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INNOHAT TRAINING PTE. LTD.</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Creating Stunning Digital Graphics with Canva</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Visual Communication</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DSN-COM-4005-1.1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22</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N.A.</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2</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16</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The design industry is currently facing significant challenges due to the rapid evolution of digital tools and platforms, which has created a performance gap among professionals who may not be fully equipped to leverage these advancements. Many designers struggle with integrating modern design software, such as Canva, into their workflows effectively. This gap is particularly evident in the areas of visual communication, where the ability to blend typography with media elements is crucial for creating compelling graphics. Additionally, there is a lack of understanding of best practices in visual communication, which can lead to ineffective designs that fail to engage audiences. The industry also sees a deficiency in skills related to critical analysis and enhancement of design work, as many professionals do not have the training necessary to evaluate and critique their own or others' work effectively. This lack of critical thinking and collaborative skills can hinder the overall quality of design outputs, making it essential for training programs to address these specific performance gaps.</w:t>
              <w:br/>
              <w:t xml:space="preserve"/>
              <w:br/>
              <w:t xml:space="preserve">To bridge the performance gaps identified in the design industry, targeted training is essential. Professionals need to develop a comprehensive understanding of visual communication principles, including typography, color theory, and the use of design software like Canva. Training should focus on practical applications, allowing participants to explore and experiment with Canva's features to create visually appealing designs. Furthermore, there is a need for training in storyboarding and flow design, which are critical for communicating visual intentions effectively to team members. Workshops that emphasize best practices in design and aesthetic analysis will equip designers with the tools to critique and enhance their work. Additionally, fostering collaboration and peer review through group activities will help build a culture of constructive feedback, ultimately leading to improved design outcomes. By addressing these training needs, professionals will be better prepared to meet the demands of the industry and produce high-quality visual communication projects.</w:t>
              <w:br/>
              <w:t xml:space="preserve"/>
              <w:br/>
              <w:t xml:space="preserve">Several job roles within the design industry would greatly benefit from the training focused on enhancing digital graphic creation skills. Graphic designers, who are responsible for creating visual content for various media, would find the training invaluable as it equips them with the necessary skills to utilize Canva effectively. Marketing professionals, who often rely on visual communication to promote products and services, would also benefit from understanding how to create compelling graphics that resonate with their target audience. Additionally, content creators and social media managers, who need to produce engaging visuals for online platforms, would gain practical skills in designing eye-catching graphics that align with their brand's messaging. Furthermore, project managers in design-related fields would benefit from the training as it would enhance their ability to evaluate design work and provide constructive feedback to their teams. Overall, the training would serve a wide range of roles within the design sector, fostering a more skilled and capable workforce.</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with effectively blending typography with media elements in their designs, leading to less impactful visual communication.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often lack the skills to create comprehensive storyboards that clearly communicate visual intentions to team members, resulting in misalignment during project execution.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find it challenging to critique and collaborate on design projects, which limits their ability to enhance visual communication based on best practices.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the step-by-step sequencing is employed to scaffold the learners' comprehension and application of digital graphic design using Canva. This methodology is crucial as it systematically breaks down the intricate facets of visual communication, storyboarding, and design enhancement into digestible units. This aids in gradually building the learners' knowledge and skills from fundamental to more complex concepts, ensuring a solid foundation before advancing to the next topic. The progression is designed to foster a deeper understanding and the ability to effectively apply the learned concepts in real-world design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Introduction to Canva Design</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Develop visual communication projects in Canva, blending typography with media elements.</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Storyboarding and Flow Design</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Create Canva storyboards to communicate visual intention to team members and evaluate designs to suggest visual enhancements.</w:t>
                  </w:r>
                </w:p>
              </w:tc>
            </w:tr>
            <w:tr w:rsidR="005E4733" w:rsidRPr="00E53C02" w14:paraId="0F81A832" w14:textId="77777777" w:rsidTr="00E476CE">
              <w:trPr>
                <w:trHeight w:val="643"/>
              </w:trPr>
              <w:tc>
                <w:tcPr>
                  <w:tcW w:w="4139" w:type="dxa"/>
                </w:tcPr>
                <w:p w14:paraId="67725AF1" w14:textId="75986CC6" w:rsidR="005E4733"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LU3: Enhancing Visual Communication</w:t>
                  </w:r>
                </w:p>
              </w:tc>
              <w:tc>
                <w:tcPr>
                  <w:tcW w:w="5700" w:type="dxa"/>
                </w:tcPr>
                <w:p w14:paraId="2917C231" w14:textId="64656DC5" w:rsidR="005E4733"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LO3: Develop strategies for Canva designs, critiquing and collaborating to improve visual communication based on best practices.</w:t>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Introduction to Canva Design</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Canva's interface and basic design principles. The unit covers essential topics such as typography, color theory, and the creation of simple designs. This foundational knowledge addresses the performance gap of learners struggling with blending typography and media elements, equipping them with the skills to create more impactful visual communication.</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Storyboarding and Flow Design</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focuses on storyboarding and flow design, teaching learners how to create effective storyboards that communicate visual intentions. This unit addresses the performance gap related to the lack of skills in creating comprehensive storyboards, allowing learners to develop detailed visual concepts that facilitate team collaboration and alignment during project execution.</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LU3: Enhancing Visual Communication</w:t>
            </w:r>
          </w:p>
          <w:p w14:paraId="05597094" w14:textId="0E77B0A2" w:rsidR="00C12807" w:rsidRDefault="00C12807" w:rsidP="00AA2A50">
            <w:pPr>
              <w:rPr>
                <w:rFonts w:ascii="Arial" w:hAnsi="Arial" w:cs="Arial"/>
              </w:rPr>
            </w:pPr>
            <w:r w:rsidRPr="0044744A">
              <w:rPr>
                <w:rFonts w:ascii="Arial" w:hAnsi="Arial" w:cs="Arial"/>
              </w:rPr>
              <w:t xml:space="preserve">LU3 escalates to a higher level of complexity where learners engage in critiquing and enhancing design work. This unit emphasizes best practices and collaborative skills, addressing the performance gap of learners finding it challenging to critique and collaborate on design projects. By participating in workshops and group activities, learners will enhance their ability to provide constructive feedback and improve the overall quality of visual communication outputs.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design industry while equipping learners with the necessary attributes to excel in their roles as digital graphic designers.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Introduction to Canva Design</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Introduction to Canva and Basic Design Principles (K1, K3, A1)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Navigating Canva's interface and features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Principles of typography and logo design</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Basics of visual communication design</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Creating simple designs and layouts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Experimenting with Canva's text and image tools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5427A541" w14:textId="0E0C49A2" w:rsidR="00EE4DD6" w:rsidRPr="00AA2A50" w:rsidRDefault="00EE4DD6" w:rsidP="00AA2A50">
            <w:pPr>
              <w:rPr>
                <w:rFonts w:ascii="Arial" w:hAnsi="Arial" w:cs="Arial"/>
                <w:b/>
              </w:rPr>
            </w:pPr>
            <w:r w:rsidRPr="00AA2A50">
              <w:rPr>
                <w:rFonts w:ascii="Arial" w:hAnsi="Arial" w:cs="Arial"/>
                <w:b/>
              </w:rPr>
              <w:t xml:space="preserve">Topic 2: Colour and Form in Canva Design (K4,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Fundamentals of colour theory and application</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Exploring colour schemes and palettes in Canva</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The role of forms and shapes in design</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Practical exercises on colour and form harmonization</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Designing for different environments and contexts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Develop visual communication projects in Canva, blending typography with media elements.</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Elements of typography, logos, other visual communication design, and information design</w:t>
            </w:r>
          </w:p>
          <w:p w14:paraId="42521D6C" w14:textId="7D5813F7" w:rsidR="00EE4DD6" w:rsidRPr="00AA2A50" w:rsidRDefault="00EE4DD6" w:rsidP="00AA2A50">
            <w:pPr>
              <w:rPr>
                <w:rFonts w:ascii="Arial" w:hAnsi="Arial" w:cs="Arial"/>
                <w:bCs/>
              </w:rPr>
            </w:pPr>
            <w:r w:rsidRPr="00AA2A50">
              <w:rPr>
                <w:rFonts w:ascii="Arial" w:hAnsi="Arial" w:cs="Arial"/>
                <w:bCs/>
              </w:rPr>
              <w:t xml:space="preserve">K3: Uses of relevant design software packages</w:t>
            </w:r>
          </w:p>
          <w:p w14:paraId="42521D6C" w14:textId="7D5813F7" w:rsidR="00EE4DD6" w:rsidRPr="00AA2A50" w:rsidRDefault="00EE4DD6" w:rsidP="00AA2A50">
            <w:pPr>
              <w:rPr>
                <w:rFonts w:ascii="Arial" w:hAnsi="Arial" w:cs="Arial"/>
                <w:bCs/>
              </w:rPr>
            </w:pPr>
            <w:r w:rsidRPr="00AA2A50">
              <w:rPr>
                <w:rFonts w:ascii="Arial" w:hAnsi="Arial" w:cs="Arial"/>
                <w:bCs/>
              </w:rPr>
              <w:t xml:space="preserve">K4: Colour fundamentals and forms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Initiate visual communication ideas through exploration</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Develop visual communication outputs by integrating media, materials, processes and environment</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Storyboarding and Flow Design</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3: Storyboarding and Flow Design in Canva (K5,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Techniques for creating effective storyboards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Developing task flows for visual projects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Utilizing Canva for ideation and conceptualization</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Case Study of effective storyboard designs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Hands-on exercises in storyboard creation</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673824DC" w14:textId="77777777" w:rsidR="00CE5F9B" w:rsidRPr="00AA2A50" w:rsidRDefault="00CE5F9B" w:rsidP="00AA2A50">
            <w:pPr>
              <w:rPr>
                <w:rFonts w:ascii="Arial" w:hAnsi="Arial" w:cs="Arial"/>
                <w:b/>
              </w:rPr>
            </w:pPr>
            <w:r w:rsidRPr="00AA2A50">
              <w:rPr>
                <w:rFonts w:ascii="Arial" w:hAnsi="Arial" w:cs="Arial"/>
                <w:b/>
              </w:rPr>
              <w:t xml:space="preserve">Topic 4: Best Practices and Aesthetic Analysis in Canva (A4, A5)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Understanding and applying design best practices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Techniques for aesthetic and functional analysis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Critiquing and improving Canva projects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Workshop on designing with user experience in mind</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Group activities for peer review and feedback</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Create Canva storyboards to communicate visual intention to team members and evaluate designs to suggest visual enhancements.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K5: Techniques for analysing aesthetics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Create storyboards and task flow designs to communicate visual intentions to team members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A4: Evaluate the design work of stakeholders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A5: Propose suggestions to enhance the visual formats of designs</w:t>
            </w:r>
          </w:p>
        </w:tc>
      </w:tr>
      <w:tr w:rsidR="008D7BB4" w:rsidRPr="00686EC4" w14:paraId="4B4FA8B5" w14:textId="77777777" w:rsidTr="00171445">
        <w:trPr>
          <w:trHeight w:val="878"/>
        </w:trPr>
        <w:tc>
          <w:tcPr>
            <w:tcW w:w="3261" w:type="dxa"/>
          </w:tcPr>
          <w:p w14:paraId="3A205866" w14:textId="369A3470" w:rsidR="008D7BB4" w:rsidRPr="00AA2A50" w:rsidRDefault="008D7BB4" w:rsidP="00AA2A50">
            <w:pPr>
              <w:suppressAutoHyphens w:val="0"/>
              <w:autoSpaceDN/>
              <w:textAlignment w:val="auto"/>
              <w:rPr>
                <w:rFonts w:ascii="Arial" w:hAnsi="Arial" w:cs="Arial"/>
                <w:b/>
                <w:bCs/>
                <w:color w:val="000000" w:themeColor="text1"/>
              </w:rPr>
            </w:pPr>
            <w:proofErr w:type="gramStart"/>
            <w:r w:rsidRPr="00AA2A50">
              <w:rPr>
                <w:rFonts w:ascii="Arial" w:hAnsi="Arial" w:cs="Arial"/>
                <w:color w:val="000000" w:themeColor="text1"/>
              </w:rPr>
              <w:t xml:space="preserve">LU3: Enhancing Visual Communication</w:t>
            </w:r>
          </w:p>
        </w:tc>
        <w:tc>
          <w:tcPr>
            <w:tcW w:w="6804" w:type="dxa"/>
          </w:tcPr>
          <w:p w14:paraId="25B9F12D" w14:textId="11AE4B69"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7CC59D43" w14:textId="77777777" w:rsidR="00CE5F9B" w:rsidRPr="00AA2A50" w:rsidRDefault="00CE5F9B" w:rsidP="00AA2A50">
            <w:pPr>
              <w:rPr>
                <w:rFonts w:ascii="Arial" w:hAnsi="Arial" w:cs="Arial"/>
                <w:b/>
              </w:rPr>
            </w:pPr>
            <w:r w:rsidRPr="00AA2A50">
              <w:rPr>
                <w:rFonts w:ascii="Arial" w:hAnsi="Arial" w:cs="Arial"/>
                <w:b/>
              </w:rPr>
              <w:t xml:space="preserve">Topic 5: Critical Review and Enhancement Strategies in Canva (K2, A6)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Methods for critiquing visual designs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Strategies for effective visual communication</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Workshops on enhancing existing Canva designs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Collaborative exercises for peer-to-peer learning</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Techniques for iterative design improvements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7CC59D43" w14:textId="77777777" w:rsidR="00CE5F9B" w:rsidRPr="00AA2A50" w:rsidRDefault="00CE5F9B" w:rsidP="00AA2A50">
            <w:pPr>
              <w:rPr>
                <w:rFonts w:ascii="Arial" w:hAnsi="Arial" w:cs="Arial"/>
                <w:b/>
              </w:rPr>
            </w:pPr>
            <w:r w:rsidRPr="00AA2A50">
              <w:rPr>
                <w:rFonts w:ascii="Arial" w:hAnsi="Arial" w:cs="Arial"/>
                <w:b/>
              </w:rPr>
              <w:t xml:space="preserve">Topic 6: Innovative Approaches to Design in Canva (K2, A7)  </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Developing innovative design strategies</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Exploring advanced features and tools in Canva</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Case Study of successful visual communication</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Group projects for practical application</w:t>
            </w:r>
          </w:p>
          <w:p w14:paraId="4C90D53B"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lastRenderedPageBreak/>
              <w:t xml:space="preserve">Presentations on innovative design solutions</w:t>
            </w:r>
          </w:p>
          <w:p w14:paraId="1791684A" w14:textId="77777777" w:rsidR="00CE5F9B" w:rsidRPr="00AA2A50" w:rsidRDefault="00CE5F9B" w:rsidP="00AA2A50">
            <w:pPr>
              <w:rPr>
                <w:rFonts w:ascii="Arial" w:hAnsi="Arial" w:cs="Arial"/>
                <w:bCs/>
              </w:rPr>
            </w:pPr>
            <w:r w:rsidRPr="00AA2A50">
              <w:rPr>
                <w:rFonts w:ascii="Arial" w:hAnsi="Arial" w:cs="Arial"/>
                <w:bCs/>
              </w:rPr>
              <w:t xml:space="preserve"/>
            </w:r>
          </w:p>
          <w:p w14:paraId="5A250EA9" w14:textId="77777777" w:rsidR="00CE5F9B" w:rsidRPr="00AA2A50" w:rsidRDefault="00CE5F9B" w:rsidP="00AA2A50">
            <w:pPr>
              <w:rPr>
                <w:rFonts w:ascii="Arial" w:hAnsi="Arial" w:cs="Arial"/>
                <w:bCs/>
              </w:rPr>
            </w:pPr>
            <w:r w:rsidRPr="00AA2A50">
              <w:rPr>
                <w:rFonts w:ascii="Arial" w:hAnsi="Arial" w:cs="Arial"/>
                <w:bCs/>
              </w:rPr>
              <w:t xml:space="preserve">LO3 – Develop strategies for Canva designs, critiquing and collaborating to improve visual communication based on best practices.</w:t>
            </w:r>
          </w:p>
          <w:p w14:paraId="3BB910CD" w14:textId="77777777" w:rsidR="00CE5F9B" w:rsidRPr="00AA2A50" w:rsidRDefault="00CE5F9B" w:rsidP="00AA2A50">
            <w:pPr>
              <w:rPr>
                <w:rFonts w:ascii="Arial" w:hAnsi="Arial" w:cs="Arial"/>
                <w:bCs/>
              </w:rPr>
            </w:pPr>
            <w:r w:rsidRPr="00AA2A50">
              <w:rPr>
                <w:rFonts w:ascii="Arial" w:hAnsi="Arial" w:cs="Arial"/>
                <w:bCs/>
              </w:rPr>
              <w:t xml:space="preserve"> </w:t>
            </w:r>
          </w:p>
          <w:p w14:paraId="5A250EA9" w14:textId="77777777" w:rsidR="00CE5F9B" w:rsidRPr="00AA2A50" w:rsidRDefault="00CE5F9B" w:rsidP="00AA2A50">
            <w:pPr>
              <w:rPr>
                <w:rFonts w:ascii="Arial" w:hAnsi="Arial" w:cs="Arial"/>
                <w:bCs/>
              </w:rPr>
            </w:pPr>
            <w:r w:rsidRPr="00AA2A50">
              <w:rPr>
                <w:rFonts w:ascii="Arial" w:hAnsi="Arial" w:cs="Arial"/>
                <w:bCs/>
              </w:rPr>
              <w:t xml:space="preserve">K2: Best practices in visual communication</w:t>
            </w:r>
          </w:p>
          <w:p w14:paraId="5A250EA9" w14:textId="77777777" w:rsidR="00CE5F9B" w:rsidRPr="00AA2A50" w:rsidRDefault="00CE5F9B" w:rsidP="00AA2A50">
            <w:pPr>
              <w:rPr>
                <w:rFonts w:ascii="Arial" w:hAnsi="Arial" w:cs="Arial"/>
                <w:bCs/>
              </w:rPr>
            </w:pPr>
            <w:r w:rsidRPr="00AA2A50">
              <w:rPr>
                <w:rFonts w:ascii="Arial" w:hAnsi="Arial" w:cs="Arial"/>
                <w:bCs/>
              </w:rPr>
              <w:t xml:space="preserve">A6: Critique own work or work with others to enhance visual communication outputs</w:t>
            </w:r>
          </w:p>
          <w:p w14:paraId="5A250EA9" w14:textId="77777777" w:rsidR="00CE5F9B" w:rsidRPr="00AA2A50" w:rsidRDefault="00CE5F9B" w:rsidP="00AA2A50">
            <w:pPr>
              <w:rPr>
                <w:rFonts w:ascii="Arial" w:hAnsi="Arial" w:cs="Arial"/>
                <w:bCs/>
              </w:rPr>
            </w:pPr>
            <w:r w:rsidRPr="00AA2A50">
              <w:rPr>
                <w:rFonts w:ascii="Arial" w:hAnsi="Arial" w:cs="Arial"/>
                <w:bCs/>
              </w:rPr>
              <w:t xml:space="preserve">A7: Develop strategies to enhance the appeal of visual communication outputs</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Introduction to Canva Design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Develop visual communication projects in Canva, blending typography with media elements.</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K3, K4, 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K3, K4</w:t>
              <w:br/>
              <w:t xml:space="preserve"/>
              <w:br/>
              <w:t xml:space="preserve">Practical Performance (PP)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Lecture</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Didactic Questioning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Demonstration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Practical</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Storyboarding and Flow Design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Create Canva storyboards to communicate visual intention to team members and evaluate designs to suggest visual enhancements.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K5, A3, A4, A5</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K5</w:t>
              <w:br/>
              <w:t xml:space="preserve"/>
              <w:br/>
              <w:t xml:space="preserve">Practical Performance (PP) – A3, A4, A5</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9A6481" w14:paraId="23ECADC2"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4FEE702" w14:textId="0B782A3A"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61F0FA90" w14:textId="2AFAC5EE" w:rsidR="00865B7E" w:rsidRPr="009A6481" w:rsidRDefault="00865B7E" w:rsidP="009A6481">
            <w:pPr>
              <w:spacing w:after="0" w:line="240" w:lineRule="auto"/>
              <w:rPr>
                <w:rFonts w:ascii="Arial" w:hAnsi="Arial" w:cs="Arial"/>
                <w:i/>
              </w:rPr>
            </w:pPr>
            <w:r w:rsidRPr="009A6481">
              <w:rPr>
                <w:rFonts w:ascii="Arial" w:hAnsi="Arial" w:cs="Arial"/>
                <w:i/>
              </w:rPr>
              <w:t xml:space="preserve">    3</w:t>
            </w:r>
          </w:p>
          <w:p w14:paraId="6551432A" w14:textId="74C9410C" w:rsidR="00937977" w:rsidRPr="009A6481" w:rsidRDefault="00865B7E" w:rsidP="009A6481">
            <w:pPr>
              <w:spacing w:after="0" w:line="240" w:lineRule="auto"/>
              <w:rPr>
                <w:rFonts w:ascii="Arial" w:hAnsi="Arial" w:cs="Arial"/>
                <w:i/>
              </w:rPr>
            </w:pPr>
            <w:r w:rsidRPr="009A6481">
              <w:rPr>
                <w:rFonts w:ascii="Arial" w:hAnsi="Arial" w:cs="Arial"/>
                <w:i/>
              </w:rPr>
              <w:lastRenderedPageBreak/>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98A823D" w14:textId="097F806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lastRenderedPageBreak/>
              <w:t xml:space="preserve">LU3: Enhancing Visual Communication</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E81E93D" w14:textId="66823EE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LO3: Develop strategies for Canva designs, critiquing and collaborating to improve visual communication based on best practices.</w:t>
            </w:r>
          </w:p>
          <w:p w14:paraId="2EF9E824" w14:textId="77777777" w:rsidR="00937977" w:rsidRPr="009A6481" w:rsidRDefault="00937977" w:rsidP="009A6481">
            <w:pPr>
              <w:spacing w:after="0" w:line="240" w:lineRule="auto"/>
              <w:rPr>
                <w:rFonts w:ascii="Arial" w:hAnsi="Arial" w:cs="Arial"/>
              </w:rPr>
            </w:pPr>
          </w:p>
          <w:p w14:paraId="51B35226" w14:textId="5BE90955"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K2, A6, A7</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7635C89" w14:textId="7A5CADF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K2</w:t>
              <w:br/>
              <w:t xml:space="preserve"/>
              <w:br/>
              <w:t xml:space="preserve">Practical Performance (PP) – A6, A7</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9E1E0B7" w14:textId="24CD0895"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20 mins</w:t>
              <w:br/>
              <w:t xml:space="preserve"/>
              <w:br/>
              <w:t xml:space="preserve">Practical Performance (PP) – 20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40E74B" w14:textId="4927565C"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Didactic Questioning</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Demonstration</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20F5F281" w14:textId="3A7B289C"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Practical</w:t>
            </w:r>
          </w:p>
          <w:p w14:paraId="556453AE" w14:textId="6BBE6E2B"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872A279" w14:textId="71B54E3C"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2]</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0D0035A" w14:textId="680793D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A687769" w14:textId="0CBACF73"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1D763A" w14:textId="14D14F1A"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2]</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04D6371" w14:textId="4104086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1 hr</w:t>
              <w:br/>
              <w:t xml:space="preserve">PP – 1 hr</w:t>
              <w:br/>
              <w:t xml:space="preserve">Total – 2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22</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500B6D" w:rsidRPr="002B3AA6" w14:paraId="6E392153" w14:textId="77777777" w:rsidTr="00222624">
        <w:tc>
          <w:tcPr>
            <w:tcW w:w="2405" w:type="dxa"/>
            <w:shd w:val="clear" w:color="auto" w:fill="auto"/>
          </w:tcPr>
          <w:p w14:paraId="26169C9E" w14:textId="77777777" w:rsidR="00500B6D" w:rsidRPr="00AA2A50" w:rsidRDefault="00500B6D" w:rsidP="00AA2A50">
            <w:pPr>
              <w:rPr>
                <w:rFonts w:ascii="Arial" w:hAnsi="Arial" w:cs="Arial"/>
              </w:rPr>
            </w:pPr>
            <w:r w:rsidRPr="00AA2A50">
              <w:rPr>
                <w:rFonts w:ascii="Arial" w:hAnsi="Arial" w:cs="Arial"/>
              </w:rPr>
              <w:t xml:space="preserve">Didactic Questioning</w:t>
            </w:r>
          </w:p>
        </w:tc>
        <w:tc>
          <w:tcPr>
            <w:tcW w:w="1985" w:type="dxa"/>
          </w:tcPr>
          <w:p w14:paraId="1F8BC316" w14:textId="77777777" w:rsidR="00500B6D" w:rsidRPr="00AA2A50" w:rsidRDefault="00500B6D" w:rsidP="00AA2A50">
            <w:pPr>
              <w:rPr>
                <w:rFonts w:ascii="Arial" w:hAnsi="Arial" w:cs="Arial"/>
              </w:rPr>
            </w:pPr>
            <w:r w:rsidRPr="00AA2A50">
              <w:rPr>
                <w:rFonts w:ascii="Arial" w:hAnsi="Arial" w:cs="Arial"/>
              </w:rPr>
              <w:t>1:3 (Min)</w:t>
            </w:r>
          </w:p>
          <w:p w14:paraId="32E2F1EA" w14:textId="4FC7D62B"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2580E188" w14:textId="77777777" w:rsidR="00500B6D" w:rsidRPr="00AA2A50" w:rsidRDefault="00500B6D" w:rsidP="00AA2A50">
            <w:pPr>
              <w:rPr>
                <w:rFonts w:ascii="Arial" w:eastAsia="Times New Roman" w:hAnsi="Arial" w:cs="Arial"/>
              </w:rPr>
            </w:pPr>
            <w:r w:rsidRPr="00AA2A50">
              <w:rPr>
                <w:rFonts w:ascii="Arial" w:eastAsia="Times New Roman" w:hAnsi="Arial" w:cs="Arial"/>
              </w:rPr>
              <w:t>Didactic questioning can ensure learners follow the presentation and understand the concepts.</w:t>
            </w:r>
          </w:p>
          <w:p w14:paraId="5C58EB22" w14:textId="77777777" w:rsidR="00500B6D" w:rsidRPr="00AA2A50" w:rsidRDefault="00500B6D" w:rsidP="00AA2A50">
            <w:pPr>
              <w:rPr>
                <w:rFonts w:ascii="Arial" w:eastAsia="Times New Roman" w:hAnsi="Arial" w:cs="Arial"/>
              </w:rPr>
            </w:pPr>
          </w:p>
          <w:p w14:paraId="3A4117C1" w14:textId="5A415130" w:rsidR="00500B6D" w:rsidRPr="00AA2A50" w:rsidRDefault="00500B6D" w:rsidP="00AA2A50">
            <w:pPr>
              <w:rPr>
                <w:rFonts w:ascii="Arial" w:eastAsia="Times New Roman" w:hAnsi="Arial" w:cs="Arial"/>
              </w:rPr>
            </w:pPr>
            <w:r w:rsidRPr="00AA2A50">
              <w:rPr>
                <w:rFonts w:ascii="Arial" w:eastAsia="Times New Roman" w:hAnsi="Arial" w:cs="Arial"/>
              </w:rPr>
              <w:t>Didactic questioning follows a pre-determined set of questions to lead learners to certain realisations or conclusions or to help them meet a specific learning outcome</w:t>
            </w:r>
          </w:p>
        </w:tc>
      </w:tr>
      <w:tr w:rsidR="00500B6D" w:rsidRPr="002B3AA6" w14:paraId="56FA1837" w14:textId="77777777" w:rsidTr="00222624">
        <w:tc>
          <w:tcPr>
            <w:tcW w:w="2405" w:type="dxa"/>
            <w:shd w:val="clear" w:color="auto" w:fill="auto"/>
          </w:tcPr>
          <w:p w14:paraId="749D7958" w14:textId="77777777" w:rsidR="00500B6D" w:rsidRPr="00AA2A50" w:rsidRDefault="00500B6D" w:rsidP="00AA2A50">
            <w:pPr>
              <w:rPr>
                <w:rFonts w:ascii="Arial" w:hAnsi="Arial" w:cs="Arial"/>
              </w:rPr>
            </w:pPr>
            <w:r w:rsidRPr="00AA2A50">
              <w:rPr>
                <w:rFonts w:ascii="Arial" w:hAnsi="Arial" w:cs="Arial"/>
              </w:rPr>
              <w:t xml:space="preserve">Demonstration</w:t>
            </w:r>
          </w:p>
        </w:tc>
        <w:tc>
          <w:tcPr>
            <w:tcW w:w="1985" w:type="dxa"/>
          </w:tcPr>
          <w:p w14:paraId="53360005" w14:textId="77777777" w:rsidR="00500B6D" w:rsidRPr="00AA2A50" w:rsidRDefault="00500B6D" w:rsidP="00AA2A50">
            <w:pPr>
              <w:rPr>
                <w:rFonts w:ascii="Arial" w:hAnsi="Arial" w:cs="Arial"/>
              </w:rPr>
            </w:pPr>
            <w:r w:rsidRPr="00AA2A50">
              <w:rPr>
                <w:rFonts w:ascii="Arial" w:hAnsi="Arial" w:cs="Arial"/>
              </w:rPr>
              <w:lastRenderedPageBreak/>
              <w:t>1:3 (Min)</w:t>
            </w:r>
          </w:p>
          <w:p w14:paraId="48A5F140" w14:textId="59ABB202"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9BDA83F"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Demonstration is an effective instructional method used by facilitators to show learners how to perform specific tasks or complete processes. It is a visual and hands-on approach that can teach various subjects and skills.</w:t>
            </w:r>
          </w:p>
          <w:p w14:paraId="5BEC4DC7" w14:textId="77777777" w:rsidR="00500B6D" w:rsidRPr="00AA2A50" w:rsidRDefault="00500B6D" w:rsidP="00AA2A50">
            <w:pPr>
              <w:suppressAutoHyphens w:val="0"/>
              <w:autoSpaceDN/>
              <w:textAlignment w:val="auto"/>
              <w:rPr>
                <w:rFonts w:ascii="Arial" w:eastAsia="Times New Roman" w:hAnsi="Arial" w:cs="Arial"/>
                <w:lang w:val="en-SG"/>
              </w:rPr>
            </w:pPr>
          </w:p>
          <w:p w14:paraId="1370C3C8" w14:textId="77777777" w:rsidR="00500B6D" w:rsidRPr="00AA2A50" w:rsidRDefault="00500B6D" w:rsidP="00AA2A50">
            <w:pPr>
              <w:suppressAutoHyphens w:val="0"/>
              <w:autoSpaceDN/>
              <w:textAlignment w:val="auto"/>
              <w:rPr>
                <w:rFonts w:ascii="Arial" w:eastAsia="Times New Roman" w:hAnsi="Arial" w:cs="Arial"/>
                <w:lang w:val="en-SG"/>
              </w:rPr>
            </w:pPr>
            <w:r w:rsidRPr="00AA2A50">
              <w:rPr>
                <w:rFonts w:ascii="Arial" w:eastAsia="Times New Roman" w:hAnsi="Arial" w:cs="Arial"/>
                <w:lang w:val="en-SG"/>
              </w:rPr>
              <w:t>The use of demonstration in teaching has several benefits, including:</w:t>
            </w:r>
          </w:p>
          <w:p w14:paraId="68138621" w14:textId="77777777" w:rsidR="00500B6D" w:rsidRPr="00AA2A50" w:rsidRDefault="00500B6D" w:rsidP="00AA2A50">
            <w:pPr>
              <w:suppressAutoHyphens w:val="0"/>
              <w:autoSpaceDN/>
              <w:textAlignment w:val="auto"/>
              <w:rPr>
                <w:rFonts w:ascii="Arial" w:eastAsia="Times New Roman" w:hAnsi="Arial" w:cs="Arial"/>
                <w:lang w:val="en-SG"/>
              </w:rPr>
            </w:pPr>
          </w:p>
          <w:p w14:paraId="500D7BDA"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lastRenderedPageBreak/>
              <w:t>It gives learners a clear and concrete example of performing a task or completing a process.</w:t>
            </w:r>
          </w:p>
          <w:p w14:paraId="30552832"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allows learners to see the results of their work in real-time, which can be motivating and rewarding.</w:t>
            </w:r>
          </w:p>
          <w:p w14:paraId="4DF3E360" w14:textId="77777777" w:rsidR="00500B6D" w:rsidRPr="00AA2A50" w:rsidRDefault="00500B6D" w:rsidP="00AA2A50">
            <w:pPr>
              <w:numPr>
                <w:ilvl w:val="0"/>
                <w:numId w:val="47"/>
              </w:numPr>
              <w:suppressAutoHyphens w:val="0"/>
              <w:autoSpaceDN/>
              <w:textAlignment w:val="auto"/>
              <w:rPr>
                <w:rFonts w:ascii="Arial" w:eastAsia="Times New Roman" w:hAnsi="Arial" w:cs="Arial"/>
                <w:lang w:val="en-SG"/>
              </w:rPr>
            </w:pPr>
            <w:r w:rsidRPr="00AA2A50">
              <w:rPr>
                <w:rFonts w:ascii="Arial" w:eastAsia="Times New Roman" w:hAnsi="Arial" w:cs="Arial"/>
                <w:lang w:val="en-SG"/>
              </w:rPr>
              <w:t>It encourages active participation and engagement from learners, which can help to improve learning outcomes.</w:t>
            </w:r>
          </w:p>
          <w:p w14:paraId="239645A2" w14:textId="2066B238"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helps learners to understand complex concepts and processes by breaking them down into smaller, more manageable steps</w:t>
            </w:r>
          </w:p>
        </w:tc>
      </w:tr>
      <w:tr w:rsidR="00500B6D" w:rsidRPr="002B3AA6" w14:paraId="56B07F6F" w14:textId="77777777" w:rsidTr="00222624">
        <w:tc>
          <w:tcPr>
            <w:tcW w:w="2405" w:type="dxa"/>
            <w:shd w:val="clear" w:color="auto" w:fill="auto"/>
          </w:tcPr>
          <w:p w14:paraId="1ECFC7BE" w14:textId="77777777" w:rsidR="00500B6D" w:rsidRPr="00AA2A50" w:rsidRDefault="00500B6D" w:rsidP="00AA2A50">
            <w:pPr>
              <w:rPr>
                <w:rFonts w:ascii="Arial" w:eastAsia="Times New Roman" w:hAnsi="Arial" w:cs="Arial"/>
              </w:rPr>
            </w:pPr>
            <w:r w:rsidRPr="00AA2A50">
              <w:rPr>
                <w:rFonts w:ascii="Arial" w:eastAsia="Times New Roman" w:hAnsi="Arial" w:cs="Arial"/>
              </w:rPr>
              <w:lastRenderedPageBreak/>
              <w:t xml:space="preserve">Practical</w:t>
            </w:r>
          </w:p>
        </w:tc>
        <w:tc>
          <w:tcPr>
            <w:tcW w:w="1985" w:type="dxa"/>
          </w:tcPr>
          <w:p w14:paraId="5C534207" w14:textId="77777777" w:rsidR="00500B6D" w:rsidRPr="00AA2A50" w:rsidRDefault="00500B6D" w:rsidP="00AA2A50">
            <w:pPr>
              <w:rPr>
                <w:rFonts w:ascii="Arial" w:hAnsi="Arial" w:cs="Arial"/>
              </w:rPr>
            </w:pPr>
            <w:r w:rsidRPr="00AA2A50">
              <w:rPr>
                <w:rFonts w:ascii="Arial" w:hAnsi="Arial" w:cs="Arial"/>
              </w:rPr>
              <w:t>1:3 (Min)</w:t>
            </w:r>
          </w:p>
          <w:p w14:paraId="25F9734D" w14:textId="0118E1F6"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32A13E8F"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Practical is an instructional method that allows learners to apply what they have learned in a real-world context, which can help reinforce their understanding of the material.</w:t>
            </w:r>
          </w:p>
          <w:p w14:paraId="6EE9C386" w14:textId="77777777" w:rsidR="00500B6D" w:rsidRPr="00AA2A50" w:rsidRDefault="00500B6D" w:rsidP="00AA2A50">
            <w:pPr>
              <w:suppressAutoHyphens w:val="0"/>
              <w:rPr>
                <w:rFonts w:ascii="Arial" w:eastAsia="Times New Roman" w:hAnsi="Arial" w:cs="Arial"/>
                <w:lang w:val="en-SG"/>
              </w:rPr>
            </w:pPr>
          </w:p>
          <w:p w14:paraId="18FECD47" w14:textId="77777777" w:rsidR="00500B6D" w:rsidRPr="00AA2A50" w:rsidRDefault="00500B6D" w:rsidP="00AA2A50">
            <w:pPr>
              <w:suppressAutoHyphens w:val="0"/>
              <w:rPr>
                <w:rFonts w:ascii="Arial" w:eastAsia="Times New Roman" w:hAnsi="Arial" w:cs="Arial"/>
                <w:lang w:val="en-SG"/>
              </w:rPr>
            </w:pPr>
            <w:r w:rsidRPr="00AA2A50">
              <w:rPr>
                <w:rFonts w:ascii="Arial" w:eastAsia="Times New Roman" w:hAnsi="Arial" w:cs="Arial"/>
                <w:lang w:val="en-SG"/>
              </w:rPr>
              <w:t>The use of the practice in teaching has several benefits, including:</w:t>
            </w:r>
          </w:p>
          <w:p w14:paraId="0215D3B8" w14:textId="77777777" w:rsidR="00500B6D" w:rsidRPr="00AA2A50" w:rsidRDefault="00500B6D" w:rsidP="00AA2A50">
            <w:pPr>
              <w:suppressAutoHyphens w:val="0"/>
              <w:rPr>
                <w:rFonts w:ascii="Arial" w:eastAsia="Times New Roman" w:hAnsi="Arial" w:cs="Arial"/>
                <w:lang w:val="en-SG"/>
              </w:rPr>
            </w:pPr>
          </w:p>
          <w:p w14:paraId="1A67F2CB"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to reinforce learning by providing learners with feedback on their performance and identifying areas where they need to improve.</w:t>
            </w:r>
          </w:p>
          <w:p w14:paraId="20DA0B06"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helps learners develop their skills and knowledge by providing opportunities to apply what they have learned in a real-world context.</w:t>
            </w:r>
          </w:p>
          <w:p w14:paraId="67E5B547" w14:textId="77777777" w:rsidR="00500B6D" w:rsidRPr="00AA2A50" w:rsidRDefault="00500B6D" w:rsidP="00AA2A50">
            <w:pPr>
              <w:numPr>
                <w:ilvl w:val="0"/>
                <w:numId w:val="48"/>
              </w:numPr>
              <w:suppressAutoHyphens w:val="0"/>
              <w:rPr>
                <w:rFonts w:ascii="Arial" w:eastAsia="Times New Roman" w:hAnsi="Arial" w:cs="Arial"/>
                <w:lang w:val="en-SG"/>
              </w:rPr>
            </w:pPr>
            <w:r w:rsidRPr="00AA2A50">
              <w:rPr>
                <w:rFonts w:ascii="Arial" w:eastAsia="Times New Roman" w:hAnsi="Arial" w:cs="Arial"/>
                <w:lang w:val="en-SG"/>
              </w:rPr>
              <w:t>It can help build learners’ confidence by allowing them to practice and refine their skills.</w:t>
            </w:r>
          </w:p>
          <w:p w14:paraId="6DC91827" w14:textId="7268454C" w:rsidR="00500B6D" w:rsidRPr="00AA2A50" w:rsidRDefault="00500B6D" w:rsidP="00AA2A50">
            <w:pPr>
              <w:suppressAutoHyphens w:val="0"/>
              <w:rPr>
                <w:rFonts w:ascii="Arial" w:eastAsia="Times New Roman" w:hAnsi="Arial" w:cs="Arial"/>
              </w:rPr>
            </w:pPr>
            <w:r w:rsidRPr="00AA2A50">
              <w:rPr>
                <w:rFonts w:ascii="Arial" w:eastAsia="Times New Roman" w:hAnsi="Arial" w:cs="Arial"/>
                <w:lang w:val="en-SG"/>
              </w:rPr>
              <w:t>It can help to prepare learners for future challenges by providing them with the skills and knowledge they need to succeed.</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F85A14" w:rsidRPr="00AD159D" w14:paraId="6B669E7B" w14:textId="77777777" w:rsidTr="000166B9">
        <w:trPr>
          <w:trHeight w:val="1975"/>
        </w:trPr>
        <w:tc>
          <w:tcPr>
            <w:tcW w:w="2518" w:type="dxa"/>
            <w:shd w:val="clear" w:color="auto" w:fill="auto"/>
          </w:tcPr>
          <w:p w14:paraId="356D32B0" w14:textId="74E59F93" w:rsidR="00164258" w:rsidRPr="00BC65BA" w:rsidRDefault="00164258" w:rsidP="00BC65BA">
            <w:pPr>
              <w:rPr>
                <w:rFonts w:ascii="Arial" w:eastAsia="Times New Roman" w:hAnsi="Arial" w:cs="Arial"/>
              </w:rPr>
            </w:pPr>
            <w:r w:rsidRPr="00BC65BA">
              <w:rPr>
                <w:rFonts w:ascii="Arial" w:eastAsia="Times New Roman" w:hAnsi="Arial" w:cs="Arial"/>
              </w:rPr>
              <w:t xml:space="preserve">Practical Performance (PP)</w:t>
            </w:r>
          </w:p>
          <w:p w14:paraId="6BD10812" w14:textId="77777777" w:rsidR="00F85A14" w:rsidRPr="00BC65BA" w:rsidRDefault="00F85A14" w:rsidP="00BC65BA">
            <w:pPr>
              <w:rPr>
                <w:rFonts w:ascii="Arial" w:hAnsi="Arial" w:cs="Arial"/>
              </w:rPr>
            </w:pPr>
            <w:r w:rsidRPr="00BC65BA">
              <w:rPr>
                <w:rFonts w:ascii="Arial" w:hAnsi="Arial" w:cs="Arial"/>
              </w:rPr>
              <w:t>Individual, Summative, Open book</w:t>
            </w:r>
          </w:p>
        </w:tc>
        <w:tc>
          <w:tcPr>
            <w:tcW w:w="1985" w:type="dxa"/>
          </w:tcPr>
          <w:p w14:paraId="1EFABEEF" w14:textId="6944445D" w:rsidR="00F94817" w:rsidRPr="00BC65BA" w:rsidRDefault="00F94817"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70D74AED" w14:textId="147B9132" w:rsidR="00F85A14" w:rsidRPr="00BC65BA" w:rsidRDefault="00F94817" w:rsidP="00BC65BA">
            <w:pPr>
              <w:rPr>
                <w:rFonts w:ascii="Arial" w:hAnsi="Arial" w:cs="Arial"/>
              </w:rPr>
            </w:pPr>
            <w:r w:rsidRPr="00BC65BA">
              <w:rPr>
                <w:rFonts w:ascii="Arial" w:hAnsi="Arial" w:cs="Arial"/>
              </w:rPr>
              <w:t>1:20 (Max)</w:t>
            </w:r>
          </w:p>
        </w:tc>
        <w:tc>
          <w:tcPr>
            <w:tcW w:w="10068" w:type="dxa"/>
            <w:shd w:val="clear" w:color="auto" w:fill="auto"/>
          </w:tcPr>
          <w:p w14:paraId="7F426CA3" w14:textId="74A0AF37" w:rsidR="005A71BD" w:rsidRDefault="005A71BD" w:rsidP="00BC65BA">
            <w:pPr>
              <w:rPr>
                <w:rFonts w:ascii="Arial" w:hAnsi="Arial" w:cs="Arial"/>
                <w:bCs/>
              </w:rPr>
            </w:pPr>
            <w:r w:rsidRPr="005A71BD">
              <w:rPr>
                <w:rFonts w:ascii="Arial" w:hAnsi="Arial" w:cs="Arial"/>
                <w:bCs/>
              </w:rPr>
              <w:t xml:space="preserve">Practical Performance (PP) assessment is an experience-based form of evaluation that captures the performance in the context of a meaningful task, emphasizing how well a candidate knows the content and outcomes rather than just whether they can complete a given checklist or set of requirements.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Practical Performance (PP): A practical Performance (PP) assessment will provide direct evidence of whether candidates have acquired the competency for the ability statements by solving a scenario-based problem.</w:t>
            </w:r>
          </w:p>
          <w:p w14:paraId="56BE237A" w14:textId="69E4A751" w:rsidR="008B613F" w:rsidRPr="00BC65BA" w:rsidRDefault="008B613F" w:rsidP="00BC65BA">
            <w:pPr>
              <w:rPr>
                <w:rFonts w:ascii="Arial" w:hAnsi="Arial" w:cs="Arial"/>
                <w:bCs/>
              </w:rPr>
            </w:pPr>
            <w:r w:rsidRPr="00BC65BA">
              <w:rPr>
                <w:rFonts w:ascii="Arial" w:hAnsi="Arial" w:cs="Arial"/>
                <w:bCs/>
              </w:rPr>
              <w:t xml:space="preserve">The Practical Performance (PP) assessment focuses on providing authentic 'Show Me Application' evidence of candidates' ability to create and critique digital graphics using Canva. Candidates will complete practical tasks that demonstrate their ability to blend typography with media elements in Canva.</w:t>
            </w:r>
          </w:p>
          <w:p w14:paraId="56BE237A" w14:textId="69E4A751" w:rsidR="008B613F" w:rsidRPr="00BC65BA" w:rsidRDefault="008B613F" w:rsidP="00BC65BA">
            <w:pPr>
              <w:rPr>
                <w:rFonts w:ascii="Arial" w:hAnsi="Arial" w:cs="Arial"/>
                <w:bCs/>
              </w:rPr>
            </w:pPr>
            <w:r w:rsidRPr="00BC65BA">
              <w:rPr>
                <w:rFonts w:ascii="Arial" w:hAnsi="Arial" w:cs="Arial"/>
                <w:bCs/>
              </w:rPr>
              <w:t xml:space="preserve">Type of Evidence:</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LO1: Candidates will develop a visual communication project in Canva, integrating typography and media elements effectively.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LO2: Candidates will create a storyboard in Canva to communicate visual intentions and evaluate design enhancements.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For LO3: Candidates will collaborate in groups to critique and improve Canva designs based on best practices.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Manner of Submission: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Candidates will submit their completed Canva projects and storyboards along with a reflective document detailing their design choices and enhancements.</w:t>
            </w:r>
          </w:p>
          <w:p w14:paraId="56BE237A" w14:textId="69E4A751" w:rsidR="008B613F" w:rsidRPr="00BC65BA" w:rsidRDefault="008B613F" w:rsidP="00BC65BA">
            <w:pPr>
              <w:rPr>
                <w:rFonts w:ascii="Arial" w:hAnsi="Arial" w:cs="Arial"/>
                <w:bCs/>
              </w:rPr>
            </w:pPr>
            <w:r w:rsidRPr="00BC65BA">
              <w:rPr>
                <w:rFonts w:ascii="Arial" w:hAnsi="Arial" w:cs="Arial"/>
                <w:bCs/>
              </w:rPr>
              <w:t xml:space="preserve">Marking Process:</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Creativity and Originality.</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Technical Execution.</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Collaboration and Feedback Integration.</w:t>
            </w:r>
          </w:p>
          <w:p w14:paraId="56BE237A" w14:textId="69E4A751" w:rsidR="008B613F" w:rsidRPr="00BC65BA" w:rsidRDefault="008B613F" w:rsidP="00BC65BA">
            <w:pPr>
              <w:rPr>
                <w:rFonts w:ascii="Arial" w:hAnsi="Arial" w:cs="Arial"/>
                <w:bCs/>
              </w:rPr>
            </w:pPr>
            <w:r w:rsidRPr="00BC65BA">
              <w:rPr>
                <w:rFonts w:ascii="Arial" w:hAnsi="Arial" w:cs="Arial"/>
                <w:bCs/>
              </w:rPr>
              <w:t xml:space="preserve">Retention Period:</w:t>
            </w:r>
          </w:p>
          <w:p w14:paraId="5F46B5EE" w14:textId="77777777" w:rsidR="008B613F" w:rsidRPr="00BC65BA" w:rsidRDefault="008B613F" w:rsidP="00BC65BA">
            <w:pPr>
              <w:pStyle w:val="ListParagraph"/>
              <w:numPr>
                <w:ilvl w:val="0"/>
                <w:numId w:val="44"/>
              </w:numPr>
              <w:rPr>
                <w:rFonts w:ascii="Arial" w:hAnsi="Arial" w:cs="Arial"/>
                <w:bCs/>
              </w:rPr>
            </w:pPr>
            <w:r w:rsidRPr="00BC65BA">
              <w:rPr>
                <w:rFonts w:ascii="Arial" w:hAnsi="Arial" w:cs="Arial"/>
                <w:bCs/>
              </w:rPr>
              <w:t xml:space="preserve">All submitted evidence, including Canva projects and reflective documents, will be retained for 3 years for compliance and auditing purposes.</w:t>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Practical Performance (PP)</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