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Storytelling and Storyboarding with Generative AI</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Storytelling and Storyboarding with Generative AI according to AI Content Generation for Script Development MED-MED-3004-1.1 under Media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 industry faces challenges in creating engaging and original content that resonates with audiences. Traditional methods often lead to repetitive and uninspired storytelling, lacking the innovative spark needed to captivate viewers. Additionally, there is a struggle to efficiently integrate new technologies into the creative process, which can hinder the development of dynamic and visually appealing narratives.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equips participants with the skills to harness generative AI for crafting unique and compelling narratives. By leveraging AI tools, creators can explore new storytelling techniques and enhance their visual storytelling capabilities. The course also provides insights into overcoming technological limitations, enabling more effective integration of AI into the creative workflow.</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08 May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