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Amabile, T. M. (2019). Understanding retirement requires getting inside people's stories: A call for more qualitative research. Work, Aging and Retirement, 5(3), 207-211. https://doi.org/10.1093/workar/waz007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Bandara, S., &amp; Durairatnam, S. (2025). Financial planning for retirement among private sector employees in Sri Lankan financial institutions. Technium Social Sciences Journal, 67, 290-302. https://doi.org/10.47577/tssj.v67i1.12210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Blumberg, M., &amp; Pringle, C. D. (1982). The missing opportunity in organizational research: Some implications for a theory of work performance. Academy of Management Review, 7(4), 560-569. https://doi.org/10.2307/257222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Census and Statistics Department. (2009). Hong Kong standard industrial classification version 2.0. https://www.censtatd.gov.hk/en/data/stat_report/product/B2XX0005/att/B2XX0004012008XXXXB0300.pdf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Census and Statistics Department. (2025, June 20). Quarterly report of employment and vacancies statistics. https://www.censtatd.gov.hk/wbr/B1050003/B10500032025QQ01/att/en/B10500032025QQ01.pdf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Chou, K.-L., Yu, K.-M., Chan, W.-S., Chan, A. C. M., Lum, T. Y. S., &amp; Zhu, A. Y. F. (2014). Social and psychological barriers to private retirement savings in Hong Kong. Journal of Aging &amp; Social Policy, 26(4), 308-323. https://doi.org/10.1080/08959420.2014.939840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Civil Service Bureau. (n.d.). Civil service pension schemes. https://www.csb.gov.hk/english/admin/retirement/184.html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Gefen, D., Rigdon, E. E., &amp; Straub, D. (2011). Editor's comments: An update and extension to SEM guidelines for administrative and social science research. MIS Quarterly, 35(2), iii-xiv. https://doi.org/10.2307/23044042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Glaser, B. G., &amp; Strauss, A. L. (1967). The discovery of grounded theory: Strategies for qualitative research. Aldine Publishing Company.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Guest, G., Bunce, A., &amp; Johnson, L. (2006). How many interviews are enough? An experiment with data saturation and variability. Field Methods, 18(1), 59-82. https://doi.org/10.1177/1525822X05279903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Han, R., &amp; Sang, L. T. (2024). A research proposal to examine psychological factors that influence financial planning for retirement in China. Global Journal of Business, Economics and Management: Current Issues, 14(1), 49-69. https://doi.org/10.18844/gjbem.v14i1.9355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Hershey, D. A., Henkens, K., &amp; Van Dalen, H. P. (2010). Aging and financial planning for retirement: Interdisciplinary influences viewed through a cross-cultural lens. International Journal of Aging &amp; Human Development, 70(1), 1-38. https://doi.org/10.2190/AG.70.1.a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Hong Kong Monetary Authority. (2023). Annual report 2022. https://www.hkma.gov.hk/eng/data-publications-and-research/publications/annual-report/2022/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Hwang, E. (2022, September 26). Do you have enough retirement savings? WTW. https://www.wtwco.com/en-hk/insights/2022/09/do-you-have-enough-retirement-savings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Kim, M. T., &amp; Han, H.-R. (2004). Cultural considerations in research instrumentation development. In M. Frank-Stromborg &amp; S. J. Olsen (Eds.), Instruments for clinical health-care research (3rd ed., pp. 73-80). Jones &amp; Bartlett Publishers.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Malterud, K., Siersma, V. D., &amp; Guassora, A. D. (2016). Sample size in qualitative interview studies: Guided by information power. Qualitative Health Research, 26(13), 1753-1760. https://doi.org/10.1177/1049732315617444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Mandatory Provident Fund Schemes Authority. (2023). Annual report 2022-23. https://www.mpfa.org.hk/en/info-centre/publications-articles/annual-reports/annual-report-2022-23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Mason, M. (2010). Sample size and saturation in PhD studies using qualitative interviews. Forum Qualitative Sozialforschung/Forum: Qualitative Social Research, 11(3), Art. 8. https://doi.org/10.17169/fqs-11.3.1428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Patton, M. Q. (1990). Qualitative evaluation and research methods (2nd ed.). Sage Publications.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Vough, H. C., Bataille, C. D., Noh, S. C., &amp; Lee, M. D. (2015). Going off script: How managers make sense of the ending of their careers. Journal of Management Studies, 52(3), 414-440. https://doi.org/10.1111/joms.12126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