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540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t_of_a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4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Times New Roman" w:hAnsi="Times New Roman" w:eastAsia="Times New Roman"/>
          <w:b/>
          <w:sz w:val="28"/>
        </w:rPr>
        <w:t>MINISTRY OF EDUCATION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sz w:val="32"/>
        </w:rPr>
        <w:t>KENNETH KAUNDA PROVINCIAL STEM SCHOOL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8"/>
        </w:rPr>
        <w:t>ICT LESSON PLAN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 xml:space="preserve">NAME OF TEACHER: </w:t>
      </w:r>
      <w:r>
        <w:rPr>
          <w:rFonts w:ascii="Times New Roman" w:hAnsi="Times New Roman" w:eastAsia="Times New Roman"/>
          <w:b w:val="0"/>
          <w:sz w:val="24"/>
        </w:rPr>
        <w:t xml:space="preserve">Alfred Malunga     </w:t>
      </w:r>
      <w:r>
        <w:rPr>
          <w:rFonts w:ascii="Times New Roman" w:hAnsi="Times New Roman" w:eastAsia="Times New Roman"/>
          <w:b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2026-10-05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 xml:space="preserve">CLASS: </w:t>
      </w:r>
      <w:r>
        <w:rPr>
          <w:rFonts w:ascii="Times New Roman" w:hAnsi="Times New Roman" w:eastAsia="Times New Roman"/>
          <w:b w:val="0"/>
          <w:sz w:val="24"/>
        </w:rPr>
        <w:t xml:space="preserve">Form 1     </w:t>
      </w:r>
      <w:r>
        <w:rPr>
          <w:rFonts w:ascii="Times New Roman" w:hAnsi="Times New Roman" w:eastAsia="Times New Roman"/>
          <w:b/>
          <w:sz w:val="24"/>
        </w:rPr>
        <w:t xml:space="preserve">DURATION: </w:t>
      </w:r>
      <w:r>
        <w:rPr>
          <w:rFonts w:ascii="Times New Roman" w:hAnsi="Times New Roman" w:eastAsia="Times New Roman"/>
          <w:b w:val="0"/>
          <w:sz w:val="24"/>
        </w:rPr>
        <w:t xml:space="preserve">80 Minutes     </w:t>
      </w:r>
      <w:r>
        <w:rPr>
          <w:rFonts w:ascii="Times New Roman" w:hAnsi="Times New Roman" w:eastAsia="Times New Roman"/>
          <w:b/>
          <w:sz w:val="24"/>
        </w:rPr>
        <w:t xml:space="preserve">TS Number: </w:t>
      </w:r>
      <w:r>
        <w:rPr>
          <w:rFonts w:ascii="Times New Roman" w:hAnsi="Times New Roman" w:eastAsia="Times New Roman"/>
          <w:b w:val="0"/>
          <w:sz w:val="24"/>
        </w:rPr>
        <w:t>TS-01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SUBJECT:</w:t>
      </w:r>
      <w:r>
        <w:rPr>
          <w:rFonts w:ascii="Times New Roman" w:hAnsi="Times New Roman" w:eastAsia="Times New Roman"/>
          <w:b w:val="0"/>
          <w:sz w:val="24"/>
        </w:rPr>
        <w:t xml:space="preserve"> ICT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TOPIC:</w:t>
      </w:r>
      <w:r>
        <w:rPr>
          <w:rFonts w:ascii="Times New Roman" w:hAnsi="Times New Roman" w:eastAsia="Times New Roman"/>
          <w:b w:val="0"/>
          <w:sz w:val="24"/>
        </w:rPr>
        <w:t xml:space="preserve"> Computer Basics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SUB-TOPIC:</w:t>
      </w:r>
      <w:r>
        <w:rPr>
          <w:rFonts w:ascii="Times New Roman" w:hAnsi="Times New Roman" w:eastAsia="Times New Roman"/>
          <w:b w:val="0"/>
          <w:sz w:val="24"/>
        </w:rPr>
        <w:t xml:space="preserve"> Input and output devices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GENERAL COMPETENCE(S):</w:t>
      </w:r>
      <w:r>
        <w:rPr>
          <w:rFonts w:ascii="Times New Roman" w:hAnsi="Times New Roman" w:eastAsia="Times New Roman"/>
          <w:b w:val="0"/>
          <w:sz w:val="24"/>
        </w:rPr>
        <w:t xml:space="preserve"> Critical thinking, Collaboration, Communication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LESSON GOAL:</w:t>
      </w:r>
      <w:r>
        <w:rPr>
          <w:rFonts w:ascii="Times New Roman" w:hAnsi="Times New Roman" w:eastAsia="Times New Roman"/>
          <w:b w:val="0"/>
          <w:sz w:val="24"/>
        </w:rPr>
        <w:t xml:space="preserve"> By the end of the lesson, learners will be able to explain the key ideas behind computer basics and apply them in a classroom activity.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SPECIFIC COMPETENCES: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b w:val="0"/>
          <w:sz w:val="24"/>
        </w:rPr>
        <w:t>Identify the main parts or ideas related to the topic.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b w:val="0"/>
          <w:sz w:val="24"/>
        </w:rPr>
        <w:t>Explain the concept in their own words.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b w:val="0"/>
          <w:sz w:val="24"/>
        </w:rPr>
        <w:t>Apply the concept to a short classroom activity.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RATIONALE:</w:t>
      </w:r>
      <w:r>
        <w:rPr>
          <w:rFonts w:ascii="Times New Roman" w:hAnsi="Times New Roman" w:eastAsia="Times New Roman"/>
          <w:b w:val="0"/>
          <w:sz w:val="24"/>
        </w:rPr>
        <w:t xml:space="preserve"> The lesson helps learners build practical understanding of the topic and connect classroom learning to everyday use.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PRIOR KNOWLEDGE:</w:t>
      </w:r>
      <w:r>
        <w:rPr>
          <w:rFonts w:ascii="Times New Roman" w:hAnsi="Times New Roman" w:eastAsia="Times New Roman"/>
          <w:b w:val="0"/>
          <w:sz w:val="24"/>
        </w:rPr>
        <w:t xml:space="preserve"> Learners know how to participate in classroom discussion and use basic classroom materials.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REFERENCES:</w:t>
      </w:r>
      <w:r>
        <w:rPr>
          <w:rFonts w:ascii="Times New Roman" w:hAnsi="Times New Roman" w:eastAsia="Times New Roman"/>
          <w:b w:val="0"/>
          <w:sz w:val="24"/>
        </w:rPr>
        <w:t xml:space="preserve"> Teacher's notes, textbook, classroom examples.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LEARNING ENVIRONMENT:</w:t>
      </w:r>
      <w:r>
        <w:rPr>
          <w:rFonts w:ascii="Times New Roman" w:hAnsi="Times New Roman" w:eastAsia="Times New Roman"/>
          <w:b w:val="0"/>
          <w:sz w:val="24"/>
        </w:rPr>
        <w:t xml:space="preserve"> Normal classroom with chalkboard or whiteboard and simple visual aids.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TEACHING AND LEARNING MATERIALS/RESOURCES:</w:t>
      </w:r>
      <w:r>
        <w:rPr>
          <w:rFonts w:ascii="Times New Roman" w:hAnsi="Times New Roman" w:eastAsia="Times New Roman"/>
          <w:b w:val="0"/>
          <w:sz w:val="24"/>
        </w:rPr>
        <w:t xml:space="preserve"> Board, markers, charts, learner notebooks, projector if available.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EXPECTED STANDARD:</w:t>
      </w:r>
      <w:r>
        <w:rPr>
          <w:rFonts w:ascii="Times New Roman" w:hAnsi="Times New Roman" w:eastAsia="Times New Roman"/>
          <w:b w:val="0"/>
          <w:sz w:val="24"/>
        </w:rPr>
        <w:t xml:space="preserve"> Learners can describe the key idea and answer a simple question about it correctly.</w:t>
      </w:r>
    </w:p>
    <w:p>
      <w:pPr>
        <w:spacing w:after="0" w:before="0"/>
      </w:pP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LESSON PROGRESSION: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2160"/>
        <w:gridCol w:w="2304"/>
      </w:tblGrid>
      <w:tr>
        <w:trPr>
          <w:tblHeader w:val="true"/>
          <w:cantSplit/>
        </w:trPr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/>
                <w:sz w:val="24"/>
              </w:rPr>
              <w:t>STAGES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/>
                <w:sz w:val="24"/>
              </w:rPr>
              <w:t>TEACHER'S ROLE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/>
                <w:sz w:val="24"/>
              </w:rPr>
              <w:t>LEARNERS' ROLE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/>
                <w:sz w:val="24"/>
              </w:rPr>
              <w:t>ASSESSMENT CRITERIA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4"/>
              </w:rPr>
              <w:t>INTRODUCTION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(10 mins)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Ask learners what they already know about the topic and connect it to real life.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Share prior knowledge and respond to simple questions.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Ask 2-3 quick oral questions to check understanding.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4"/>
              </w:rPr>
              <w:t>LESSON DEVELOPMENT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(50 mins)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Explain the concept clearly and demonstrate it.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Listen, take notes, and discuss examples.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Observe participation and correctness.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4"/>
              </w:rPr>
              <w:t>EXERCISE/ASSESSMENT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(15 mins)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Guide practice tasks.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Complete short exercises in pairs.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 accuracy of answers.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4"/>
              </w:rPr>
              <w:t>HOMEWORK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Assign a short revision task.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Complete homework at home.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Review completion.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4"/>
              </w:rPr>
              <w:t>CONCLUSION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(5 mins)</w:t>
            </w:r>
          </w:p>
        </w:tc>
        <w:tc>
          <w:tcPr>
            <w:tcW w:type="dxa" w:w="302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Summarise key points.</w:t>
            </w:r>
          </w:p>
        </w:tc>
        <w:tc>
          <w:tcPr>
            <w:tcW w:type="dxa" w:w="2160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State one takeaway.</w:t>
            </w:r>
          </w:p>
        </w:tc>
        <w:tc>
          <w:tcPr>
            <w:tcW w:type="dxa" w:w="2304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Exit question.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sz w:val="24"/>
        </w:rPr>
        <w:t>LESSON EVALUATION: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4"/>
        </w:rPr>
        <w:t>Challenges</w:t>
      </w:r>
      <w:r>
        <w:rPr>
          <w:rFonts w:ascii="Times New Roman" w:hAnsi="Times New Roman" w:eastAsia="Times New Roman"/>
          <w:b w:val="0"/>
          <w:sz w:val="24"/>
        </w:rPr>
        <w:t>: ..................................................................................................................................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4"/>
        </w:rPr>
        <w:t>Teacher's response</w:t>
      </w:r>
      <w:r>
        <w:rPr>
          <w:rFonts w:ascii="Times New Roman" w:hAnsi="Times New Roman" w:eastAsia="Times New Roman"/>
          <w:b w:val="0"/>
          <w:sz w:val="24"/>
        </w:rPr>
        <w:t>: 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576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