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382EC95A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Vice-Chair,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26178F2E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040F72DF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140B0C54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  <w:r w:rsidR="00172B3C">
        <w:rPr>
          <w:rFonts w:ascii="Times New Roman" w:hAnsi="Times New Roman" w:cs="Times New Roman"/>
          <w:sz w:val="16"/>
          <w:szCs w:val="22"/>
        </w:rPr>
        <w:t xml:space="preserve">, </w:t>
      </w:r>
    </w:p>
    <w:p w14:paraId="3F25503B" w14:textId="3CD38571" w:rsidR="00EA7DF6" w:rsidRPr="007251CC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7251CC">
        <w:rPr>
          <w:rFonts w:ascii="Times New Roman" w:hAnsi="Times New Roman" w:cs="Times New Roman"/>
          <w:sz w:val="16"/>
          <w:szCs w:val="22"/>
          <w:lang w:val="fr-FR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  <w:lang w:val="fr-FR"/>
        </w:rPr>
        <w:t>s</w:t>
      </w:r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: </w:t>
      </w:r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>Pierre Regibeau</w:t>
      </w:r>
      <w:r w:rsidR="007251CC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, </w:t>
      </w:r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>Francesco Squintani</w:t>
      </w:r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1378DEBD" w14:textId="19B30690" w:rsidR="007251CC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  <w:t>Principal Advisers: Steffen Bohm, Harro Hopfl</w:t>
      </w:r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5A354789" w:rsidR="00030D07" w:rsidRDefault="00E02652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OPEN ACCESS PUBLICATIONS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454D419D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AA Mayaki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1F4CBA">
        <w:rPr>
          <w:rFonts w:ascii="Times New Roman" w:hAnsi="Times New Roman" w:cs="Times New Roman"/>
          <w:sz w:val="16"/>
          <w:szCs w:val="22"/>
        </w:rPr>
        <w:t xml:space="preserve"> </w:t>
      </w:r>
      <w:r w:rsidR="00F32A78">
        <w:rPr>
          <w:rFonts w:ascii="Times New Roman" w:hAnsi="Times New Roman" w:cs="Times New Roman"/>
          <w:sz w:val="16"/>
          <w:szCs w:val="22"/>
        </w:rPr>
        <w:t>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>: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 xml:space="preserve">Optimization and Control e-Journal, </w:t>
      </w:r>
      <w:r w:rsidR="00E02652">
        <w:rPr>
          <w:rFonts w:ascii="Times New Roman" w:hAnsi="Times New Roman" w:cs="Times New Roman"/>
          <w:sz w:val="16"/>
          <w:szCs w:val="22"/>
        </w:rPr>
        <w:t xml:space="preserve">2(9), </w:t>
      </w:r>
      <w:r w:rsidR="00BC6357">
        <w:rPr>
          <w:rFonts w:ascii="Times New Roman" w:hAnsi="Times New Roman" w:cs="Times New Roman"/>
          <w:sz w:val="16"/>
          <w:szCs w:val="22"/>
        </w:rPr>
        <w:t xml:space="preserve">pp. 1-13,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273487ED" w:rsidR="00751928" w:rsidRDefault="00245962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 xml:space="preserve">PROFESSIONAL </w:t>
      </w:r>
      <w:r w:rsidR="00A07F9A"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0E90F14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</w:t>
      </w:r>
      <w:r w:rsidR="00597EFC">
        <w:rPr>
          <w:rFonts w:ascii="Times New Roman" w:hAnsi="Times New Roman" w:cs="Times New Roman"/>
          <w:b/>
          <w:bCs/>
          <w:sz w:val="16"/>
          <w:szCs w:val="22"/>
        </w:rPr>
        <w:t>S &amp; WORKSHOPS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363C8E85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- 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6597B88A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SIMA-SIM-BAM School of Research Methods </w:t>
      </w:r>
      <w:r w:rsidR="000321A6">
        <w:rPr>
          <w:rFonts w:ascii="Times New Roman" w:hAnsi="Times New Roman" w:cs="Times New Roman"/>
          <w:sz w:val="16"/>
          <w:szCs w:val="22"/>
        </w:rPr>
        <w:t>-</w:t>
      </w:r>
      <w:r>
        <w:rPr>
          <w:rFonts w:ascii="Times New Roman" w:hAnsi="Times New Roman" w:cs="Times New Roman"/>
          <w:sz w:val="16"/>
          <w:szCs w:val="22"/>
        </w:rPr>
        <w:t xml:space="preserve"> 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321A6"/>
    <w:rsid w:val="00041E07"/>
    <w:rsid w:val="000422C2"/>
    <w:rsid w:val="00047694"/>
    <w:rsid w:val="00047F81"/>
    <w:rsid w:val="00050C1C"/>
    <w:rsid w:val="000553FD"/>
    <w:rsid w:val="00075BD5"/>
    <w:rsid w:val="00077A94"/>
    <w:rsid w:val="000A5B4E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4CBA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97EFC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635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C7036"/>
    <w:rsid w:val="00DD42E9"/>
    <w:rsid w:val="00DF3C94"/>
    <w:rsid w:val="00E02652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10F8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3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5</cp:revision>
  <cp:lastPrinted>2024-06-23T13:00:00Z</cp:lastPrinted>
  <dcterms:created xsi:type="dcterms:W3CDTF">2024-06-23T12:38:00Z</dcterms:created>
  <dcterms:modified xsi:type="dcterms:W3CDTF">2024-06-23T13:05:00Z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