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293A0" w14:textId="77777777" w:rsidR="00B6182F" w:rsidRDefault="00B6182F"/>
    <w:p w14:paraId="1F99217F" w14:textId="6723D2F3" w:rsidR="00B66037" w:rsidRDefault="00815078" w:rsidP="00815078">
      <w:pPr>
        <w:pStyle w:val="Ttulo1"/>
      </w:pPr>
      <w:r>
        <w:t>Case OLIST</w:t>
      </w:r>
    </w:p>
    <w:p w14:paraId="69EAC788" w14:textId="77777777" w:rsidR="00815078" w:rsidRDefault="00815078"/>
    <w:p w14:paraId="641AAFCF" w14:textId="45362A64" w:rsidR="005D5F10" w:rsidRDefault="00B66037" w:rsidP="00D058EC">
      <w:pPr>
        <w:ind w:firstLine="708"/>
        <w:jc w:val="both"/>
      </w:pPr>
      <w:r>
        <w:t xml:space="preserve">Foram criadas visualizações que auxiliam no monitoramento </w:t>
      </w:r>
      <w:r w:rsidR="00D058EC">
        <w:t xml:space="preserve">das categorias dos produtos vendidos pelo e-commerce, com valores mínimos e máximo e totalidade de vendas por estado. Uma visualização onde se pode acompanhar o total de vendas feitas por estado assim como as compras feita por localidade e notas por categoria dos produtos. Uma sessão criada para compara as avaliações com a quantidade de comentários dos produtos. Na </w:t>
      </w:r>
      <w:r w:rsidR="008769C6">
        <w:t>última</w:t>
      </w:r>
      <w:r w:rsidR="00D058EC">
        <w:t xml:space="preserve"> tela pode-se acompanhar a média de tempo gasto para se realizar uma entrega e a estimativa para </w:t>
      </w:r>
      <w:r w:rsidR="008769C6">
        <w:t>ela</w:t>
      </w:r>
      <w:r w:rsidR="00D058EC">
        <w:t>, assim como o total de itens já entregues, total de itens por status da entrega e as notas dos itens entregues.</w:t>
      </w:r>
    </w:p>
    <w:p w14:paraId="5E1E6EB0" w14:textId="79342BA9" w:rsidR="005D5F10" w:rsidRDefault="005D5F10" w:rsidP="00D058EC">
      <w:pPr>
        <w:ind w:firstLine="708"/>
        <w:jc w:val="both"/>
      </w:pPr>
      <w:r>
        <w:t xml:space="preserve">Na </w:t>
      </w:r>
      <w:r w:rsidR="008769C6">
        <w:t>página</w:t>
      </w:r>
      <w:r>
        <w:t xml:space="preserve"> 1 do dashboard temos as seguintes KPIs Total de </w:t>
      </w:r>
      <w:r w:rsidR="008769C6">
        <w:t>Categorias de</w:t>
      </w:r>
      <w:r>
        <w:t xml:space="preserve"> Produtos onde vemos o total de categorias existente na base de dados, Menor valor Produto com o menor valor de um produto e Maior valor Produto com o produto de maior valor. Toda essa </w:t>
      </w:r>
      <w:proofErr w:type="spellStart"/>
      <w:r w:rsidRPr="00815078">
        <w:rPr>
          <w:i/>
          <w:iCs/>
        </w:rPr>
        <w:t>view</w:t>
      </w:r>
      <w:proofErr w:type="spellEnd"/>
      <w:r>
        <w:t xml:space="preserve"> pode ser manipulado pelo filtro Categoria de Produto</w:t>
      </w:r>
      <w:r w:rsidR="008769C6">
        <w:t>. Podemos visualizar as categorias e quantidades de venda em uma tabela e visualizar o total de compras feitas por estado no mapa.</w:t>
      </w:r>
    </w:p>
    <w:p w14:paraId="018A4809" w14:textId="6BAF0266" w:rsidR="008769C6" w:rsidRDefault="008769C6" w:rsidP="00D058EC">
      <w:pPr>
        <w:ind w:firstLine="708"/>
        <w:jc w:val="both"/>
      </w:pPr>
      <w:r>
        <w:t>Na página 2 temos o total de vendas por estado em um gráfico de funil e 4 mapas onde neles acompanhamos total de clientes por estado, vendedores por estado e compras e vendas por UF.</w:t>
      </w:r>
    </w:p>
    <w:p w14:paraId="19E8BABC" w14:textId="764228BD" w:rsidR="008769C6" w:rsidRDefault="008769C6" w:rsidP="00D058EC">
      <w:pPr>
        <w:ind w:firstLine="708"/>
        <w:jc w:val="both"/>
      </w:pPr>
      <w:r>
        <w:t>Na página 3 é visível uma tabela com as informações referente a quantidade de notas dadas por avaliações e quantidade de comentários feitos de acordo com cada nota de 1 a 5. Temos um gráfico de área com a proporção avaliação x comentários. Também temos um gráfico de barras com as notas por categoria dos produtos.</w:t>
      </w:r>
    </w:p>
    <w:p w14:paraId="7A3611AB" w14:textId="2E7CCBF7" w:rsidR="00D058EC" w:rsidRDefault="008769C6" w:rsidP="00D058EC">
      <w:pPr>
        <w:ind w:firstLine="708"/>
        <w:jc w:val="both"/>
      </w:pPr>
      <w:r>
        <w:t>Na página 4 a visualização é focada nos prazos de entrega onde nelas podemos acompanhar média de tempo que se leva para ser feita uma entrega desse a data de aprovação do pedido e a média real do tempo levado para essa entrega ser realizada levando em conta a data da aprovação do pedido para a data da entrega efetuada. Temos uma tabela com os status de entrega e o total de cada. E um gráfico de barras com as notas por itens entregues.</w:t>
      </w:r>
    </w:p>
    <w:p w14:paraId="42B0B196" w14:textId="3D459814" w:rsidR="00D058EC" w:rsidRDefault="00D058EC" w:rsidP="00D058EC">
      <w:pPr>
        <w:ind w:firstLine="708"/>
        <w:jc w:val="both"/>
      </w:pPr>
      <w:r>
        <w:t xml:space="preserve">A fonte de dados é baseada em arquivos do tipo </w:t>
      </w:r>
      <w:proofErr w:type="spellStart"/>
      <w:r w:rsidRPr="00815078">
        <w:rPr>
          <w:i/>
          <w:iCs/>
        </w:rPr>
        <w:t>csv</w:t>
      </w:r>
      <w:proofErr w:type="spellEnd"/>
      <w:r>
        <w:t xml:space="preserve"> foram todos carregados através do 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 xml:space="preserve"> para que fossem transformados e carregados no bando de dados </w:t>
      </w:r>
      <w:proofErr w:type="spellStart"/>
      <w:r>
        <w:t>PostegreSQL</w:t>
      </w:r>
      <w:proofErr w:type="spellEnd"/>
      <w:r>
        <w:t xml:space="preserve">. Foram identificadas as seguintes tabelas como fato: </w:t>
      </w:r>
      <w:proofErr w:type="spellStart"/>
      <w:r w:rsidR="00F9033E">
        <w:t>order_items</w:t>
      </w:r>
      <w:proofErr w:type="spellEnd"/>
      <w:r w:rsidR="00F9033E">
        <w:t xml:space="preserve">, </w:t>
      </w:r>
      <w:proofErr w:type="spellStart"/>
      <w:r w:rsidR="00F9033E">
        <w:t>order_payments</w:t>
      </w:r>
      <w:proofErr w:type="spellEnd"/>
      <w:r w:rsidR="00F9033E">
        <w:t xml:space="preserve">, </w:t>
      </w:r>
      <w:proofErr w:type="spellStart"/>
      <w:r w:rsidR="00F9033E">
        <w:t>order_reviews</w:t>
      </w:r>
      <w:proofErr w:type="spellEnd"/>
      <w:r w:rsidR="00F9033E">
        <w:t xml:space="preserve"> e </w:t>
      </w:r>
      <w:proofErr w:type="spellStart"/>
      <w:r w:rsidR="00F9033E">
        <w:t>orders</w:t>
      </w:r>
      <w:proofErr w:type="spellEnd"/>
      <w:r w:rsidR="00F9033E">
        <w:t xml:space="preserve">. As tabelas a seguir foram identificadas como dimensão: </w:t>
      </w:r>
      <w:proofErr w:type="spellStart"/>
      <w:r w:rsidR="00F9033E">
        <w:t>customers</w:t>
      </w:r>
      <w:proofErr w:type="spellEnd"/>
      <w:r w:rsidR="00F9033E">
        <w:t xml:space="preserve">, </w:t>
      </w:r>
      <w:proofErr w:type="spellStart"/>
      <w:r w:rsidR="00F9033E">
        <w:t>geolocation</w:t>
      </w:r>
      <w:proofErr w:type="spellEnd"/>
      <w:r w:rsidR="00F9033E">
        <w:t xml:space="preserve">, </w:t>
      </w:r>
      <w:proofErr w:type="spellStart"/>
      <w:r w:rsidR="00F9033E">
        <w:t>products</w:t>
      </w:r>
      <w:proofErr w:type="spellEnd"/>
      <w:r w:rsidR="00F9033E">
        <w:t xml:space="preserve">, </w:t>
      </w:r>
      <w:proofErr w:type="spellStart"/>
      <w:r w:rsidR="00F9033E">
        <w:t>sellers</w:t>
      </w:r>
      <w:proofErr w:type="spellEnd"/>
      <w:r w:rsidR="00F9033E">
        <w:t xml:space="preserve"> e </w:t>
      </w:r>
      <w:proofErr w:type="spellStart"/>
      <w:r w:rsidR="00F9033E">
        <w:t>category_name_translation</w:t>
      </w:r>
      <w:proofErr w:type="spellEnd"/>
      <w:r w:rsidR="00F9033E">
        <w:t xml:space="preserve">. Foi criada uma dimensão tempo através </w:t>
      </w:r>
      <w:r w:rsidR="00815078">
        <w:t>da</w:t>
      </w:r>
      <w:r w:rsidR="00F9033E">
        <w:t xml:space="preserve"> </w:t>
      </w:r>
      <w:proofErr w:type="spellStart"/>
      <w:r w:rsidR="00F9033E">
        <w:t>stored</w:t>
      </w:r>
      <w:proofErr w:type="spellEnd"/>
      <w:r w:rsidR="00F9033E">
        <w:t xml:space="preserve"> procedure </w:t>
      </w:r>
      <w:r w:rsidR="00815078" w:rsidRPr="00815078">
        <w:t>UP_CARGA_DIMENSAO_TEMPO</w:t>
      </w:r>
      <w:r w:rsidR="00815078">
        <w:t xml:space="preserve"> </w:t>
      </w:r>
      <w:r w:rsidR="00F9033E">
        <w:t xml:space="preserve">desenvolvida previamente. Tudo armazenado em 2 data Warehouse: </w:t>
      </w:r>
      <w:proofErr w:type="spellStart"/>
      <w:r w:rsidR="00F9033E" w:rsidRPr="00F9033E">
        <w:t>dw_olist</w:t>
      </w:r>
      <w:proofErr w:type="spellEnd"/>
      <w:r w:rsidR="00F9033E">
        <w:t xml:space="preserve"> e </w:t>
      </w:r>
      <w:proofErr w:type="spellStart"/>
      <w:r w:rsidR="00F9033E">
        <w:t>dw_entrega</w:t>
      </w:r>
      <w:proofErr w:type="spellEnd"/>
      <w:r w:rsidR="00F9033E">
        <w:t>.</w:t>
      </w:r>
    </w:p>
    <w:p w14:paraId="2CA0E3F2" w14:textId="13AA3BF3" w:rsidR="008769C6" w:rsidRDefault="008769C6" w:rsidP="00D058EC">
      <w:pPr>
        <w:ind w:firstLine="708"/>
        <w:jc w:val="both"/>
      </w:pPr>
      <w:r>
        <w:lastRenderedPageBreak/>
        <w:t xml:space="preserve">Na ETL foi optado por criar 1 </w:t>
      </w:r>
      <w:proofErr w:type="spellStart"/>
      <w:r w:rsidRPr="00815078">
        <w:rPr>
          <w:i/>
          <w:iCs/>
        </w:rPr>
        <w:t>transformation</w:t>
      </w:r>
      <w:proofErr w:type="spellEnd"/>
      <w:r>
        <w:t xml:space="preserve"> para cada arquivo </w:t>
      </w:r>
      <w:proofErr w:type="spellStart"/>
      <w:r>
        <w:t>csv</w:t>
      </w:r>
      <w:proofErr w:type="spellEnd"/>
      <w:r>
        <w:t xml:space="preserve"> dando a carga em uma tabela no banco de dados, dividindo as </w:t>
      </w:r>
      <w:proofErr w:type="spellStart"/>
      <w:r w:rsidRPr="00815078">
        <w:rPr>
          <w:i/>
          <w:iCs/>
        </w:rPr>
        <w:t>transformation</w:t>
      </w:r>
      <w:proofErr w:type="spellEnd"/>
      <w:r>
        <w:t xml:space="preserve"> através dos Jobs para dimensão e para fato. A dimensão tempo foi criada através de</w:t>
      </w:r>
      <w:r w:rsidR="00815078">
        <w:t xml:space="preserve"> uma </w:t>
      </w:r>
      <w:proofErr w:type="spellStart"/>
      <w:r w:rsidR="00815078" w:rsidRPr="00815078">
        <w:rPr>
          <w:i/>
          <w:iCs/>
        </w:rPr>
        <w:t>proccedure</w:t>
      </w:r>
      <w:proofErr w:type="spellEnd"/>
      <w:r w:rsidR="00815078">
        <w:t xml:space="preserve"> e populada com o período entre o ano 2000 e o ano 2100, visto que não existem dados anteriores a 2017 e superiores a 2018 nos dados entregues. O </w:t>
      </w:r>
      <w:proofErr w:type="spellStart"/>
      <w:r w:rsidR="00815078">
        <w:t>dw_entrega</w:t>
      </w:r>
      <w:proofErr w:type="spellEnd"/>
      <w:r w:rsidR="00815078">
        <w:t xml:space="preserve"> foi criado a parte para ser tratado apenas as informações referentes as entregas.</w:t>
      </w:r>
    </w:p>
    <w:p w14:paraId="19BBDF2E" w14:textId="608A3CAE" w:rsidR="00815078" w:rsidRDefault="00815078" w:rsidP="00D058EC">
      <w:pPr>
        <w:ind w:firstLine="708"/>
        <w:jc w:val="both"/>
      </w:pPr>
      <w:r>
        <w:t xml:space="preserve">Foi criado um modelo de predição em Python carregando os dados do </w:t>
      </w:r>
      <w:proofErr w:type="spellStart"/>
      <w:r>
        <w:t>dw_entrega</w:t>
      </w:r>
      <w:proofErr w:type="spellEnd"/>
      <w:r>
        <w:t xml:space="preserve"> onde nele tenta prever a chance de um pedido ser entregue com sucesso ou cancelado, entretanto as informações contidas na base de dados não foi o suficiente para gerar um modelo de aprendizado </w:t>
      </w:r>
      <w:r w:rsidR="0062735B">
        <w:t>confiável</w:t>
      </w:r>
      <w:r>
        <w:t xml:space="preserve">. Sendo assim </w:t>
      </w:r>
      <w:r w:rsidRPr="0062735B">
        <w:rPr>
          <w:u w:val="single"/>
        </w:rPr>
        <w:t>não</w:t>
      </w:r>
      <w:r>
        <w:t xml:space="preserve"> foi visto a utilidade de usá-lo como fonte no dashboard.</w:t>
      </w:r>
    </w:p>
    <w:p w14:paraId="2EE2C7CB" w14:textId="77777777" w:rsidR="00FC7946" w:rsidRDefault="00FC7946" w:rsidP="00D058EC">
      <w:pPr>
        <w:ind w:firstLine="708"/>
        <w:jc w:val="both"/>
      </w:pPr>
    </w:p>
    <w:p w14:paraId="180D8A77" w14:textId="06B3637B" w:rsidR="00FC7946" w:rsidRDefault="00FC7946" w:rsidP="00FC7946">
      <w:pPr>
        <w:pStyle w:val="Ttulo1"/>
      </w:pPr>
      <w:bookmarkStart w:id="0" w:name="_Hlk172586447"/>
      <w:r>
        <w:t>Arquitetura</w:t>
      </w:r>
    </w:p>
    <w:p w14:paraId="22390445" w14:textId="77777777" w:rsidR="00FC7946" w:rsidRDefault="00FC7946" w:rsidP="00FC7946"/>
    <w:p w14:paraId="539CEAAC" w14:textId="394390AE" w:rsidR="00FC7946" w:rsidRPr="00FC7946" w:rsidRDefault="00FC7946" w:rsidP="00FC7946">
      <w:r>
        <w:rPr>
          <w:noProof/>
        </w:rPr>
        <w:drawing>
          <wp:inline distT="0" distB="0" distL="0" distR="0" wp14:anchorId="1EDC56EC" wp14:editId="4F94864B">
            <wp:extent cx="5400040" cy="1550670"/>
            <wp:effectExtent l="0" t="0" r="0" b="0"/>
            <wp:docPr id="119625977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59770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C7946" w:rsidRPr="00FC794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A1309" w14:textId="77777777" w:rsidR="00256D93" w:rsidRDefault="00256D93" w:rsidP="00B6182F">
      <w:pPr>
        <w:spacing w:after="0" w:line="240" w:lineRule="auto"/>
      </w:pPr>
      <w:r>
        <w:separator/>
      </w:r>
    </w:p>
  </w:endnote>
  <w:endnote w:type="continuationSeparator" w:id="0">
    <w:p w14:paraId="2A3F9F58" w14:textId="77777777" w:rsidR="00256D93" w:rsidRDefault="00256D93" w:rsidP="00B6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41F7E" w14:textId="77777777" w:rsidR="00256D93" w:rsidRDefault="00256D93" w:rsidP="00B6182F">
      <w:pPr>
        <w:spacing w:after="0" w:line="240" w:lineRule="auto"/>
      </w:pPr>
      <w:r>
        <w:separator/>
      </w:r>
    </w:p>
  </w:footnote>
  <w:footnote w:type="continuationSeparator" w:id="0">
    <w:p w14:paraId="45A50255" w14:textId="77777777" w:rsidR="00256D93" w:rsidRDefault="00256D93" w:rsidP="00B61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A604" w14:textId="545C0D11" w:rsidR="00B6182F" w:rsidRDefault="00B6182F" w:rsidP="00B6182F">
    <w:pPr>
      <w:pStyle w:val="Cabealho"/>
      <w:ind w:hanging="1276"/>
    </w:pPr>
    <w:r>
      <w:rPr>
        <w:noProof/>
      </w:rPr>
      <w:drawing>
        <wp:inline distT="0" distB="0" distL="0" distR="0" wp14:anchorId="71F8EB2B" wp14:editId="7E774D7F">
          <wp:extent cx="895350" cy="895350"/>
          <wp:effectExtent l="0" t="0" r="0" b="0"/>
          <wp:docPr id="343005969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005969" name="Imagem 1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4D2D97" w14:textId="77777777" w:rsidR="00815078" w:rsidRDefault="00815078" w:rsidP="00B6182F">
    <w:pPr>
      <w:pStyle w:val="Cabealho"/>
      <w:ind w:hanging="127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2F"/>
    <w:rsid w:val="00256D93"/>
    <w:rsid w:val="002B1440"/>
    <w:rsid w:val="002E70FA"/>
    <w:rsid w:val="00325D2B"/>
    <w:rsid w:val="004A3613"/>
    <w:rsid w:val="00526CF4"/>
    <w:rsid w:val="005D5F10"/>
    <w:rsid w:val="0062735B"/>
    <w:rsid w:val="00682369"/>
    <w:rsid w:val="00802557"/>
    <w:rsid w:val="00815078"/>
    <w:rsid w:val="0084359A"/>
    <w:rsid w:val="008769C6"/>
    <w:rsid w:val="00A24704"/>
    <w:rsid w:val="00B6182F"/>
    <w:rsid w:val="00B66037"/>
    <w:rsid w:val="00D058EC"/>
    <w:rsid w:val="00F9033E"/>
    <w:rsid w:val="00FC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62D7"/>
  <w15:chartTrackingRefBased/>
  <w15:docId w15:val="{938CA9C0-E688-4257-AC59-1DDD52D7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1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1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1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1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1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1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1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1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1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1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1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1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18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18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18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18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18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18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1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1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1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1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1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18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18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18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1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18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182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618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182F"/>
  </w:style>
  <w:style w:type="paragraph" w:styleId="Rodap">
    <w:name w:val="footer"/>
    <w:basedOn w:val="Normal"/>
    <w:link w:val="RodapChar"/>
    <w:uiPriority w:val="99"/>
    <w:unhideWhenUsed/>
    <w:rsid w:val="00B618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1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Carneiro</dc:creator>
  <cp:keywords/>
  <dc:description/>
  <cp:lastModifiedBy>Alfredo Carneiro</cp:lastModifiedBy>
  <cp:revision>6</cp:revision>
  <dcterms:created xsi:type="dcterms:W3CDTF">2024-07-23T02:19:00Z</dcterms:created>
  <dcterms:modified xsi:type="dcterms:W3CDTF">2024-07-23T18:51:00Z</dcterms:modified>
</cp:coreProperties>
</file>