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ENTREGABLE 2 — DOCUMENTO FUNDACIONAL SOP</w:t>
      </w:r>
    </w:p>
    <w:p>
      <w:pPr>
        <w:pStyle w:val="Heading1"/>
        <w:pStyle w:val="MdHeading1"/>
      </w:pPr>
      <w:r>
        <w:t xml:space="preserve">SOP — DOCUMENTO FUNDACIONAL MAESTRO</w:t>
      </w:r>
    </w:p>
    <w:p>
      <w:pPr>
        <w:pStyle w:val="Heading2"/>
        <w:pStyle w:val="MdHeading2"/>
      </w:pPr>
      <w:r>
        <w:t xml:space="preserve">0. Portada de control</w:t>
      </w:r>
    </w:p>
    <w:p>
      <w:pPr>
        <w:pStyle w:val="MdParagraph"/>
      </w:pPr>
      <w:r>
        <w:rPr>
          <w:rStyle w:val="MdStrong"/>
          <w:b/>
          <w:bCs/>
        </w:rPr>
        <w:t xml:space="preserve">Nombre oficial del documento:</w:t>
      </w:r>
      <w:r>
        <w:rPr>
          <w:rStyle w:val="MdBr"/>
        </w:rPr>
        <w:br/>
        <w:t xml:space="preserve"/>
      </w:r>
      <w:r>
        <w:t xml:space="preserve">SOP — Documento Fundacional Maestro</w:t>
      </w:r>
    </w:p>
    <w:p>
      <w:pPr>
        <w:pStyle w:val="MdSpace"/>
        <w:spacing w:before="0" w:after="60"/>
      </w:pPr>
    </w:p>
    <w:p>
      <w:pPr>
        <w:pStyle w:val="MdParagraph"/>
      </w:pPr>
      <w:r>
        <w:rPr>
          <w:rStyle w:val="MdStrong"/>
          <w:b/>
          <w:bCs/>
        </w:rPr>
        <w:t xml:space="preserve">Versión:</w:t>
      </w:r>
      <w:r>
        <w:rPr>
          <w:rStyle w:val="MdBr"/>
        </w:rPr>
        <w:br/>
        <w:t xml:space="preserve"/>
      </w:r>
      <w:r>
        <w:t xml:space="preserve">1.0 compilada</w:t>
      </w:r>
    </w:p>
    <w:p>
      <w:pPr>
        <w:pStyle w:val="MdSpace"/>
        <w:spacing w:before="0" w:after="60"/>
      </w:pPr>
    </w:p>
    <w:p>
      <w:pPr>
        <w:pStyle w:val="MdParagraph"/>
      </w:pPr>
      <w:r>
        <w:rPr>
          <w:rStyle w:val="MdStrong"/>
          <w:b/>
          <w:bCs/>
        </w:rPr>
        <w:t xml:space="preserve">Estado:</w:t>
      </w:r>
      <w:r>
        <w:rPr>
          <w:rStyle w:val="MdBr"/>
        </w:rPr>
        <w:br/>
        <w:t xml:space="preserve"/>
      </w:r>
      <w:r>
        <w:t xml:space="preserve">Canónico consolidado</w:t>
      </w:r>
    </w:p>
    <w:p>
      <w:pPr>
        <w:pStyle w:val="MdSpace"/>
        <w:spacing w:before="0" w:after="60"/>
      </w:pPr>
    </w:p>
    <w:p>
      <w:pPr>
        <w:pStyle w:val="MdParagraph"/>
      </w:pPr>
      <w:r>
        <w:rPr>
          <w:rStyle w:val="MdStrong"/>
          <w:b/>
          <w:bCs/>
        </w:rPr>
        <w:t xml:space="preserve">Fecha:</w:t>
      </w:r>
      <w:r>
        <w:rPr>
          <w:rStyle w:val="MdBr"/>
        </w:rPr>
        <w:br/>
        <w:t xml:space="preserve"/>
      </w:r>
      <w:r>
        <w:t xml:space="preserve">2026-04-04</w:t>
      </w:r>
    </w:p>
    <w:p>
      <w:pPr>
        <w:pStyle w:val="MdSpace"/>
        <w:spacing w:before="0" w:after="60"/>
      </w:pPr>
    </w:p>
    <w:p>
      <w:pPr>
        <w:pStyle w:val="MdParagraph"/>
      </w:pPr>
      <w:r>
        <w:rPr>
          <w:rStyle w:val="MdStrong"/>
          <w:b/>
          <w:bCs/>
        </w:rPr>
        <w:t xml:space="preserve">Alcance:</w:t>
      </w:r>
      <w:r>
        <w:rPr>
          <w:rStyle w:val="MdBr"/>
        </w:rPr>
        <w:br/>
        <w:t xml:space="preserve"/>
      </w:r>
      <w:r>
        <w:t xml:space="preserve">Gobernanza integral del ecosistema operativo, documental, decisional y técnico que sostiene la operación de El Monstruo y de sus dominios derivados.</w:t>
      </w:r>
    </w:p>
    <w:p>
      <w:pPr>
        <w:pStyle w:val="MdSpace"/>
        <w:spacing w:before="0" w:after="60"/>
      </w:pPr>
    </w:p>
    <w:p>
      <w:pPr>
        <w:pStyle w:val="MdParagraph"/>
      </w:pPr>
      <w:r>
        <w:rPr>
          <w:rStyle w:val="MdStrong"/>
          <w:b/>
          <w:bCs/>
        </w:rPr>
        <w:t xml:space="preserve">Propósito del documento:</w:t>
      </w:r>
      <w:r>
        <w:rPr>
          <w:rStyle w:val="MdBr"/>
        </w:rPr>
        <w:br/>
        <w:t xml:space="preserve"/>
      </w:r>
      <w:r>
        <w:t xml:space="preserve">Definir la constitución operativa del sistema: sus principios permanentes, su taxonomía normativa, su motor de decisión, sus reglas de operación, sus límites, su relación con memoria, herramientas, validación y dominios, y su traducción futura a Policy-as-Code.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 Resumen ejecutivo</w:t>
      </w:r>
    </w:p>
    <w:p>
      <w:pPr>
        <w:pStyle w:val="MdParagraph"/>
      </w:pPr>
      <w:r>
        <w:t xml:space="preserve">SOP es el sistema de gobierno del ecosistema. No es una lista de trucos, ni una metodología informal, ni un conjunto de prompts. Es la capa que convierte intención en operación consistente.</w:t>
      </w:r>
    </w:p>
    <w:p>
      <w:pPr>
        <w:pStyle w:val="MdSpace"/>
        <w:spacing w:before="0" w:after="60"/>
      </w:pPr>
    </w:p>
    <w:p>
      <w:pPr>
        <w:pStyle w:val="MdParagraph"/>
      </w:pPr>
      <w:r>
        <w:t xml:space="preserve">Existe porque el sistema enfrenta fallas estructurales recurrentes: pérdida de contexto, improvisación, decisiones contradictorias, exceso de dependencia del operador humano, fragmentación entre herramientas, y tendencia a automatizar sin suficiente control. Sin SOP, cada sesión reinventa criterios, cada herramienta impone su lógica y cada avance queda expuesto a amnesia, deriva o caos operativo.</w:t>
      </w:r>
    </w:p>
    <w:p>
      <w:pPr>
        <w:pStyle w:val="MdSpace"/>
        <w:spacing w:before="0" w:after="60"/>
      </w:pPr>
    </w:p>
    <w:p>
      <w:pPr>
        <w:pStyle w:val="MdParagraph"/>
      </w:pPr>
      <w:r>
        <w:t xml:space="preserve">SOP resuelve ese problema imponiendo una disciplina transversal. Define:</w:t>
      </w:r>
    </w:p>
    <w:p>
      <w:pPr>
        <w:pStyle w:val="MdListItem"/>
        <w:numPr>
          <w:ilvl w:val="0"/>
          <w:numId w:val="2"/>
        </w:numPr>
      </w:pPr>
      <w:r>
        <w:t xml:space="preserve">qué principios son permanentes;</w:t>
      </w:r>
    </w:p>
    <w:p>
      <w:pPr>
        <w:pStyle w:val="MdListItem"/>
        <w:numPr>
          <w:ilvl w:val="0"/>
          <w:numId w:val="2"/>
        </w:numPr>
      </w:pPr>
      <w:r>
        <w:t xml:space="preserve">qué reglas gobiernan la operación diaria;</w:t>
      </w:r>
    </w:p>
    <w:p>
      <w:pPr>
        <w:pStyle w:val="MdListItem"/>
        <w:numPr>
          <w:ilvl w:val="0"/>
          <w:numId w:val="2"/>
        </w:numPr>
      </w:pPr>
      <w:r>
        <w:t xml:space="preserve">cuándo escalar, pausar, validar o detener;</w:t>
      </w:r>
    </w:p>
    <w:p>
      <w:pPr>
        <w:pStyle w:val="MdListItem"/>
        <w:numPr>
          <w:ilvl w:val="0"/>
          <w:numId w:val="2"/>
        </w:numPr>
      </w:pPr>
      <w:r>
        <w:t xml:space="preserve">cómo se conserva memoria útil;</w:t>
      </w:r>
    </w:p>
    <w:p>
      <w:pPr>
        <w:pStyle w:val="MdListItem"/>
        <w:numPr>
          <w:ilvl w:val="0"/>
          <w:numId w:val="2"/>
        </w:numPr>
      </w:pPr>
      <w:r>
        <w:t xml:space="preserve">cómo se gobierna el uso de cerebros, brazos, sabios, conectores y automatizaciones;</w:t>
      </w:r>
    </w:p>
    <w:p>
      <w:pPr>
        <w:pStyle w:val="MdListItem"/>
        <w:numPr>
          <w:ilvl w:val="0"/>
          <w:numId w:val="2"/>
        </w:numPr>
      </w:pPr>
      <w:r>
        <w:t xml:space="preserve">y cómo se transforma la doctrina en reglas ejecutables.</w:t>
      </w:r>
    </w:p>
    <w:p>
      <w:pPr>
        <w:pStyle w:val="MdSpace"/>
        <w:spacing w:before="0" w:after="60"/>
      </w:pPr>
    </w:p>
    <w:p>
      <w:pPr>
        <w:pStyle w:val="MdParagraph"/>
      </w:pPr>
      <w:r>
        <w:t xml:space="preserve">En la jerarquía del sistema total, SOP no es la visión del ecosistema ni la implementación física del mismo. Es su </w:t>
      </w:r>
      <w:r>
        <w:rPr>
          <w:rStyle w:val="MdStrong"/>
          <w:b/>
          <w:bCs/>
        </w:rPr>
        <w:t xml:space="preserve">constitución operativa</w:t>
      </w:r>
      <w:r>
        <w:t xml:space="preserve">. EPIA define el marco superior de integración y destino. El Monstruo materializa una implementación concreta. SOP gobierna cómo ambos pueden operar sin degradarse.</w:t>
      </w:r>
    </w:p>
    <w:p>
      <w:pPr>
        <w:pStyle w:val="MdSpace"/>
        <w:spacing w:before="0" w:after="60"/>
      </w:pPr>
    </w:p>
    <w:p>
      <w:pPr>
        <w:pStyle w:val="MdParagraph"/>
      </w:pPr>
      <w:r>
        <w:t xml:space="preserve">Su función esencial es impedir que el sistema gane potencia a costa de perder control.</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 Definición canónica de SOP</w:t>
      </w:r>
    </w:p>
    <w:p>
      <w:pPr>
        <w:pStyle w:val="Heading3"/>
        <w:pStyle w:val="MdHeading3"/>
      </w:pPr>
      <w:r>
        <w:t xml:space="preserve">2.1 Definición</w:t>
      </w:r>
    </w:p>
    <w:p>
      <w:pPr>
        <w:pStyle w:val="MdParagraph"/>
      </w:pPr>
      <w:r>
        <w:t xml:space="preserve">SOP es el </w:t>
      </w:r>
      <w:r>
        <w:rPr>
          <w:rStyle w:val="MdStrong"/>
          <w:b/>
          <w:bCs/>
        </w:rPr>
        <w:t xml:space="preserve">marco de gobernanza operativa y ejecutable</w:t>
      </w:r>
      <w:r>
        <w:t xml:space="preserve"> que regula cómo se decide, cómo se actúa, cómo se valida, cómo se recuerda y cómo se limita el sistema.</w:t>
      </w:r>
    </w:p>
    <w:p>
      <w:pPr>
        <w:pStyle w:val="MdSpace"/>
        <w:spacing w:before="0" w:after="60"/>
      </w:pPr>
    </w:p>
    <w:p>
      <w:pPr>
        <w:pStyle w:val="Heading3"/>
        <w:pStyle w:val="MdHeading3"/>
      </w:pPr>
      <w:r>
        <w:t xml:space="preserve">2.2 Qué significa aquí</w:t>
      </w:r>
    </w:p>
    <w:p>
      <w:pPr>
        <w:pStyle w:val="MdParagraph"/>
      </w:pPr>
      <w:r>
        <w:t xml:space="preserve">En este ecosistema, SOP significa simultáneamente:</w:t>
      </w:r>
    </w:p>
    <w:p>
      <w:pPr>
        <w:pStyle w:val="MdSpace"/>
        <w:spacing w:before="0" w:after="60"/>
      </w:pPr>
    </w:p>
    <w:p>
      <w:pPr>
        <w:pStyle w:val="MdListItem"/>
        <w:numPr>
          <w:ilvl w:val="0"/>
          <w:numId w:val="3"/>
        </w:numPr>
      </w:pPr>
      <w:r>
        <w:rPr>
          <w:rStyle w:val="MdStrong"/>
          <w:b/>
          <w:bCs/>
        </w:rPr>
        <w:t xml:space="preserve">Constitución operativa</w:t>
      </w:r>
      <w:r>
        <w:rPr>
          <w:rStyle w:val="MdBr"/>
        </w:rPr>
        <w:br/>
        <w:t xml:space="preserve"/>
      </w:r>
      <w:r>
        <w:t xml:space="preserve">Define principios madre, jerarquías normativas y límites.</w:t>
      </w:r>
    </w:p>
    <w:p>
      <w:pPr>
        <w:pStyle w:val="MdListItem"/>
        <w:numPr>
          <w:ilvl w:val="0"/>
          <w:numId w:val="3"/>
        </w:numPr>
      </w:pPr>
      <w:r>
        <w:rPr>
          <w:rStyle w:val="MdStrong"/>
          <w:b/>
          <w:bCs/>
        </w:rPr>
        <w:t xml:space="preserve">Sistema de decisión</w:t>
      </w:r>
      <w:r>
        <w:rPr>
          <w:rStyle w:val="MdBr"/>
        </w:rPr>
        <w:br/>
        <w:t xml:space="preserve"/>
      </w:r>
      <w:r>
        <w:t xml:space="preserve">Establece criterios para continuar, escalar, automatizar, pausar, pedir validación o detener.</w:t>
      </w:r>
    </w:p>
    <w:p>
      <w:pPr>
        <w:pStyle w:val="MdListItem"/>
        <w:numPr>
          <w:ilvl w:val="0"/>
          <w:numId w:val="3"/>
        </w:numPr>
      </w:pPr>
      <w:r>
        <w:rPr>
          <w:rStyle w:val="MdStrong"/>
          <w:b/>
          <w:bCs/>
        </w:rPr>
        <w:t xml:space="preserve">Marco de trazabilidad</w:t>
      </w:r>
      <w:r>
        <w:rPr>
          <w:rStyle w:val="MdBr"/>
        </w:rPr>
        <w:br/>
        <w:t xml:space="preserve"/>
      </w:r>
      <w:r>
        <w:t xml:space="preserve">Obliga a registrar decisiones, supuestos, cambios y hallazgos relevantes.</w:t>
      </w:r>
    </w:p>
    <w:p>
      <w:pPr>
        <w:pStyle w:val="MdListItem"/>
        <w:numPr>
          <w:ilvl w:val="0"/>
          <w:numId w:val="3"/>
        </w:numPr>
      </w:pPr>
      <w:r>
        <w:rPr>
          <w:rStyle w:val="MdStrong"/>
          <w:b/>
          <w:bCs/>
        </w:rPr>
        <w:t xml:space="preserve">Puente a ejecución técnica</w:t>
      </w:r>
      <w:r>
        <w:rPr>
          <w:rStyle w:val="MdBr"/>
        </w:rPr>
        <w:br/>
        <w:t xml:space="preserve"/>
      </w:r>
      <w:r>
        <w:t xml:space="preserve">Declara que las reglas importantes deben poder traducirse a código, políticas, validadores y routers.</w:t>
      </w:r>
    </w:p>
    <w:p>
      <w:pPr>
        <w:pStyle w:val="MdSpace"/>
        <w:spacing w:before="0" w:after="60"/>
      </w:pPr>
    </w:p>
    <w:p>
      <w:pPr>
        <w:pStyle w:val="Heading3"/>
        <w:pStyle w:val="MdHeading3"/>
      </w:pPr>
      <w:r>
        <w:t xml:space="preserve">2.3 Qué NO significa</w:t>
      </w:r>
    </w:p>
    <w:p>
      <w:pPr>
        <w:pStyle w:val="MdParagraph"/>
      </w:pPr>
      <w:r>
        <w:t xml:space="preserve">SOP no es:</w:t>
      </w:r>
    </w:p>
    <w:p>
      <w:pPr>
        <w:pStyle w:val="MdListItem"/>
        <w:numPr>
          <w:ilvl w:val="0"/>
          <w:numId w:val="2"/>
        </w:numPr>
      </w:pPr>
      <w:r>
        <w:t xml:space="preserve">una metodología de productividad genérica;</w:t>
      </w:r>
    </w:p>
    <w:p>
      <w:pPr>
        <w:pStyle w:val="MdListItem"/>
        <w:numPr>
          <w:ilvl w:val="0"/>
          <w:numId w:val="2"/>
        </w:numPr>
      </w:pPr>
      <w:r>
        <w:t xml:space="preserve">un stack tecnológico;</w:t>
      </w:r>
    </w:p>
    <w:p>
      <w:pPr>
        <w:pStyle w:val="MdListItem"/>
        <w:numPr>
          <w:ilvl w:val="0"/>
          <w:numId w:val="2"/>
        </w:numPr>
      </w:pPr>
      <w:r>
        <w:t xml:space="preserve">un producto;</w:t>
      </w:r>
    </w:p>
    <w:p>
      <w:pPr>
        <w:pStyle w:val="MdListItem"/>
        <w:numPr>
          <w:ilvl w:val="0"/>
          <w:numId w:val="2"/>
        </w:numPr>
      </w:pPr>
      <w:r>
        <w:t xml:space="preserve">una colección de prompts;</w:t>
      </w:r>
    </w:p>
    <w:p>
      <w:pPr>
        <w:pStyle w:val="MdListItem"/>
        <w:numPr>
          <w:ilvl w:val="0"/>
          <w:numId w:val="2"/>
        </w:numPr>
      </w:pPr>
      <w:r>
        <w:t xml:space="preserve">una lista de preferencias personales sin jerarquía;</w:t>
      </w:r>
    </w:p>
    <w:p>
      <w:pPr>
        <w:pStyle w:val="MdListItem"/>
        <w:numPr>
          <w:ilvl w:val="0"/>
          <w:numId w:val="2"/>
        </w:numPr>
      </w:pPr>
      <w:r>
        <w:t xml:space="preserve">una memoria bruta de conversaciones;</w:t>
      </w:r>
    </w:p>
    <w:p>
      <w:pPr>
        <w:pStyle w:val="MdListItem"/>
        <w:numPr>
          <w:ilvl w:val="0"/>
          <w:numId w:val="2"/>
        </w:numPr>
      </w:pPr>
      <w:r>
        <w:t xml:space="preserve">una arquitectura completa del ecosistema.</w:t>
      </w:r>
    </w:p>
    <w:p>
      <w:pPr>
        <w:pStyle w:val="MdSpace"/>
        <w:spacing w:before="0" w:after="60"/>
      </w:pPr>
    </w:p>
    <w:p>
      <w:pPr>
        <w:pStyle w:val="Heading3"/>
        <w:pStyle w:val="MdHeading3"/>
      </w:pPr>
      <w:r>
        <w:t xml:space="preserve">2.4 Qué lo distingue</w:t>
      </w:r>
    </w:p>
    <w:p>
      <w:pPr>
        <w:pStyle w:val="MdParagraph"/>
      </w:pPr>
      <w:r>
        <w:t xml:space="preserve">SOP se distingue porque:</w:t>
      </w:r>
    </w:p>
    <w:p>
      <w:pPr>
        <w:pStyle w:val="MdListItem"/>
        <w:numPr>
          <w:ilvl w:val="0"/>
          <w:numId w:val="2"/>
        </w:numPr>
      </w:pPr>
      <w:r>
        <w:t xml:space="preserve">gobierna transversalmente, no por caso aislado;</w:t>
      </w:r>
    </w:p>
    <w:p>
      <w:pPr>
        <w:pStyle w:val="MdListItem"/>
        <w:numPr>
          <w:ilvl w:val="0"/>
          <w:numId w:val="2"/>
        </w:numPr>
      </w:pPr>
      <w:r>
        <w:t xml:space="preserve">separa principios de implementaciones;</w:t>
      </w:r>
    </w:p>
    <w:p>
      <w:pPr>
        <w:pStyle w:val="MdListItem"/>
        <w:numPr>
          <w:ilvl w:val="0"/>
          <w:numId w:val="2"/>
        </w:numPr>
      </w:pPr>
      <w:r>
        <w:t xml:space="preserve">impone jerarquía entre reglas;</w:t>
      </w:r>
    </w:p>
    <w:p>
      <w:pPr>
        <w:pStyle w:val="MdListItem"/>
        <w:numPr>
          <w:ilvl w:val="0"/>
          <w:numId w:val="2"/>
        </w:numPr>
      </w:pPr>
      <w:r>
        <w:t xml:space="preserve">exige reversibilidad y kill-switch;</w:t>
      </w:r>
    </w:p>
    <w:p>
      <w:pPr>
        <w:pStyle w:val="MdListItem"/>
        <w:numPr>
          <w:ilvl w:val="0"/>
          <w:numId w:val="2"/>
        </w:numPr>
      </w:pPr>
      <w:r>
        <w:t xml:space="preserve">y busca permanencia más allá de cambios de herramientas o modelos.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Propósito central del SOP</w:t>
      </w:r>
    </w:p>
    <w:p>
      <w:pPr>
        <w:pStyle w:val="MdParagraph"/>
      </w:pPr>
      <w:r>
        <w:t xml:space="preserve">SOP existe para asegurar que el sistema opere con continuidad, coherencia, trazabilidad y control bajo condiciones de complejidad creciente.</w:t>
      </w:r>
    </w:p>
    <w:p>
      <w:pPr>
        <w:pStyle w:val="MdSpace"/>
        <w:spacing w:before="0" w:after="60"/>
      </w:pPr>
    </w:p>
    <w:p>
      <w:pPr>
        <w:pStyle w:val="Heading3"/>
        <w:pStyle w:val="MdHeading3"/>
      </w:pPr>
      <w:r>
        <w:t xml:space="preserve">3.1 Finalidades centrales</w:t>
      </w:r>
    </w:p>
    <w:p>
      <w:pPr>
        <w:pStyle w:val="Heading4"/>
        <w:pStyle w:val="MdHeading4"/>
      </w:pPr>
      <w:r>
        <w:t xml:space="preserve">a) Evitar improvisación estructural</w:t>
      </w:r>
    </w:p>
    <w:p>
      <w:pPr>
        <w:pStyle w:val="MdParagraph"/>
      </w:pPr>
      <w:r>
        <w:t xml:space="preserve">Sin SOP, cada tarea se resuelve con criterio ad hoc. SOP reduce arbitrariedad.</w:t>
      </w:r>
    </w:p>
    <w:p>
      <w:pPr>
        <w:pStyle w:val="MdSpace"/>
        <w:spacing w:before="0" w:after="60"/>
      </w:pPr>
    </w:p>
    <w:p>
      <w:pPr>
        <w:pStyle w:val="Heading4"/>
        <w:pStyle w:val="MdHeading4"/>
      </w:pPr>
      <w:r>
        <w:t xml:space="preserve">b) Evitar amnesia operativa</w:t>
      </w:r>
    </w:p>
    <w:p>
      <w:pPr>
        <w:pStyle w:val="MdParagraph"/>
      </w:pPr>
      <w:r>
        <w:t xml:space="preserve">SOP obliga a leer estado, registrar decisiones y persistir memoria útil.</w:t>
      </w:r>
    </w:p>
    <w:p>
      <w:pPr>
        <w:pStyle w:val="MdSpace"/>
        <w:spacing w:before="0" w:after="60"/>
      </w:pPr>
    </w:p>
    <w:p>
      <w:pPr>
        <w:pStyle w:val="Heading4"/>
        <w:pStyle w:val="MdHeading4"/>
      </w:pPr>
      <w:r>
        <w:t xml:space="preserve">c) Evitar escalamiento prematuro</w:t>
      </w:r>
    </w:p>
    <w:p>
      <w:pPr>
        <w:pStyle w:val="MdParagraph"/>
      </w:pPr>
      <w:r>
        <w:t xml:space="preserve">No toda idea debe automatizarse ni toda hipótesis debe institucionalizarse.</w:t>
      </w:r>
    </w:p>
    <w:p>
      <w:pPr>
        <w:pStyle w:val="MdSpace"/>
        <w:spacing w:before="0" w:after="60"/>
      </w:pPr>
    </w:p>
    <w:p>
      <w:pPr>
        <w:pStyle w:val="Heading4"/>
        <w:pStyle w:val="MdHeading4"/>
      </w:pPr>
      <w:r>
        <w:t xml:space="preserve">d) Evitar contradicción entre capas</w:t>
      </w:r>
    </w:p>
    <w:p>
      <w:pPr>
        <w:pStyle w:val="MdParagraph"/>
      </w:pPr>
      <w:r>
        <w:t xml:space="preserve">SOP separa visión, principios, reglas, implementación y casos.</w:t>
      </w:r>
    </w:p>
    <w:p>
      <w:pPr>
        <w:pStyle w:val="MdSpace"/>
        <w:spacing w:before="0" w:after="60"/>
      </w:pPr>
    </w:p>
    <w:p>
      <w:pPr>
        <w:pStyle w:val="Heading4"/>
        <w:pStyle w:val="MdHeading4"/>
      </w:pPr>
      <w:r>
        <w:t xml:space="preserve">e) Evitar dependencia excesiva del operador humano</w:t>
      </w:r>
    </w:p>
    <w:p>
      <w:pPr>
        <w:pStyle w:val="MdParagraph"/>
      </w:pPr>
      <w:r>
        <w:t xml:space="preserve">El humano conserva soberanía, pero no debe cargar manualmente toda la consistencia del sistema.</w:t>
      </w:r>
    </w:p>
    <w:p>
      <w:pPr>
        <w:pStyle w:val="MdSpace"/>
        <w:spacing w:before="0" w:after="60"/>
      </w:pPr>
    </w:p>
    <w:p>
      <w:pPr>
        <w:pStyle w:val="Heading4"/>
        <w:pStyle w:val="MdHeading4"/>
      </w:pPr>
      <w:r>
        <w:t xml:space="preserve">f) Evitar automatización ciega</w:t>
      </w:r>
    </w:p>
    <w:p>
      <w:pPr>
        <w:pStyle w:val="MdParagraph"/>
      </w:pPr>
      <w:r>
        <w:t xml:space="preserve">Toda automatización debe estar gobernada, validada y ser reversible.</w:t>
      </w:r>
    </w:p>
    <w:p>
      <w:pPr>
        <w:pStyle w:val="MdSpace"/>
        <w:spacing w:before="0" w:after="60"/>
      </w:pPr>
    </w:p>
    <w:p>
      <w:pPr>
        <w:pStyle w:val="Heading3"/>
        <w:pStyle w:val="MdHeading3"/>
      </w:pPr>
      <w:r>
        <w:t xml:space="preserve">3.2 Funciones de gobierno que cumple</w:t>
      </w:r>
    </w:p>
    <w:p>
      <w:pPr>
        <w:pStyle w:val="MdListItem"/>
        <w:numPr>
          <w:ilvl w:val="0"/>
          <w:numId w:val="2"/>
        </w:numPr>
      </w:pPr>
      <w:r>
        <w:t xml:space="preserve">normalizar criterios de decisión;</w:t>
      </w:r>
    </w:p>
    <w:p>
      <w:pPr>
        <w:pStyle w:val="MdListItem"/>
        <w:numPr>
          <w:ilvl w:val="0"/>
          <w:numId w:val="2"/>
        </w:numPr>
      </w:pPr>
      <w:r>
        <w:t xml:space="preserve">definir umbrales de validación;</w:t>
      </w:r>
    </w:p>
    <w:p>
      <w:pPr>
        <w:pStyle w:val="MdListItem"/>
        <w:numPr>
          <w:ilvl w:val="0"/>
          <w:numId w:val="2"/>
        </w:numPr>
      </w:pPr>
      <w:r>
        <w:t xml:space="preserve">establecer límites y excepciones;</w:t>
      </w:r>
    </w:p>
    <w:p>
      <w:pPr>
        <w:pStyle w:val="MdListItem"/>
        <w:numPr>
          <w:ilvl w:val="0"/>
          <w:numId w:val="2"/>
        </w:numPr>
      </w:pPr>
      <w:r>
        <w:t xml:space="preserve">ordenar memoria y versionado;</w:t>
      </w:r>
    </w:p>
    <w:p>
      <w:pPr>
        <w:pStyle w:val="MdListItem"/>
        <w:numPr>
          <w:ilvl w:val="0"/>
          <w:numId w:val="2"/>
        </w:numPr>
      </w:pPr>
      <w:r>
        <w:t xml:space="preserve">gobernar uso de herramientas y agentes;</w:t>
      </w:r>
    </w:p>
    <w:p>
      <w:pPr>
        <w:pStyle w:val="MdListItem"/>
        <w:numPr>
          <w:ilvl w:val="0"/>
          <w:numId w:val="2"/>
        </w:numPr>
      </w:pPr>
      <w:r>
        <w:t xml:space="preserve">habilitar auditoría;</w:t>
      </w:r>
    </w:p>
    <w:p>
      <w:pPr>
        <w:pStyle w:val="MdListItem"/>
        <w:numPr>
          <w:ilvl w:val="0"/>
          <w:numId w:val="2"/>
        </w:numPr>
      </w:pPr>
      <w:r>
        <w:t xml:space="preserve">y preparar la traducción de doctrina a Policy-as-Code.</w:t>
      </w:r>
    </w:p>
    <w:p>
      <w:pPr>
        <w:pStyle w:val="MdSpace"/>
        <w:spacing w:before="0" w:after="60"/>
      </w:pPr>
    </w:p>
    <w:p>
      <w:pPr>
        <w:pStyle w:val="Heading3"/>
        <w:pStyle w:val="MdHeading3"/>
      </w:pPr>
      <w:r>
        <w:t xml:space="preserve">3.3 Tipo de consistencia que impone</w:t>
      </w:r>
    </w:p>
    <w:p>
      <w:pPr>
        <w:pStyle w:val="MdParagraph"/>
      </w:pPr>
      <w:r>
        <w:t xml:space="preserve">SOP busca cinco consistencias:</w:t>
      </w:r>
    </w:p>
    <w:p>
      <w:pPr>
        <w:pStyle w:val="MdSpace"/>
        <w:spacing w:before="0" w:after="60"/>
      </w:pPr>
    </w:p>
    <w:p>
      <w:pPr>
        <w:pStyle w:val="MdListItem"/>
        <w:numPr>
          <w:ilvl w:val="0"/>
          <w:numId w:val="3"/>
        </w:numPr>
      </w:pPr>
      <w:r>
        <w:rPr>
          <w:rStyle w:val="MdStrong"/>
          <w:b/>
          <w:bCs/>
        </w:rPr>
        <w:t xml:space="preserve">Consistencia doctrinal</w:t>
      </w:r>
      <w:r>
        <w:rPr>
          <w:rStyle w:val="MdBr"/>
        </w:rPr>
        <w:br/>
        <w:t xml:space="preserve"/>
      </w:r>
      <w:r>
        <w:t xml:space="preserve">Que los principios no se contradigan.</w:t>
      </w:r>
    </w:p>
    <w:p>
      <w:pPr>
        <w:pStyle w:val="MdListItem"/>
        <w:numPr>
          <w:ilvl w:val="0"/>
          <w:numId w:val="3"/>
        </w:numPr>
      </w:pPr>
      <w:r>
        <w:rPr>
          <w:rStyle w:val="MdStrong"/>
          <w:b/>
          <w:bCs/>
        </w:rPr>
        <w:t xml:space="preserve">Consistencia operativa</w:t>
      </w:r>
      <w:r>
        <w:rPr>
          <w:rStyle w:val="MdBr"/>
        </w:rPr>
        <w:br/>
        <w:t xml:space="preserve"/>
      </w:r>
      <w:r>
        <w:t xml:space="preserve">Que tareas similares se gobiernen con reglas comparables.</w:t>
      </w:r>
    </w:p>
    <w:p>
      <w:pPr>
        <w:pStyle w:val="MdListItem"/>
        <w:numPr>
          <w:ilvl w:val="0"/>
          <w:numId w:val="3"/>
        </w:numPr>
      </w:pPr>
      <w:r>
        <w:rPr>
          <w:rStyle w:val="MdStrong"/>
          <w:b/>
          <w:bCs/>
        </w:rPr>
        <w:t xml:space="preserve">Consistencia documental</w:t>
      </w:r>
      <w:r>
        <w:rPr>
          <w:rStyle w:val="MdBr"/>
        </w:rPr>
        <w:br/>
        <w:t xml:space="preserve"/>
      </w:r>
      <w:r>
        <w:t xml:space="preserve">Que la memoria y la versión vigente sean identificables.</w:t>
      </w:r>
    </w:p>
    <w:p>
      <w:pPr>
        <w:pStyle w:val="MdListItem"/>
        <w:numPr>
          <w:ilvl w:val="0"/>
          <w:numId w:val="3"/>
        </w:numPr>
      </w:pPr>
      <w:r>
        <w:rPr>
          <w:rStyle w:val="MdStrong"/>
          <w:b/>
          <w:bCs/>
        </w:rPr>
        <w:t xml:space="preserve">Consistencia técnica</w:t>
      </w:r>
      <w:r>
        <w:rPr>
          <w:rStyle w:val="MdBr"/>
        </w:rPr>
        <w:br/>
        <w:t xml:space="preserve"/>
      </w:r>
      <w:r>
        <w:t xml:space="preserve">Que la implementación respete la doctrina.</w:t>
      </w:r>
    </w:p>
    <w:p>
      <w:pPr>
        <w:pStyle w:val="MdListItem"/>
        <w:numPr>
          <w:ilvl w:val="0"/>
          <w:numId w:val="3"/>
        </w:numPr>
      </w:pPr>
      <w:r>
        <w:rPr>
          <w:rStyle w:val="MdStrong"/>
          <w:b/>
          <w:bCs/>
        </w:rPr>
        <w:t xml:space="preserve">Consistencia decisional</w:t>
      </w:r>
      <w:r>
        <w:rPr>
          <w:rStyle w:val="MdBr"/>
        </w:rPr>
        <w:br/>
        <w:t xml:space="preserve"/>
      </w:r>
      <w:r>
        <w:t xml:space="preserve">Que escalar, pausar o automatizar no dependa del humor del momento.</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Problemas fundacionales que SOP viene a resolver</w:t>
      </w:r>
    </w:p>
    <w:p>
      <w:pPr>
        <w:pStyle w:val="Heading3"/>
        <w:pStyle w:val="MdHeading3"/>
      </w:pPr>
      <w:r>
        <w:t xml:space="preserve">4.1 Ineficiencia repetida</w:t>
      </w:r>
    </w:p>
    <w:p>
      <w:pPr>
        <w:pStyle w:val="MdParagraph"/>
      </w:pPr>
      <w:r>
        <w:t xml:space="preserve">El sistema tiende a redescubrir lo ya aprendido, repetir análisis y rehacer decisiones por falta de consolidación.</w:t>
      </w:r>
    </w:p>
    <w:p>
      <w:pPr>
        <w:pStyle w:val="MdSpace"/>
        <w:spacing w:before="0" w:after="60"/>
      </w:pPr>
    </w:p>
    <w:p>
      <w:pPr>
        <w:pStyle w:val="MdParagraph"/>
      </w:pPr>
      <w:r>
        <w:rPr>
          <w:rStyle w:val="MdStrong"/>
          <w:b/>
          <w:bCs/>
        </w:rPr>
        <w:t xml:space="preserve">Respuesta SOP:</w:t>
      </w:r>
      <w:r>
        <w:t xml:space="preserve"> consolidación obligatoria, memoria persistente y preferencia por reutilización.</w:t>
      </w:r>
    </w:p>
    <w:p>
      <w:pPr>
        <w:pStyle w:val="MdSpace"/>
        <w:spacing w:before="0" w:after="60"/>
      </w:pPr>
    </w:p>
    <w:p>
      <w:pPr>
        <w:pStyle w:val="Heading3"/>
        <w:pStyle w:val="MdHeading3"/>
      </w:pPr>
      <w:r>
        <w:t xml:space="preserve">4.2 Pérdida de contexto</w:t>
      </w:r>
    </w:p>
    <w:p>
      <w:pPr>
        <w:pStyle w:val="MdParagraph"/>
      </w:pPr>
      <w:r>
        <w:t xml:space="preserve">La amnesia anterógrada de sesiones, herramientas o agentes rompe continuidad.</w:t>
      </w:r>
    </w:p>
    <w:p>
      <w:pPr>
        <w:pStyle w:val="MdSpace"/>
        <w:spacing w:before="0" w:after="60"/>
      </w:pPr>
    </w:p>
    <w:p>
      <w:pPr>
        <w:pStyle w:val="MdParagraph"/>
      </w:pPr>
      <w:r>
        <w:rPr>
          <w:rStyle w:val="MdStrong"/>
          <w:b/>
          <w:bCs/>
        </w:rPr>
        <w:t xml:space="preserve">Respuesta SOP:</w:t>
      </w:r>
      <w:r>
        <w:t xml:space="preserve"> Protocolo Memento, memoria estructurada e ingeniería de contexto.</w:t>
      </w:r>
    </w:p>
    <w:p>
      <w:pPr>
        <w:pStyle w:val="MdSpace"/>
        <w:spacing w:before="0" w:after="60"/>
      </w:pPr>
    </w:p>
    <w:p>
      <w:pPr>
        <w:pStyle w:val="Heading3"/>
        <w:pStyle w:val="MdHeading3"/>
      </w:pPr>
      <w:r>
        <w:t xml:space="preserve">4.3 Improvisación</w:t>
      </w:r>
    </w:p>
    <w:p>
      <w:pPr>
        <w:pStyle w:val="MdParagraph"/>
      </w:pPr>
      <w:r>
        <w:t xml:space="preserve">Sin reglas explícitas, la operación deriva hacia decisiones oportunistas y no auditables.</w:t>
      </w:r>
    </w:p>
    <w:p>
      <w:pPr>
        <w:pStyle w:val="MdSpace"/>
        <w:spacing w:before="0" w:after="60"/>
      </w:pPr>
    </w:p>
    <w:p>
      <w:pPr>
        <w:pStyle w:val="MdParagraph"/>
      </w:pPr>
      <w:r>
        <w:rPr>
          <w:rStyle w:val="MdStrong"/>
          <w:b/>
          <w:bCs/>
        </w:rPr>
        <w:t xml:space="preserve">Respuesta SOP:</w:t>
      </w:r>
      <w:r>
        <w:t xml:space="preserve"> principios constitucionales y reglas operativas jerarquizadas.</w:t>
      </w:r>
    </w:p>
    <w:p>
      <w:pPr>
        <w:pStyle w:val="MdSpace"/>
        <w:spacing w:before="0" w:after="60"/>
      </w:pPr>
    </w:p>
    <w:p>
      <w:pPr>
        <w:pStyle w:val="Heading3"/>
        <w:pStyle w:val="MdHeading3"/>
      </w:pPr>
      <w:r>
        <w:t xml:space="preserve">4.4 Decisiones inconsistentes</w:t>
      </w:r>
    </w:p>
    <w:p>
      <w:pPr>
        <w:pStyle w:val="MdParagraph"/>
      </w:pPr>
      <w:r>
        <w:t xml:space="preserve">Distintos agentes o sesiones pueden resolver el mismo problema de formas incompatibles.</w:t>
      </w:r>
    </w:p>
    <w:p>
      <w:pPr>
        <w:pStyle w:val="MdSpace"/>
        <w:spacing w:before="0" w:after="60"/>
      </w:pPr>
    </w:p>
    <w:p>
      <w:pPr>
        <w:pStyle w:val="MdParagraph"/>
      </w:pPr>
      <w:r>
        <w:rPr>
          <w:rStyle w:val="MdStrong"/>
          <w:b/>
          <w:bCs/>
        </w:rPr>
        <w:t xml:space="preserve">Respuesta SOP:</w:t>
      </w:r>
      <w:r>
        <w:t xml:space="preserve"> taxonomía normativa, validación y trazabilidad.</w:t>
      </w:r>
    </w:p>
    <w:p>
      <w:pPr>
        <w:pStyle w:val="MdSpace"/>
        <w:spacing w:before="0" w:after="60"/>
      </w:pPr>
    </w:p>
    <w:p>
      <w:pPr>
        <w:pStyle w:val="Heading3"/>
        <w:pStyle w:val="MdHeading3"/>
      </w:pPr>
      <w:r>
        <w:t xml:space="preserve">4.5 Loops improductivos</w:t>
      </w:r>
    </w:p>
    <w:p>
      <w:pPr>
        <w:pStyle w:val="MdParagraph"/>
      </w:pPr>
      <w:r>
        <w:t xml:space="preserve">El sistema puede investigar indefinidamente, iterar sin converger o sobre-analizar.</w:t>
      </w:r>
    </w:p>
    <w:p>
      <w:pPr>
        <w:pStyle w:val="MdSpace"/>
        <w:spacing w:before="0" w:after="60"/>
      </w:pPr>
    </w:p>
    <w:p>
      <w:pPr>
        <w:pStyle w:val="MdParagraph"/>
      </w:pPr>
      <w:r>
        <w:rPr>
          <w:rStyle w:val="MdStrong"/>
          <w:b/>
          <w:bCs/>
        </w:rPr>
        <w:t xml:space="preserve">Respuesta SOP:</w:t>
      </w:r>
      <w:r>
        <w:t xml:space="preserve"> iteración estricta, thresholds de avance, kill-switch y cambio de estrategia.</w:t>
      </w:r>
    </w:p>
    <w:p>
      <w:pPr>
        <w:pStyle w:val="MdSpace"/>
        <w:spacing w:before="0" w:after="60"/>
      </w:pPr>
    </w:p>
    <w:p>
      <w:pPr>
        <w:pStyle w:val="Heading3"/>
        <w:pStyle w:val="MdHeading3"/>
      </w:pPr>
      <w:r>
        <w:t xml:space="preserve">4.6 Fragmentación de herramientas, modelos e hilos</w:t>
      </w:r>
    </w:p>
    <w:p>
      <w:pPr>
        <w:pStyle w:val="MdParagraph"/>
      </w:pPr>
      <w:r>
        <w:t xml:space="preserve">La proliferación de herramientas sin gobierno crea caos, duplicidad y deuda operativa.</w:t>
      </w:r>
    </w:p>
    <w:p>
      <w:pPr>
        <w:pStyle w:val="MdSpace"/>
        <w:spacing w:before="0" w:after="60"/>
      </w:pPr>
    </w:p>
    <w:p>
      <w:pPr>
        <w:pStyle w:val="MdParagraph"/>
      </w:pPr>
      <w:r>
        <w:rPr>
          <w:rStyle w:val="MdStrong"/>
          <w:b/>
          <w:bCs/>
        </w:rPr>
        <w:t xml:space="preserve">Respuesta SOP:</w:t>
      </w:r>
      <w:r>
        <w:t xml:space="preserve"> API-First, clasificación por roles, inventario técnico y criterios de selección.</w:t>
      </w:r>
    </w:p>
    <w:p>
      <w:pPr>
        <w:pStyle w:val="MdSpace"/>
        <w:spacing w:before="0" w:after="60"/>
      </w:pPr>
    </w:p>
    <w:p>
      <w:pPr>
        <w:pStyle w:val="Heading3"/>
        <w:pStyle w:val="MdHeading3"/>
      </w:pPr>
      <w:r>
        <w:t xml:space="preserve">4.7 Dependencia excesiva del operador humano</w:t>
      </w:r>
    </w:p>
    <w:p>
      <w:pPr>
        <w:pStyle w:val="MdParagraph"/>
      </w:pPr>
      <w:r>
        <w:t xml:space="preserve">Si toda coherencia depende de memoria humana, el sistema no escala.</w:t>
      </w:r>
    </w:p>
    <w:p>
      <w:pPr>
        <w:pStyle w:val="MdSpace"/>
        <w:spacing w:before="0" w:after="60"/>
      </w:pPr>
    </w:p>
    <w:p>
      <w:pPr>
        <w:pStyle w:val="MdParagraph"/>
      </w:pPr>
      <w:r>
        <w:rPr>
          <w:rStyle w:val="MdStrong"/>
          <w:b/>
          <w:bCs/>
        </w:rPr>
        <w:t xml:space="preserve">Respuesta SOP:</w:t>
      </w:r>
      <w:r>
        <w:t xml:space="preserve"> externalización de reglas, memoria y validación.</w:t>
      </w:r>
    </w:p>
    <w:p>
      <w:pPr>
        <w:pStyle w:val="MdSpace"/>
        <w:spacing w:before="0" w:after="60"/>
      </w:pPr>
    </w:p>
    <w:p>
      <w:pPr>
        <w:pStyle w:val="Heading3"/>
        <w:pStyle w:val="MdHeading3"/>
      </w:pPr>
      <w:r>
        <w:t xml:space="preserve">4.8 Alucinación y falsa certeza</w:t>
      </w:r>
    </w:p>
    <w:p>
      <w:pPr>
        <w:pStyle w:val="MdParagraph"/>
      </w:pPr>
      <w:r>
        <w:t xml:space="preserve">La producción de respuestas plausibles pero no verificadas es un riesgo estructural.</w:t>
      </w:r>
    </w:p>
    <w:p>
      <w:pPr>
        <w:pStyle w:val="MdSpace"/>
        <w:spacing w:before="0" w:after="60"/>
      </w:pPr>
    </w:p>
    <w:p>
      <w:pPr>
        <w:pStyle w:val="MdParagraph"/>
      </w:pPr>
      <w:r>
        <w:rPr>
          <w:rStyle w:val="MdStrong"/>
          <w:b/>
          <w:bCs/>
        </w:rPr>
        <w:t xml:space="preserve">Respuesta SOP:</w:t>
      </w:r>
      <w:r>
        <w:t xml:space="preserve"> transparencia, etiquetado de certeza, validación por niveles y confirmación N3.</w:t>
      </w:r>
    </w:p>
    <w:p>
      <w:pPr>
        <w:pStyle w:val="MdSpace"/>
        <w:spacing w:before="0" w:after="60"/>
      </w:pPr>
    </w:p>
    <w:p>
      <w:pPr>
        <w:pStyle w:val="Heading3"/>
        <w:pStyle w:val="MdHeading3"/>
      </w:pPr>
      <w:r>
        <w:t xml:space="preserve">4.9 Automatización sin gobierno</w:t>
      </w:r>
    </w:p>
    <w:p>
      <w:pPr>
        <w:pStyle w:val="MdParagraph"/>
      </w:pPr>
      <w:r>
        <w:t xml:space="preserve">Automatizar antes de estabilizar reglas produce errores amplificados.</w:t>
      </w:r>
    </w:p>
    <w:p>
      <w:pPr>
        <w:pStyle w:val="MdSpace"/>
        <w:spacing w:before="0" w:after="60"/>
      </w:pPr>
    </w:p>
    <w:p>
      <w:pPr>
        <w:pStyle w:val="MdParagraph"/>
      </w:pPr>
      <w:r>
        <w:rPr>
          <w:rStyle w:val="MdStrong"/>
          <w:b/>
          <w:bCs/>
        </w:rPr>
        <w:t xml:space="preserve">Respuesta SOP:</w:t>
      </w:r>
      <w:r>
        <w:t xml:space="preserve"> gobierno antes que automatización ciega.</w:t>
      </w:r>
    </w:p>
    <w:p>
      <w:pPr>
        <w:pStyle w:val="MdSpace"/>
        <w:spacing w:before="0" w:after="60"/>
      </w:pPr>
    </w:p>
    <w:p>
      <w:pPr>
        <w:pStyle w:val="Heading3"/>
        <w:pStyle w:val="MdHeading3"/>
      </w:pPr>
      <w:r>
        <w:t xml:space="preserve">4.10 Mezcla de niveles</w:t>
      </w:r>
    </w:p>
    <w:p>
      <w:pPr>
        <w:pStyle w:val="MdParagraph"/>
      </w:pPr>
      <w:r>
        <w:t xml:space="preserve">Confundir visión con implementación o ejemplo con regla destruye claridad.</w:t>
      </w:r>
    </w:p>
    <w:p>
      <w:pPr>
        <w:pStyle w:val="MdSpace"/>
        <w:spacing w:before="0" w:after="60"/>
      </w:pPr>
    </w:p>
    <w:p>
      <w:pPr>
        <w:pStyle w:val="MdParagraph"/>
      </w:pPr>
      <w:r>
        <w:rPr>
          <w:rStyle w:val="MdStrong"/>
          <w:b/>
          <w:bCs/>
        </w:rPr>
        <w:t xml:space="preserve">Respuesta SOP:</w:t>
      </w:r>
      <w:r>
        <w:t xml:space="preserve"> separación formal de capas y taxonomía explícita.</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 Principios constitucionales del SOP</w:t>
      </w:r>
    </w:p>
    <w:p>
      <w:pPr>
        <w:pStyle w:val="MdParagraph"/>
      </w:pPr>
      <w:r>
        <w:t xml:space="preserve">Los siguientes principios constituyen el núcleo no negociable del sistema.</w:t>
      </w:r>
    </w:p>
    <w:p>
      <w:pPr>
        <w:pStyle w:val="MdSpace"/>
        <w:spacing w:before="0" w:after="60"/>
      </w:pPr>
    </w:p>
    <w:p>
      <w:pPr>
        <w:pStyle w:val="Heading3"/>
        <w:pStyle w:val="MdHeading3"/>
      </w:pPr>
      <w:r>
        <w:t xml:space="preserve">5.1 Soberanía de Memoria</w:t>
      </w:r>
    </w:p>
    <w:p>
      <w:pPr>
        <w:pStyle w:val="MdParagraph"/>
      </w:pPr>
      <w:r>
        <w:rPr>
          <w:rStyle w:val="MdStrong"/>
          <w:b/>
          <w:bCs/>
        </w:rPr>
        <w:t xml:space="preserve">Definición:</w:t>
      </w:r>
      <w:r>
        <w:t xml:space="preserve"> La memoria crítica del sistema no debe depender de una sola plataforma, sesión o proveedor.</w:t>
      </w:r>
      <w:r>
        <w:rPr>
          <w:rStyle w:val="MdBr"/>
        </w:rPr>
        <w:br/>
        <w:t xml:space="preserve"/>
      </w:r>
      <w:r>
        <w:rPr>
          <w:rStyle w:val="MdStrong"/>
          <w:b/>
          <w:bCs/>
        </w:rPr>
        <w:t xml:space="preserve">Por qué existe:</w:t>
      </w:r>
      <w:r>
        <w:t xml:space="preserve"> Para resistir purgas, resets, cambios de stack y discontinuidad operativa.</w:t>
      </w:r>
      <w:r>
        <w:rPr>
          <w:rStyle w:val="MdBr"/>
        </w:rPr>
        <w:br/>
        <w:t xml:space="preserve"/>
      </w:r>
      <w:r>
        <w:rPr>
          <w:rStyle w:val="MdStrong"/>
          <w:b/>
          <w:bCs/>
        </w:rPr>
        <w:t xml:space="preserve">Implicación práctica:</w:t>
      </w:r>
      <w:r>
        <w:t xml:space="preserve"> Toda decisión relevante debe poder persistirse fuera del contexto efímero.</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5.2 Protocolo Memento</w:t>
      </w:r>
    </w:p>
    <w:p>
      <w:pPr>
        <w:pStyle w:val="MdParagraph"/>
      </w:pPr>
      <w:r>
        <w:rPr>
          <w:rStyle w:val="MdStrong"/>
          <w:b/>
          <w:bCs/>
        </w:rPr>
        <w:t xml:space="preserve">Definición:</w:t>
      </w:r>
      <w:r>
        <w:t xml:space="preserve"> Ningún agente o flujo debe actuar sobre un asunto relevante sin leer primero el estado mínimo necesario.</w:t>
      </w:r>
      <w:r>
        <w:rPr>
          <w:rStyle w:val="MdBr"/>
        </w:rPr>
        <w:br/>
        <w:t xml:space="preserve"/>
      </w:r>
      <w:r>
        <w:rPr>
          <w:rStyle w:val="MdStrong"/>
          <w:b/>
          <w:bCs/>
        </w:rPr>
        <w:t xml:space="preserve">Por qué existe:</w:t>
      </w:r>
      <w:r>
        <w:t xml:space="preserve"> Para combatir amnesia, contradicción y repetición.</w:t>
      </w:r>
      <w:r>
        <w:rPr>
          <w:rStyle w:val="MdBr"/>
        </w:rPr>
        <w:br/>
        <w:t xml:space="preserve"/>
      </w:r>
      <w:r>
        <w:rPr>
          <w:rStyle w:val="MdStrong"/>
          <w:b/>
          <w:bCs/>
        </w:rPr>
        <w:t xml:space="preserve">Implicación práctica:</w:t>
      </w:r>
      <w:r>
        <w:t xml:space="preserve"> Leer contexto, ledger, reglas y estado antes de ejecutar.</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5.3 Iterativo Estricto</w:t>
      </w:r>
    </w:p>
    <w:p>
      <w:pPr>
        <w:pStyle w:val="MdParagraph"/>
      </w:pPr>
      <w:r>
        <w:rPr>
          <w:rStyle w:val="MdStrong"/>
          <w:b/>
          <w:bCs/>
        </w:rPr>
        <w:t xml:space="preserve">Definición:</w:t>
      </w:r>
      <w:r>
        <w:t xml:space="preserve"> El sistema debe avanzar por ciclos delimitados, con objetivo, criterio de salida y evaluación.</w:t>
      </w:r>
      <w:r>
        <w:rPr>
          <w:rStyle w:val="MdBr"/>
        </w:rPr>
        <w:br/>
        <w:t xml:space="preserve"/>
      </w:r>
      <w:r>
        <w:rPr>
          <w:rStyle w:val="MdStrong"/>
          <w:b/>
          <w:bCs/>
        </w:rPr>
        <w:t xml:space="preserve">Por qué existe:</w:t>
      </w:r>
      <w:r>
        <w:t xml:space="preserve"> Para evitar loops improductivos y exploración infinita.</w:t>
      </w:r>
      <w:r>
        <w:rPr>
          <w:rStyle w:val="MdBr"/>
        </w:rPr>
        <w:br/>
        <w:t xml:space="preserve"/>
      </w:r>
      <w:r>
        <w:rPr>
          <w:rStyle w:val="MdStrong"/>
          <w:b/>
          <w:bCs/>
        </w:rPr>
        <w:t xml:space="preserve">Implicación práctica:</w:t>
      </w:r>
      <w:r>
        <w:t xml:space="preserve"> Toda iteración debe terminar en decisión: continuar, consolidar, escalar, pausar o matar.</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5.4 Transparencia Operativa</w:t>
      </w:r>
    </w:p>
    <w:p>
      <w:pPr>
        <w:pStyle w:val="MdParagraph"/>
      </w:pPr>
      <w:r>
        <w:rPr>
          <w:rStyle w:val="MdStrong"/>
          <w:b/>
          <w:bCs/>
        </w:rPr>
        <w:t xml:space="preserve">Definición:</w:t>
      </w:r>
      <w:r>
        <w:t xml:space="preserve"> El sistema debe distinguir hechos, inferencias, hipótesis, dudas y pendientes.</w:t>
      </w:r>
      <w:r>
        <w:rPr>
          <w:rStyle w:val="MdBr"/>
        </w:rPr>
        <w:br/>
        <w:t xml:space="preserve"/>
      </w:r>
      <w:r>
        <w:rPr>
          <w:rStyle w:val="MdStrong"/>
          <w:b/>
          <w:bCs/>
        </w:rPr>
        <w:t xml:space="preserve">Por qué existe:</w:t>
      </w:r>
      <w:r>
        <w:t xml:space="preserve"> Para reducir falsa certeza y facilitar auditoría.</w:t>
      </w:r>
      <w:r>
        <w:rPr>
          <w:rStyle w:val="MdBr"/>
        </w:rPr>
        <w:br/>
        <w:t xml:space="preserve"/>
      </w:r>
      <w:r>
        <w:rPr>
          <w:rStyle w:val="MdStrong"/>
          <w:b/>
          <w:bCs/>
        </w:rPr>
        <w:t xml:space="preserve">Implicación práctica:</w:t>
      </w:r>
      <w:r>
        <w:t xml:space="preserve"> Etiquetar incertidumbre, supuestos y validaciones faltantes.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5.5 Seguridad Mental y Operativa</w:t>
      </w:r>
    </w:p>
    <w:p>
      <w:pPr>
        <w:pStyle w:val="MdParagraph"/>
      </w:pPr>
      <w:r>
        <w:rPr>
          <w:rStyle w:val="MdStrong"/>
          <w:b/>
          <w:bCs/>
        </w:rPr>
        <w:t xml:space="preserve">Definición:</w:t>
      </w:r>
      <w:r>
        <w:t xml:space="preserve"> El sistema no debe inducir sobrecarga, confusión, compulsión operativa ni escalamiento irresponsable.</w:t>
      </w:r>
      <w:r>
        <w:rPr>
          <w:rStyle w:val="MdBr"/>
        </w:rPr>
        <w:br/>
        <w:t xml:space="preserve"/>
      </w:r>
      <w:r>
        <w:rPr>
          <w:rStyle w:val="MdStrong"/>
          <w:b/>
          <w:bCs/>
        </w:rPr>
        <w:t xml:space="preserve">Por qué existe:</w:t>
      </w:r>
      <w:r>
        <w:t xml:space="preserve"> La potencia sin contención degrada juicio humano y estabilidad del sistema.</w:t>
      </w:r>
      <w:r>
        <w:rPr>
          <w:rStyle w:val="MdBr"/>
        </w:rPr>
        <w:br/>
        <w:t xml:space="preserve"/>
      </w:r>
      <w:r>
        <w:rPr>
          <w:rStyle w:val="MdStrong"/>
          <w:b/>
          <w:bCs/>
        </w:rPr>
        <w:t xml:space="preserve">Implicación práctica:</w:t>
      </w:r>
      <w:r>
        <w:t xml:space="preserve"> límites de complejidad, pausas, kill-switch y revisión humana en zonas de riesgo.</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5.6 Simulación antes de institucionalización</w:t>
      </w:r>
    </w:p>
    <w:p>
      <w:pPr>
        <w:pStyle w:val="MdParagraph"/>
      </w:pPr>
      <w:r>
        <w:rPr>
          <w:rStyle w:val="MdStrong"/>
          <w:b/>
          <w:bCs/>
        </w:rPr>
        <w:t xml:space="preserve">Definición:</w:t>
      </w:r>
      <w:r>
        <w:t xml:space="preserve"> Toda regla o automatización relevante debe probarse en modo controlado antes de volverse obligatoria.</w:t>
      </w:r>
      <w:r>
        <w:rPr>
          <w:rStyle w:val="MdBr"/>
        </w:rPr>
        <w:br/>
        <w:t xml:space="preserve"/>
      </w:r>
      <w:r>
        <w:rPr>
          <w:rStyle w:val="MdStrong"/>
          <w:b/>
          <w:bCs/>
        </w:rPr>
        <w:t xml:space="preserve">Por qué existe:</w:t>
      </w:r>
      <w:r>
        <w:t xml:space="preserve"> Para evitar fijar errores en la arquitectura.</w:t>
      </w:r>
      <w:r>
        <w:rPr>
          <w:rStyle w:val="MdBr"/>
        </w:rPr>
        <w:br/>
        <w:t xml:space="preserve"/>
      </w:r>
      <w:r>
        <w:rPr>
          <w:rStyle w:val="MdStrong"/>
          <w:b/>
          <w:bCs/>
        </w:rPr>
        <w:t xml:space="preserve">Implicación práctica:</w:t>
      </w:r>
      <w:r>
        <w:t xml:space="preserve"> shadow mode, pruebas acotadas y reversibilidad.</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5.7 API-First</w:t>
      </w:r>
    </w:p>
    <w:p>
      <w:pPr>
        <w:pStyle w:val="MdParagraph"/>
      </w:pPr>
      <w:r>
        <w:rPr>
          <w:rStyle w:val="MdStrong"/>
          <w:b/>
          <w:bCs/>
        </w:rPr>
        <w:t xml:space="preserve">Definición:</w:t>
      </w:r>
      <w:r>
        <w:t xml:space="preserve"> Debe preferirse integración estructurada por API, protocolo o interfaz formal antes que interacción por interfaz gráfica o uso computacional.</w:t>
      </w:r>
      <w:r>
        <w:rPr>
          <w:rStyle w:val="MdBr"/>
        </w:rPr>
        <w:br/>
        <w:t xml:space="preserve"/>
      </w:r>
      <w:r>
        <w:rPr>
          <w:rStyle w:val="MdStrong"/>
          <w:b/>
          <w:bCs/>
        </w:rPr>
        <w:t xml:space="preserve">Por qué existe:</w:t>
      </w:r>
      <w:r>
        <w:t xml:space="preserve"> APIs son más trazables, reproducibles y gobernables.</w:t>
      </w:r>
      <w:r>
        <w:rPr>
          <w:rStyle w:val="MdBr"/>
        </w:rPr>
        <w:br/>
        <w:t xml:space="preserve"/>
      </w:r>
      <w:r>
        <w:rPr>
          <w:rStyle w:val="MdStrong"/>
          <w:b/>
          <w:bCs/>
        </w:rPr>
        <w:t xml:space="preserve">Implicación práctica:</w:t>
      </w:r>
      <w:r>
        <w:t xml:space="preserve"> el uso por interfaz es fallback, no primera opción.</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5.8 Eficiencia Adaptativa</w:t>
      </w:r>
    </w:p>
    <w:p>
      <w:pPr>
        <w:pStyle w:val="MdParagraph"/>
      </w:pPr>
      <w:r>
        <w:rPr>
          <w:rStyle w:val="MdStrong"/>
          <w:b/>
          <w:bCs/>
        </w:rPr>
        <w:t xml:space="preserve">Definición:</w:t>
      </w:r>
      <w:r>
        <w:t xml:space="preserve"> El sistema debe buscar la vía más eficiente compatible con control, trazabilidad y calidad.</w:t>
      </w:r>
      <w:r>
        <w:rPr>
          <w:rStyle w:val="MdBr"/>
        </w:rPr>
        <w:br/>
        <w:t xml:space="preserve"/>
      </w:r>
      <w:r>
        <w:rPr>
          <w:rStyle w:val="MdStrong"/>
          <w:b/>
          <w:bCs/>
        </w:rPr>
        <w:t xml:space="preserve">Por qué existe:</w:t>
      </w:r>
      <w:r>
        <w:t xml:space="preserve"> La complejidad no es virtud en sí misma.</w:t>
      </w:r>
      <w:r>
        <w:rPr>
          <w:rStyle w:val="MdBr"/>
        </w:rPr>
        <w:br/>
        <w:t xml:space="preserve"/>
      </w:r>
      <w:r>
        <w:rPr>
          <w:rStyle w:val="MdStrong"/>
          <w:b/>
          <w:bCs/>
        </w:rPr>
        <w:t xml:space="preserve">Implicación práctica:</w:t>
      </w:r>
      <w:r>
        <w:t xml:space="preserve"> preferir fuente oficial, automatización simple y atajo verificable sobre complejidad ornamental.</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5.9 Gobierno antes que automatización</w:t>
      </w:r>
    </w:p>
    <w:p>
      <w:pPr>
        <w:pStyle w:val="MdParagraph"/>
      </w:pPr>
      <w:r>
        <w:rPr>
          <w:rStyle w:val="MdStrong"/>
          <w:b/>
          <w:bCs/>
        </w:rPr>
        <w:t xml:space="preserve">Definición:</w:t>
      </w:r>
      <w:r>
        <w:t xml:space="preserve"> Ningún flujo debe automatizarse sin reglas, límites y criterios de validación.</w:t>
      </w:r>
      <w:r>
        <w:rPr>
          <w:rStyle w:val="MdBr"/>
        </w:rPr>
        <w:br/>
        <w:t xml:space="preserve"/>
      </w:r>
      <w:r>
        <w:rPr>
          <w:rStyle w:val="MdStrong"/>
          <w:b/>
          <w:bCs/>
        </w:rPr>
        <w:t xml:space="preserve">Por qué existe:</w:t>
      </w:r>
      <w:r>
        <w:t xml:space="preserve"> La automatización amplifica tanto aciertos como errores.</w:t>
      </w:r>
      <w:r>
        <w:rPr>
          <w:rStyle w:val="MdBr"/>
        </w:rPr>
        <w:br/>
        <w:t xml:space="preserve"/>
      </w:r>
      <w:r>
        <w:rPr>
          <w:rStyle w:val="MdStrong"/>
          <w:b/>
          <w:bCs/>
        </w:rPr>
        <w:t xml:space="preserve">Implicación práctica:</w:t>
      </w:r>
      <w:r>
        <w:t xml:space="preserve"> primero doctrina y validación; después ejecución automática.</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5.10 Modularidad y separación de capas</w:t>
      </w:r>
    </w:p>
    <w:p>
      <w:pPr>
        <w:pStyle w:val="MdParagraph"/>
      </w:pPr>
      <w:r>
        <w:rPr>
          <w:rStyle w:val="MdStrong"/>
          <w:b/>
          <w:bCs/>
        </w:rPr>
        <w:t xml:space="preserve">Definición:</w:t>
      </w:r>
      <w:r>
        <w:t xml:space="preserve"> Principios, reglas, implementaciones y dominios deben mantenerse distinguibles.</w:t>
      </w:r>
      <w:r>
        <w:rPr>
          <w:rStyle w:val="MdBr"/>
        </w:rPr>
        <w:br/>
        <w:t xml:space="preserve"/>
      </w:r>
      <w:r>
        <w:rPr>
          <w:rStyle w:val="MdStrong"/>
          <w:b/>
          <w:bCs/>
        </w:rPr>
        <w:t xml:space="preserve">Por qué existe:</w:t>
      </w:r>
      <w:r>
        <w:t xml:space="preserve"> Para permitir cambio local sin colapso global.</w:t>
      </w:r>
      <w:r>
        <w:rPr>
          <w:rStyle w:val="MdBr"/>
        </w:rPr>
        <w:br/>
        <w:t xml:space="preserve"/>
      </w:r>
      <w:r>
        <w:rPr>
          <w:rStyle w:val="MdStrong"/>
          <w:b/>
          <w:bCs/>
        </w:rPr>
        <w:t xml:space="preserve">Implicación práctica:</w:t>
      </w:r>
      <w:r>
        <w:t xml:space="preserve"> una herramienta puede cambiar sin reescribir la constitución.</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5.11 Reversibilidad</w:t>
      </w:r>
    </w:p>
    <w:p>
      <w:pPr>
        <w:pStyle w:val="MdParagraph"/>
      </w:pPr>
      <w:r>
        <w:rPr>
          <w:rStyle w:val="MdStrong"/>
          <w:b/>
          <w:bCs/>
        </w:rPr>
        <w:t xml:space="preserve">Definición:</w:t>
      </w:r>
      <w:r>
        <w:t xml:space="preserve"> Toda decisión operativa importante debe poder detenerse, revertirse o degradarse con costo controlado.</w:t>
      </w:r>
      <w:r>
        <w:rPr>
          <w:rStyle w:val="MdBr"/>
        </w:rPr>
        <w:br/>
        <w:t xml:space="preserve"/>
      </w:r>
      <w:r>
        <w:rPr>
          <w:rStyle w:val="MdStrong"/>
          <w:b/>
          <w:bCs/>
        </w:rPr>
        <w:t xml:space="preserve">Por qué existe:</w:t>
      </w:r>
      <w:r>
        <w:t xml:space="preserve"> El sistema debe poder corregirse sin trauma.</w:t>
      </w:r>
      <w:r>
        <w:rPr>
          <w:rStyle w:val="MdBr"/>
        </w:rPr>
        <w:br/>
        <w:t xml:space="preserve"/>
      </w:r>
      <w:r>
        <w:rPr>
          <w:rStyle w:val="MdStrong"/>
          <w:b/>
          <w:bCs/>
        </w:rPr>
        <w:t xml:space="preserve">Implicación práctica:</w:t>
      </w:r>
      <w:r>
        <w:t xml:space="preserve"> rollback, kill-switch y despliegue gradual.</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5.12 Validación proporcional al riesgo</w:t>
      </w:r>
    </w:p>
    <w:p>
      <w:pPr>
        <w:pStyle w:val="MdParagraph"/>
      </w:pPr>
      <w:r>
        <w:rPr>
          <w:rStyle w:val="MdStrong"/>
          <w:b/>
          <w:bCs/>
        </w:rPr>
        <w:t xml:space="preserve">Definición:</w:t>
      </w:r>
      <w:r>
        <w:t xml:space="preserve"> A mayor impacto, autonomía, costo o irreversibilidad, mayor validación requerida.</w:t>
      </w:r>
      <w:r>
        <w:rPr>
          <w:rStyle w:val="MdBr"/>
        </w:rPr>
        <w:br/>
        <w:t xml:space="preserve"/>
      </w:r>
      <w:r>
        <w:rPr>
          <w:rStyle w:val="MdStrong"/>
          <w:b/>
          <w:bCs/>
        </w:rPr>
        <w:t xml:space="preserve">Por qué existe:</w:t>
      </w:r>
      <w:r>
        <w:t xml:space="preserve"> No todo merece consenso pleno, pero nada crítico debe ejecutarse sin control suficiente.</w:t>
      </w:r>
      <w:r>
        <w:rPr>
          <w:rStyle w:val="MdBr"/>
        </w:rPr>
        <w:br/>
        <w:t xml:space="preserve"/>
      </w:r>
      <w:r>
        <w:rPr>
          <w:rStyle w:val="MdStrong"/>
          <w:b/>
          <w:bCs/>
        </w:rPr>
        <w:t xml:space="preserve">Implicación práctica:</w:t>
      </w:r>
      <w:r>
        <w:t xml:space="preserve"> niveles de validación y escalamiento humano.</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5.13 Trazabilidad</w:t>
      </w:r>
    </w:p>
    <w:p>
      <w:pPr>
        <w:pStyle w:val="MdParagraph"/>
      </w:pPr>
      <w:r>
        <w:rPr>
          <w:rStyle w:val="MdStrong"/>
          <w:b/>
          <w:bCs/>
        </w:rPr>
        <w:t xml:space="preserve">Definición:</w:t>
      </w:r>
      <w:r>
        <w:t xml:space="preserve"> Toda decisión relevante debe dejar rastro suficiente para ser entendida, auditada y corregida.</w:t>
      </w:r>
      <w:r>
        <w:rPr>
          <w:rStyle w:val="MdBr"/>
        </w:rPr>
        <w:br/>
        <w:t xml:space="preserve"/>
      </w:r>
      <w:r>
        <w:rPr>
          <w:rStyle w:val="MdStrong"/>
          <w:b/>
          <w:bCs/>
        </w:rPr>
        <w:t xml:space="preserve">Por qué existe:</w:t>
      </w:r>
      <w:r>
        <w:t xml:space="preserve"> Sin rastro no hay aprendizaje ni responsabilidad.</w:t>
      </w:r>
      <w:r>
        <w:rPr>
          <w:rStyle w:val="MdBr"/>
        </w:rPr>
        <w:br/>
        <w:t xml:space="preserve"/>
      </w:r>
      <w:r>
        <w:rPr>
          <w:rStyle w:val="MdStrong"/>
          <w:b/>
          <w:bCs/>
        </w:rPr>
        <w:t xml:space="preserve">Implicación práctica:</w:t>
      </w:r>
      <w:r>
        <w:t xml:space="preserve"> registrar decisión, motivo, evidencia y estado.</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5.14 Confirmación Inteligente N3</w:t>
      </w:r>
    </w:p>
    <w:p>
      <w:pPr>
        <w:pStyle w:val="MdParagraph"/>
      </w:pPr>
      <w:r>
        <w:rPr>
          <w:rStyle w:val="MdStrong"/>
          <w:b/>
          <w:bCs/>
        </w:rPr>
        <w:t xml:space="preserve">Definición:</w:t>
      </w:r>
      <w:r>
        <w:t xml:space="preserve"> Ante ambigüedad crítica, el sistema debe detener inferencia y pedir definición explícita.</w:t>
      </w:r>
      <w:r>
        <w:rPr>
          <w:rStyle w:val="MdBr"/>
        </w:rPr>
        <w:br/>
        <w:t xml:space="preserve"/>
      </w:r>
      <w:r>
        <w:rPr>
          <w:rStyle w:val="MdStrong"/>
          <w:b/>
          <w:bCs/>
        </w:rPr>
        <w:t xml:space="preserve">Por qué existe:</w:t>
      </w:r>
      <w:r>
        <w:t xml:space="preserve"> Algunas dudas no deben resolverse por adivinación.</w:t>
      </w:r>
      <w:r>
        <w:rPr>
          <w:rStyle w:val="MdBr"/>
        </w:rPr>
        <w:br/>
        <w:t xml:space="preserve"/>
      </w:r>
      <w:r>
        <w:rPr>
          <w:rStyle w:val="MdStrong"/>
          <w:b/>
          <w:bCs/>
        </w:rPr>
        <w:t xml:space="preserve">Implicación práctica:</w:t>
      </w:r>
      <w:r>
        <w:t xml:space="preserve"> escalamiento a definición canónica o validación humana.</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6. Taxonomía del SOP</w:t>
      </w:r>
    </w:p>
    <w:p>
      <w:pPr>
        <w:pStyle w:val="Heading3"/>
        <w:pStyle w:val="MdHeading3"/>
      </w:pPr>
      <w:r>
        <w:t xml:space="preserve">6.1 SOP Constitucional</w:t>
      </w:r>
    </w:p>
    <w:p>
      <w:pPr>
        <w:pStyle w:val="MdParagraph"/>
      </w:pPr>
      <w:r>
        <w:t xml:space="preserve">Contiene principios permanentes, jerarquía normativa, límites y doctrina madre.</w:t>
      </w:r>
      <w:r>
        <w:rPr>
          <w:rStyle w:val="MdBr"/>
        </w:rPr>
        <w:br/>
        <w:t xml:space="preserve"/>
      </w:r>
      <w:r>
        <w:rPr>
          <w:rStyle w:val="MdStrong"/>
          <w:b/>
          <w:bCs/>
        </w:rPr>
        <w:t xml:space="preserve">Prioridad:</w:t>
      </w:r>
      <w:r>
        <w:t xml:space="preserve"> máxima.</w:t>
      </w:r>
      <w:r>
        <w:rPr>
          <w:rStyle w:val="MdBr"/>
        </w:rPr>
        <w:br/>
        <w:t xml:space="preserve"/>
      </w:r>
      <w:r>
        <w:rPr>
          <w:rStyle w:val="MdStrong"/>
          <w:b/>
          <w:bCs/>
        </w:rPr>
        <w:t xml:space="preserve">Puede cambiar:</w:t>
      </w:r>
      <w:r>
        <w:t xml:space="preserve"> solo por revisión fundacional explícita.</w:t>
      </w:r>
    </w:p>
    <w:p>
      <w:pPr>
        <w:pStyle w:val="MdSpace"/>
        <w:spacing w:before="0" w:after="60"/>
      </w:pPr>
    </w:p>
    <w:p>
      <w:pPr>
        <w:pStyle w:val="Heading3"/>
        <w:pStyle w:val="MdHeading3"/>
      </w:pPr>
      <w:r>
        <w:t xml:space="preserve">6.2 SOP Operativo</w:t>
      </w:r>
    </w:p>
    <w:p>
      <w:pPr>
        <w:pStyle w:val="MdParagraph"/>
      </w:pPr>
      <w:r>
        <w:t xml:space="preserve">Contiene reglas de operación cotidiana, criterios de uso, validación, memoria y escalamiento.</w:t>
      </w:r>
      <w:r>
        <w:rPr>
          <w:rStyle w:val="MdBr"/>
        </w:rPr>
        <w:br/>
        <w:t xml:space="preserve"/>
      </w:r>
      <w:r>
        <w:rPr>
          <w:rStyle w:val="MdStrong"/>
          <w:b/>
          <w:bCs/>
        </w:rPr>
        <w:t xml:space="preserve">Prioridad:</w:t>
      </w:r>
      <w:r>
        <w:t xml:space="preserve"> subordinado al constitucional.</w:t>
      </w:r>
      <w:r>
        <w:rPr>
          <w:rStyle w:val="MdBr"/>
        </w:rPr>
        <w:br/>
        <w:t xml:space="preserve"/>
      </w:r>
      <w:r>
        <w:rPr>
          <w:rStyle w:val="MdStrong"/>
          <w:b/>
          <w:bCs/>
        </w:rPr>
        <w:t xml:space="preserve">Puede cambiar:</w:t>
      </w:r>
      <w:r>
        <w:t xml:space="preserve"> por aprendizaje operativo controlado.</w:t>
      </w:r>
    </w:p>
    <w:p>
      <w:pPr>
        <w:pStyle w:val="MdSpace"/>
        <w:spacing w:before="0" w:after="60"/>
      </w:pPr>
    </w:p>
    <w:p>
      <w:pPr>
        <w:pStyle w:val="Heading3"/>
        <w:pStyle w:val="MdHeading3"/>
      </w:pPr>
      <w:r>
        <w:t xml:space="preserve">6.3 SOP por Dominio</w:t>
      </w:r>
    </w:p>
    <w:p>
      <w:pPr>
        <w:pStyle w:val="MdParagraph"/>
      </w:pPr>
      <w:r>
        <w:t xml:space="preserve">Contiene reglas específicas para un área o proyecto concreto.</w:t>
      </w:r>
      <w:r>
        <w:rPr>
          <w:rStyle w:val="MdBr"/>
        </w:rPr>
        <w:br/>
        <w:t xml:space="preserve"/>
      </w:r>
      <w:r>
        <w:t xml:space="preserve">Ejemplos presentes o claramente desprendibles:</w:t>
      </w:r>
    </w:p>
    <w:p>
      <w:pPr>
        <w:pStyle w:val="MdListItem"/>
        <w:numPr>
          <w:ilvl w:val="0"/>
          <w:numId w:val="2"/>
        </w:numPr>
      </w:pPr>
      <w:r>
        <w:t xml:space="preserve">decisiones de compra tecnológica;</w:t>
      </w:r>
    </w:p>
    <w:p>
      <w:pPr>
        <w:pStyle w:val="MdListItem"/>
        <w:numPr>
          <w:ilvl w:val="0"/>
          <w:numId w:val="2"/>
        </w:numPr>
      </w:pPr>
      <w:r>
        <w:t xml:space="preserve">investigación estratégica;</w:t>
      </w:r>
    </w:p>
    <w:p>
      <w:pPr>
        <w:pStyle w:val="MdListItem"/>
        <w:numPr>
          <w:ilvl w:val="0"/>
          <w:numId w:val="2"/>
        </w:numPr>
      </w:pPr>
      <w:r>
        <w:t xml:space="preserve">OSINT;</w:t>
      </w:r>
    </w:p>
    <w:p>
      <w:pPr>
        <w:pStyle w:val="MdListItem"/>
        <w:numPr>
          <w:ilvl w:val="0"/>
          <w:numId w:val="2"/>
        </w:numPr>
      </w:pPr>
      <w:r>
        <w:t xml:space="preserve">automatización;</w:t>
      </w:r>
    </w:p>
    <w:p>
      <w:pPr>
        <w:pStyle w:val="MdListItem"/>
        <w:numPr>
          <w:ilvl w:val="0"/>
          <w:numId w:val="2"/>
        </w:numPr>
      </w:pPr>
      <w:r>
        <w:t xml:space="preserve">validación documental;</w:t>
      </w:r>
    </w:p>
    <w:p>
      <w:pPr>
        <w:pStyle w:val="MdListItem"/>
        <w:numPr>
          <w:ilvl w:val="0"/>
          <w:numId w:val="2"/>
        </w:numPr>
      </w:pPr>
      <w:r>
        <w:t xml:space="preserve">producto.</w:t>
      </w:r>
    </w:p>
    <w:p>
      <w:pPr>
        <w:pStyle w:val="MdSpace"/>
        <w:spacing w:before="0" w:after="60"/>
      </w:pPr>
    </w:p>
    <w:p>
      <w:pPr>
        <w:pStyle w:val="MdParagraph"/>
      </w:pPr>
      <w:r>
        <w:rPr>
          <w:rStyle w:val="MdStrong"/>
          <w:b/>
          <w:bCs/>
        </w:rPr>
        <w:t xml:space="preserve">Prioridad:</w:t>
      </w:r>
      <w:r>
        <w:t xml:space="preserve"> subordinado al constitucional y al operativo general.</w:t>
      </w:r>
    </w:p>
    <w:p>
      <w:pPr>
        <w:pStyle w:val="MdSpace"/>
        <w:spacing w:before="0" w:after="60"/>
      </w:pPr>
    </w:p>
    <w:p>
      <w:pPr>
        <w:pStyle w:val="Heading3"/>
        <w:pStyle w:val="MdHeading3"/>
      </w:pPr>
      <w:r>
        <w:t xml:space="preserve">6.4 SOP Temporal o Experimental</w:t>
      </w:r>
    </w:p>
    <w:p>
      <w:pPr>
        <w:pStyle w:val="MdParagraph"/>
      </w:pPr>
      <w:r>
        <w:t xml:space="preserve">Contiene reglas de prueba, pilotos, shadow mode y exploraciones acotadas.</w:t>
      </w:r>
      <w:r>
        <w:rPr>
          <w:rStyle w:val="MdBr"/>
        </w:rPr>
        <w:br/>
        <w:t xml:space="preserve"/>
      </w:r>
      <w:r>
        <w:rPr>
          <w:rStyle w:val="MdStrong"/>
          <w:b/>
          <w:bCs/>
        </w:rPr>
        <w:t xml:space="preserve">Prioridad:</w:t>
      </w:r>
      <w:r>
        <w:t xml:space="preserve"> baja y condicionada.</w:t>
      </w:r>
      <w:r>
        <w:rPr>
          <w:rStyle w:val="MdBr"/>
        </w:rPr>
        <w:br/>
        <w:t xml:space="preserve"/>
      </w:r>
      <w:r>
        <w:rPr>
          <w:rStyle w:val="MdStrong"/>
          <w:b/>
          <w:bCs/>
        </w:rPr>
        <w:t xml:space="preserve">Caducidad:</w:t>
      </w:r>
      <w:r>
        <w:t xml:space="preserve"> obligatoria o revisable por fecha/evento.</w:t>
      </w:r>
    </w:p>
    <w:p>
      <w:pPr>
        <w:pStyle w:val="MdSpace"/>
        <w:spacing w:before="0" w:after="60"/>
      </w:pPr>
    </w:p>
    <w:p>
      <w:pPr>
        <w:pStyle w:val="Heading3"/>
        <w:pStyle w:val="MdHeading3"/>
      </w:pPr>
      <w:r>
        <w:t xml:space="preserve">6.5 SOP Histórico o Deprecado</w:t>
      </w:r>
    </w:p>
    <w:p>
      <w:pPr>
        <w:pStyle w:val="MdParagraph"/>
      </w:pPr>
      <w:r>
        <w:t xml:space="preserve">Contiene reglas superadas, snapshots anteriores y decisiones ya reemplazadas.</w:t>
      </w:r>
      <w:r>
        <w:rPr>
          <w:rStyle w:val="MdBr"/>
        </w:rPr>
        <w:br/>
        <w:t xml:space="preserve"/>
      </w:r>
      <w:r>
        <w:rPr>
          <w:rStyle w:val="MdStrong"/>
          <w:b/>
          <w:bCs/>
        </w:rPr>
        <w:t xml:space="preserve">Función:</w:t>
      </w:r>
      <w:r>
        <w:t xml:space="preserve"> memoria histórica, no gobierno vigente.</w:t>
      </w:r>
    </w:p>
    <w:p>
      <w:pPr>
        <w:pStyle w:val="MdSpace"/>
        <w:spacing w:before="0" w:after="60"/>
      </w:pPr>
    </w:p>
    <w:p>
      <w:pPr>
        <w:pStyle w:val="Heading3"/>
        <w:pStyle w:val="MdHeading3"/>
      </w:pPr>
      <w:r>
        <w:t xml:space="preserve">6.6 Regla de prioridad cuando chocan</w:t>
      </w:r>
    </w:p>
    <w:p>
      <w:pPr>
        <w:pStyle w:val="MdParagraph"/>
      </w:pPr>
      <w:r>
        <w:t xml:space="preserve">Orden de prevalencia:</w:t>
      </w:r>
    </w:p>
    <w:p>
      <w:pPr>
        <w:pStyle w:val="MdSpace"/>
        <w:spacing w:before="0" w:after="60"/>
      </w:pPr>
    </w:p>
    <w:p>
      <w:pPr>
        <w:pStyle w:val="MdListItem"/>
        <w:numPr>
          <w:ilvl w:val="0"/>
          <w:numId w:val="3"/>
        </w:numPr>
      </w:pPr>
      <w:r>
        <w:t xml:space="preserve">SOP Constitucional  </w:t>
      </w:r>
    </w:p>
    <w:p>
      <w:pPr>
        <w:pStyle w:val="MdListItem"/>
        <w:numPr>
          <w:ilvl w:val="0"/>
          <w:numId w:val="3"/>
        </w:numPr>
      </w:pPr>
      <w:r>
        <w:t xml:space="preserve">SOP Operativo General  </w:t>
      </w:r>
    </w:p>
    <w:p>
      <w:pPr>
        <w:pStyle w:val="MdListItem"/>
        <w:numPr>
          <w:ilvl w:val="0"/>
          <w:numId w:val="3"/>
        </w:numPr>
      </w:pPr>
      <w:r>
        <w:t xml:space="preserve">SOP por Dominio  </w:t>
      </w:r>
    </w:p>
    <w:p>
      <w:pPr>
        <w:pStyle w:val="MdListItem"/>
        <w:numPr>
          <w:ilvl w:val="0"/>
          <w:numId w:val="3"/>
        </w:numPr>
      </w:pPr>
      <w:r>
        <w:t xml:space="preserve">SOP Temporal/Experimental  </w:t>
      </w:r>
    </w:p>
    <w:p>
      <w:pPr>
        <w:pStyle w:val="MdListItem"/>
        <w:numPr>
          <w:ilvl w:val="0"/>
          <w:numId w:val="3"/>
        </w:numPr>
      </w:pPr>
      <w:r>
        <w:t xml:space="preserve">Histórico/Deprecado</w:t>
      </w:r>
    </w:p>
    <w:p>
      <w:pPr>
        <w:pStyle w:val="MdSpace"/>
        <w:spacing w:before="0" w:after="60"/>
      </w:pPr>
    </w:p>
    <w:p>
      <w:pPr>
        <w:pStyle w:val="MdParagraph"/>
      </w:pPr>
      <w:r>
        <w:t xml:space="preserve">Si dos reglas del mismo nivel chocan:</w:t>
      </w:r>
    </w:p>
    <w:p>
      <w:pPr>
        <w:pStyle w:val="MdListItem"/>
        <w:numPr>
          <w:ilvl w:val="0"/>
          <w:numId w:val="2"/>
        </w:numPr>
      </w:pPr>
      <w:r>
        <w:t xml:space="preserve">prevalece la más reciente si fue formalmente consolidada;</w:t>
      </w:r>
    </w:p>
    <w:p>
      <w:pPr>
        <w:pStyle w:val="MdListItem"/>
        <w:numPr>
          <w:ilvl w:val="0"/>
          <w:numId w:val="2"/>
        </w:numPr>
      </w:pPr>
      <w:r>
        <w:t xml:space="preserve">si no hay consolidación clara, se activa Confirmación N3;</w:t>
      </w:r>
    </w:p>
    <w:p>
      <w:pPr>
        <w:pStyle w:val="MdListItem"/>
        <w:numPr>
          <w:ilvl w:val="0"/>
          <w:numId w:val="2"/>
        </w:numPr>
      </w:pPr>
      <w:r>
        <w:t xml:space="preserve">si hay riesgo, prevalece la más conservadora hasta resolver.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7. Motor de decisión SOP</w:t>
      </w:r>
    </w:p>
    <w:p>
      <w:pPr>
        <w:pStyle w:val="MdParagraph"/>
      </w:pPr>
      <w:r>
        <w:t xml:space="preserve">El motor de decisión define cuándo continuar, escalar, pausar, automatizar, pedir validación o detener.</w:t>
      </w:r>
    </w:p>
    <w:p>
      <w:pPr>
        <w:pStyle w:val="MdSpace"/>
        <w:spacing w:before="0" w:after="60"/>
      </w:pPr>
    </w:p>
    <w:p>
      <w:pPr>
        <w:pStyle w:val="Heading3"/>
        <w:pStyle w:val="MdHeading3"/>
      </w:pPr>
      <w:r>
        <w:t xml:space="preserve">7.1 Regla madre</w:t>
      </w:r>
    </w:p>
    <w:p>
      <w:pPr>
        <w:pStyle w:val="MdParagraph"/>
      </w:pPr>
      <w:r>
        <w:t xml:space="preserve">Toda decisión debe responder cinco preguntas:</w:t>
      </w:r>
    </w:p>
    <w:p>
      <w:pPr>
        <w:pStyle w:val="MdSpace"/>
        <w:spacing w:before="0" w:after="60"/>
      </w:pPr>
    </w:p>
    <w:p>
      <w:pPr>
        <w:pStyle w:val="MdListItem"/>
        <w:numPr>
          <w:ilvl w:val="0"/>
          <w:numId w:val="3"/>
        </w:numPr>
      </w:pPr>
      <w:r>
        <w:t xml:space="preserve">¿Qué problema exacto se intenta resolver?</w:t>
      </w:r>
    </w:p>
    <w:p>
      <w:pPr>
        <w:pStyle w:val="MdListItem"/>
        <w:numPr>
          <w:ilvl w:val="0"/>
          <w:numId w:val="3"/>
        </w:numPr>
      </w:pPr>
      <w:r>
        <w:t xml:space="preserve">¿Qué evidencia existe?</w:t>
      </w:r>
    </w:p>
    <w:p>
      <w:pPr>
        <w:pStyle w:val="MdListItem"/>
        <w:numPr>
          <w:ilvl w:val="0"/>
          <w:numId w:val="3"/>
        </w:numPr>
      </w:pPr>
      <w:r>
        <w:t xml:space="preserve">¿Qué riesgo tiene actuar?</w:t>
      </w:r>
    </w:p>
    <w:p>
      <w:pPr>
        <w:pStyle w:val="MdListItem"/>
        <w:numPr>
          <w:ilvl w:val="0"/>
          <w:numId w:val="3"/>
        </w:numPr>
      </w:pPr>
      <w:r>
        <w:t xml:space="preserve">¿Qué costo tiene no actuar?</w:t>
      </w:r>
    </w:p>
    <w:p>
      <w:pPr>
        <w:pStyle w:val="MdListItem"/>
        <w:numPr>
          <w:ilvl w:val="0"/>
          <w:numId w:val="3"/>
        </w:numPr>
      </w:pPr>
      <w:r>
        <w:t xml:space="preserve">¿Qué nivel de reversibilidad existe?</w:t>
      </w:r>
    </w:p>
    <w:p>
      <w:pPr>
        <w:pStyle w:val="MdSpace"/>
        <w:spacing w:before="0" w:after="60"/>
      </w:pPr>
    </w:p>
    <w:p>
      <w:pPr>
        <w:pStyle w:val="Heading3"/>
        <w:pStyle w:val="MdHeading3"/>
      </w:pPr>
      <w:r>
        <w:t xml:space="preserve">7.2 Gate 0 — criterio de adopción de regla o automatización</w:t>
      </w:r>
    </w:p>
    <w:p>
      <w:pPr>
        <w:pStyle w:val="MdParagraph"/>
      </w:pPr>
      <w:r>
        <w:t xml:space="preserve">Una regla nueva o automatización solo debe avanzar si cumple, como mínimo:</w:t>
      </w:r>
    </w:p>
    <w:p>
      <w:pPr>
        <w:pStyle w:val="MdSpace"/>
        <w:spacing w:before="0" w:after="60"/>
      </w:pPr>
    </w:p>
    <w:p>
      <w:pPr>
        <w:pStyle w:val="MdListItem"/>
        <w:numPr>
          <w:ilvl w:val="0"/>
          <w:numId w:val="2"/>
        </w:numPr>
      </w:pPr>
      <w:r>
        <w:t xml:space="preserve">beneficio esperado claramente superior al costo;</w:t>
      </w:r>
    </w:p>
    <w:p>
      <w:pPr>
        <w:pStyle w:val="MdListItem"/>
        <w:numPr>
          <w:ilvl w:val="0"/>
          <w:numId w:val="2"/>
        </w:numPr>
      </w:pPr>
      <w:r>
        <w:t xml:space="preserve">reducción real de fricción, error o tiempo;</w:t>
      </w:r>
    </w:p>
    <w:p>
      <w:pPr>
        <w:pStyle w:val="MdListItem"/>
        <w:numPr>
          <w:ilvl w:val="0"/>
          <w:numId w:val="2"/>
        </w:numPr>
      </w:pPr>
      <w:r>
        <w:t xml:space="preserve">overhead operativo bajo o justificable;</w:t>
      </w:r>
    </w:p>
    <w:p>
      <w:pPr>
        <w:pStyle w:val="MdListItem"/>
        <w:numPr>
          <w:ilvl w:val="0"/>
          <w:numId w:val="2"/>
        </w:numPr>
      </w:pPr>
      <w:r>
        <w:t xml:space="preserve">posibilidad de rollback;</w:t>
      </w:r>
    </w:p>
    <w:p>
      <w:pPr>
        <w:pStyle w:val="MdListItem"/>
        <w:numPr>
          <w:ilvl w:val="0"/>
          <w:numId w:val="2"/>
        </w:numPr>
      </w:pPr>
      <w:r>
        <w:t xml:space="preserve">criterio de éxito observable.</w:t>
      </w:r>
    </w:p>
    <w:p>
      <w:pPr>
        <w:pStyle w:val="MdSpace"/>
        <w:spacing w:before="0" w:after="60"/>
      </w:pPr>
    </w:p>
    <w:p>
      <w:pPr>
        <w:pStyle w:val="MdParagraph"/>
      </w:pPr>
      <w:r>
        <w:t xml:space="preserve">Cuando no se cumpla, la regla no se institucionaliza.</w:t>
      </w:r>
    </w:p>
    <w:p>
      <w:pPr>
        <w:pStyle w:val="MdSpace"/>
        <w:spacing w:before="0" w:after="60"/>
      </w:pPr>
    </w:p>
    <w:p>
      <w:pPr>
        <w:pStyle w:val="Heading3"/>
        <w:pStyle w:val="MdHeading3"/>
      </w:pPr>
      <w:r>
        <w:t xml:space="preserve">7.3 Cuándo seguir igual</w:t>
      </w:r>
    </w:p>
    <w:p>
      <w:pPr>
        <w:pStyle w:val="MdParagraph"/>
      </w:pPr>
      <w:r>
        <w:t xml:space="preserve">Se mantiene el estado actual cuando:</w:t>
      </w:r>
    </w:p>
    <w:p>
      <w:pPr>
        <w:pStyle w:val="MdListItem"/>
        <w:numPr>
          <w:ilvl w:val="0"/>
          <w:numId w:val="2"/>
        </w:numPr>
      </w:pPr>
      <w:r>
        <w:t xml:space="preserve">el proceso funciona con estabilidad;</w:t>
      </w:r>
    </w:p>
    <w:p>
      <w:pPr>
        <w:pStyle w:val="MdListItem"/>
        <w:numPr>
          <w:ilvl w:val="0"/>
          <w:numId w:val="2"/>
        </w:numPr>
      </w:pPr>
      <w:r>
        <w:t xml:space="preserve">no hay evidencia suficiente de mejora;</w:t>
      </w:r>
    </w:p>
    <w:p>
      <w:pPr>
        <w:pStyle w:val="MdListItem"/>
        <w:numPr>
          <w:ilvl w:val="0"/>
          <w:numId w:val="2"/>
        </w:numPr>
      </w:pPr>
      <w:r>
        <w:t xml:space="preserve">el cambio agregaría complejidad sin retorno claro;</w:t>
      </w:r>
    </w:p>
    <w:p>
      <w:pPr>
        <w:pStyle w:val="MdListItem"/>
        <w:numPr>
          <w:ilvl w:val="0"/>
          <w:numId w:val="2"/>
        </w:numPr>
      </w:pPr>
      <w:r>
        <w:t xml:space="preserve">el riesgo de migración supera el beneficio.</w:t>
      </w:r>
    </w:p>
    <w:p>
      <w:pPr>
        <w:pStyle w:val="MdSpace"/>
        <w:spacing w:before="0" w:after="60"/>
      </w:pPr>
    </w:p>
    <w:p>
      <w:pPr>
        <w:pStyle w:val="Heading3"/>
        <w:pStyle w:val="MdHeading3"/>
      </w:pPr>
      <w:r>
        <w:t xml:space="preserve">7.4 Cuándo escalar</w:t>
      </w:r>
    </w:p>
    <w:p>
      <w:pPr>
        <w:pStyle w:val="MdParagraph"/>
      </w:pPr>
      <w:r>
        <w:t xml:space="preserve">Se escala cuando ocurre cualquiera de estas condiciones:</w:t>
      </w:r>
    </w:p>
    <w:p>
      <w:pPr>
        <w:pStyle w:val="MdListItem"/>
        <w:numPr>
          <w:ilvl w:val="0"/>
          <w:numId w:val="2"/>
        </w:numPr>
      </w:pPr>
      <w:r>
        <w:t xml:space="preserve">impacto transversal en múltiples dominios;</w:t>
      </w:r>
    </w:p>
    <w:p>
      <w:pPr>
        <w:pStyle w:val="MdListItem"/>
        <w:numPr>
          <w:ilvl w:val="0"/>
          <w:numId w:val="2"/>
        </w:numPr>
      </w:pPr>
      <w:r>
        <w:t xml:space="preserve">repetición del mismo problema;</w:t>
      </w:r>
    </w:p>
    <w:p>
      <w:pPr>
        <w:pStyle w:val="MdListItem"/>
        <w:numPr>
          <w:ilvl w:val="0"/>
          <w:numId w:val="2"/>
        </w:numPr>
      </w:pPr>
      <w:r>
        <w:t xml:space="preserve">riesgo alto o irreversibilidad;</w:t>
      </w:r>
    </w:p>
    <w:p>
      <w:pPr>
        <w:pStyle w:val="MdListItem"/>
        <w:numPr>
          <w:ilvl w:val="0"/>
          <w:numId w:val="2"/>
        </w:numPr>
      </w:pPr>
      <w:r>
        <w:t xml:space="preserve">conflicto entre reglas;</w:t>
      </w:r>
    </w:p>
    <w:p>
      <w:pPr>
        <w:pStyle w:val="MdListItem"/>
        <w:numPr>
          <w:ilvl w:val="0"/>
          <w:numId w:val="2"/>
        </w:numPr>
      </w:pPr>
      <w:r>
        <w:t xml:space="preserve">necesidad de consenso multi-Sabio;</w:t>
      </w:r>
    </w:p>
    <w:p>
      <w:pPr>
        <w:pStyle w:val="MdListItem"/>
        <w:numPr>
          <w:ilvl w:val="0"/>
          <w:numId w:val="2"/>
        </w:numPr>
      </w:pPr>
      <w:r>
        <w:t xml:space="preserve">necesidad de aprobación humana.</w:t>
      </w:r>
    </w:p>
    <w:p>
      <w:pPr>
        <w:pStyle w:val="MdSpace"/>
        <w:spacing w:before="0" w:after="60"/>
      </w:pPr>
    </w:p>
    <w:p>
      <w:pPr>
        <w:pStyle w:val="Heading3"/>
        <w:pStyle w:val="MdHeading3"/>
      </w:pPr>
      <w:r>
        <w:t xml:space="preserve">7.5 Cuándo detener</w:t>
      </w:r>
    </w:p>
    <w:p>
      <w:pPr>
        <w:pStyle w:val="MdParagraph"/>
      </w:pPr>
      <w:r>
        <w:t xml:space="preserve">Se detiene cuando:</w:t>
      </w:r>
    </w:p>
    <w:p>
      <w:pPr>
        <w:pStyle w:val="MdListItem"/>
        <w:numPr>
          <w:ilvl w:val="0"/>
          <w:numId w:val="2"/>
        </w:numPr>
      </w:pPr>
      <w:r>
        <w:t xml:space="preserve">no hay objetivo claro;</w:t>
      </w:r>
    </w:p>
    <w:p>
      <w:pPr>
        <w:pStyle w:val="MdListItem"/>
        <w:numPr>
          <w:ilvl w:val="0"/>
          <w:numId w:val="2"/>
        </w:numPr>
      </w:pPr>
      <w:r>
        <w:t xml:space="preserve">el contexto es insuficiente;</w:t>
      </w:r>
    </w:p>
    <w:p>
      <w:pPr>
        <w:pStyle w:val="MdListItem"/>
        <w:numPr>
          <w:ilvl w:val="0"/>
          <w:numId w:val="2"/>
        </w:numPr>
      </w:pPr>
      <w:r>
        <w:t xml:space="preserve">la evidencia es contradictoria;</w:t>
      </w:r>
    </w:p>
    <w:p>
      <w:pPr>
        <w:pStyle w:val="MdListItem"/>
        <w:numPr>
          <w:ilvl w:val="0"/>
          <w:numId w:val="2"/>
        </w:numPr>
      </w:pPr>
      <w:r>
        <w:t xml:space="preserve">el riesgo supera el beneficio;</w:t>
      </w:r>
    </w:p>
    <w:p>
      <w:pPr>
        <w:pStyle w:val="MdListItem"/>
        <w:numPr>
          <w:ilvl w:val="0"/>
          <w:numId w:val="2"/>
        </w:numPr>
      </w:pPr>
      <w:r>
        <w:t xml:space="preserve">el proceso entra en loop;</w:t>
      </w:r>
    </w:p>
    <w:p>
      <w:pPr>
        <w:pStyle w:val="MdListItem"/>
        <w:numPr>
          <w:ilvl w:val="0"/>
          <w:numId w:val="2"/>
        </w:numPr>
      </w:pPr>
      <w:r>
        <w:t xml:space="preserve">se activa un kill-switch;</w:t>
      </w:r>
    </w:p>
    <w:p>
      <w:pPr>
        <w:pStyle w:val="MdListItem"/>
        <w:numPr>
          <w:ilvl w:val="0"/>
          <w:numId w:val="2"/>
        </w:numPr>
      </w:pPr>
      <w:r>
        <w:t xml:space="preserve">aparece una ambigüedad crítica no resuelta.</w:t>
      </w:r>
    </w:p>
    <w:p>
      <w:pPr>
        <w:pStyle w:val="MdSpace"/>
        <w:spacing w:before="0" w:after="60"/>
      </w:pPr>
    </w:p>
    <w:p>
      <w:pPr>
        <w:pStyle w:val="Heading3"/>
        <w:pStyle w:val="MdHeading3"/>
      </w:pPr>
      <w:r>
        <w:t xml:space="preserve">7.6 Cuándo cambiar de estrategia</w:t>
      </w:r>
    </w:p>
    <w:p>
      <w:pPr>
        <w:pStyle w:val="MdParagraph"/>
      </w:pPr>
      <w:r>
        <w:t xml:space="preserve">Se cambia de estrategia cuando:</w:t>
      </w:r>
    </w:p>
    <w:p>
      <w:pPr>
        <w:pStyle w:val="MdListItem"/>
        <w:numPr>
          <w:ilvl w:val="0"/>
          <w:numId w:val="2"/>
        </w:numPr>
      </w:pPr>
      <w:r>
        <w:t xml:space="preserve">dos iteraciones consecutivas no producen avance material;</w:t>
      </w:r>
    </w:p>
    <w:p>
      <w:pPr>
        <w:pStyle w:val="MdListItem"/>
        <w:numPr>
          <w:ilvl w:val="0"/>
          <w:numId w:val="2"/>
        </w:numPr>
      </w:pPr>
      <w:r>
        <w:t xml:space="preserve">la fuente elegida no es confiable;</w:t>
      </w:r>
    </w:p>
    <w:p>
      <w:pPr>
        <w:pStyle w:val="MdListItem"/>
        <w:numPr>
          <w:ilvl w:val="0"/>
          <w:numId w:val="2"/>
        </w:numPr>
      </w:pPr>
      <w:r>
        <w:t xml:space="preserve">la herramienta actual impone fricción excesiva;</w:t>
      </w:r>
    </w:p>
    <w:p>
      <w:pPr>
        <w:pStyle w:val="MdListItem"/>
        <w:numPr>
          <w:ilvl w:val="0"/>
          <w:numId w:val="2"/>
        </w:numPr>
      </w:pPr>
      <w:r>
        <w:t xml:space="preserve">la vía API no existe y el fallback es inviable;</w:t>
      </w:r>
    </w:p>
    <w:p>
      <w:pPr>
        <w:pStyle w:val="MdListItem"/>
        <w:numPr>
          <w:ilvl w:val="0"/>
          <w:numId w:val="2"/>
        </w:numPr>
      </w:pPr>
      <w:r>
        <w:t xml:space="preserve">el costo marginal de seguir investigando supera el valor esperado.</w:t>
      </w:r>
    </w:p>
    <w:p>
      <w:pPr>
        <w:pStyle w:val="MdSpace"/>
        <w:spacing w:before="0" w:after="60"/>
      </w:pPr>
    </w:p>
    <w:p>
      <w:pPr>
        <w:pStyle w:val="Heading3"/>
        <w:pStyle w:val="MdHeading3"/>
      </w:pPr>
      <w:r>
        <w:t xml:space="preserve">7.7 Cuándo pedir validación extra</w:t>
      </w:r>
    </w:p>
    <w:p>
      <w:pPr>
        <w:pStyle w:val="MdParagraph"/>
      </w:pPr>
      <w:r>
        <w:t xml:space="preserve">Se requiere validación adicional cuando:</w:t>
      </w:r>
    </w:p>
    <w:p>
      <w:pPr>
        <w:pStyle w:val="MdListItem"/>
        <w:numPr>
          <w:ilvl w:val="0"/>
          <w:numId w:val="2"/>
        </w:numPr>
      </w:pPr>
      <w:r>
        <w:t xml:space="preserve">hay ejecución autónoma;</w:t>
      </w:r>
    </w:p>
    <w:p>
      <w:pPr>
        <w:pStyle w:val="MdListItem"/>
        <w:numPr>
          <w:ilvl w:val="0"/>
          <w:numId w:val="2"/>
        </w:numPr>
      </w:pPr>
      <w:r>
        <w:t xml:space="preserve">hay acceso a sistemas externos;</w:t>
      </w:r>
    </w:p>
    <w:p>
      <w:pPr>
        <w:pStyle w:val="MdListItem"/>
        <w:numPr>
          <w:ilvl w:val="0"/>
          <w:numId w:val="2"/>
        </w:numPr>
      </w:pPr>
      <w:r>
        <w:t xml:space="preserve">hay impacto financiero, reputacional o legal;</w:t>
      </w:r>
    </w:p>
    <w:p>
      <w:pPr>
        <w:pStyle w:val="MdListItem"/>
        <w:numPr>
          <w:ilvl w:val="0"/>
          <w:numId w:val="2"/>
        </w:numPr>
      </w:pPr>
      <w:r>
        <w:t xml:space="preserve">hay datos sensibles;</w:t>
      </w:r>
    </w:p>
    <w:p>
      <w:pPr>
        <w:pStyle w:val="MdListItem"/>
        <w:numPr>
          <w:ilvl w:val="0"/>
          <w:numId w:val="2"/>
        </w:numPr>
      </w:pPr>
      <w:r>
        <w:t xml:space="preserve">hay contradicción entre Sabios;</w:t>
      </w:r>
    </w:p>
    <w:p>
      <w:pPr>
        <w:pStyle w:val="MdListItem"/>
        <w:numPr>
          <w:ilvl w:val="0"/>
          <w:numId w:val="2"/>
        </w:numPr>
      </w:pPr>
      <w:r>
        <w:t xml:space="preserve">hay implementación irreversible.</w:t>
      </w:r>
    </w:p>
    <w:p>
      <w:pPr>
        <w:pStyle w:val="MdSpace"/>
        <w:spacing w:before="0" w:after="60"/>
      </w:pPr>
    </w:p>
    <w:p>
      <w:pPr>
        <w:pStyle w:val="Heading3"/>
        <w:pStyle w:val="MdHeading3"/>
      </w:pPr>
      <w:r>
        <w:t xml:space="preserve">7.8 Cuándo automatizar</w:t>
      </w:r>
    </w:p>
    <w:p>
      <w:pPr>
        <w:pStyle w:val="MdParagraph"/>
      </w:pPr>
      <w:r>
        <w:t xml:space="preserve">Solo cuando:</w:t>
      </w:r>
    </w:p>
    <w:p>
      <w:pPr>
        <w:pStyle w:val="MdListItem"/>
        <w:numPr>
          <w:ilvl w:val="0"/>
          <w:numId w:val="2"/>
        </w:numPr>
      </w:pPr>
      <w:r>
        <w:t xml:space="preserve">la tarea es repetitiva;</w:t>
      </w:r>
    </w:p>
    <w:p>
      <w:pPr>
        <w:pStyle w:val="MdListItem"/>
        <w:numPr>
          <w:ilvl w:val="0"/>
          <w:numId w:val="2"/>
        </w:numPr>
      </w:pPr>
      <w:r>
        <w:t xml:space="preserve">la regla ya está estabilizada;</w:t>
      </w:r>
    </w:p>
    <w:p>
      <w:pPr>
        <w:pStyle w:val="MdListItem"/>
        <w:numPr>
          <w:ilvl w:val="0"/>
          <w:numId w:val="2"/>
        </w:numPr>
      </w:pPr>
      <w:r>
        <w:t xml:space="preserve">el error es detectable;</w:t>
      </w:r>
    </w:p>
    <w:p>
      <w:pPr>
        <w:pStyle w:val="MdListItem"/>
        <w:numPr>
          <w:ilvl w:val="0"/>
          <w:numId w:val="2"/>
        </w:numPr>
      </w:pPr>
      <w:r>
        <w:t xml:space="preserve">existe rollback;</w:t>
      </w:r>
    </w:p>
    <w:p>
      <w:pPr>
        <w:pStyle w:val="MdListItem"/>
        <w:numPr>
          <w:ilvl w:val="0"/>
          <w:numId w:val="2"/>
        </w:numPr>
      </w:pPr>
      <w:r>
        <w:t xml:space="preserve">el costo de supervisión es razonable.</w:t>
      </w:r>
    </w:p>
    <w:p>
      <w:pPr>
        <w:pStyle w:val="MdSpace"/>
        <w:spacing w:before="0" w:after="60"/>
      </w:pPr>
    </w:p>
    <w:p>
      <w:pPr>
        <w:pStyle w:val="Heading3"/>
        <w:pStyle w:val="MdHeading3"/>
      </w:pPr>
      <w:r>
        <w:t xml:space="preserve">7.9 Cuándo NO automatizar</w:t>
      </w:r>
    </w:p>
    <w:p>
      <w:pPr>
        <w:pStyle w:val="MdParagraph"/>
      </w:pPr>
      <w:r>
        <w:t xml:space="preserve">No se automatiza cuando:</w:t>
      </w:r>
    </w:p>
    <w:p>
      <w:pPr>
        <w:pStyle w:val="MdListItem"/>
        <w:numPr>
          <w:ilvl w:val="0"/>
          <w:numId w:val="2"/>
        </w:numPr>
      </w:pPr>
      <w:r>
        <w:t xml:space="preserve">el criterio aún es ambiguo;</w:t>
      </w:r>
    </w:p>
    <w:p>
      <w:pPr>
        <w:pStyle w:val="MdListItem"/>
        <w:numPr>
          <w:ilvl w:val="0"/>
          <w:numId w:val="2"/>
        </w:numPr>
      </w:pPr>
      <w:r>
        <w:t xml:space="preserve">la tarea depende de juicio contextual fino;</w:t>
      </w:r>
    </w:p>
    <w:p>
      <w:pPr>
        <w:pStyle w:val="MdListItem"/>
        <w:numPr>
          <w:ilvl w:val="0"/>
          <w:numId w:val="2"/>
        </w:numPr>
      </w:pPr>
      <w:r>
        <w:t xml:space="preserve">el daño potencial es alto;</w:t>
      </w:r>
    </w:p>
    <w:p>
      <w:pPr>
        <w:pStyle w:val="MdListItem"/>
        <w:numPr>
          <w:ilvl w:val="0"/>
          <w:numId w:val="2"/>
        </w:numPr>
      </w:pPr>
      <w:r>
        <w:t xml:space="preserve">el volumen no justifica la complejidad;</w:t>
      </w:r>
    </w:p>
    <w:p>
      <w:pPr>
        <w:pStyle w:val="MdListItem"/>
        <w:numPr>
          <w:ilvl w:val="0"/>
          <w:numId w:val="2"/>
        </w:numPr>
      </w:pPr>
      <w:r>
        <w:t xml:space="preserve">la validación humana sigue siendo indispensable.</w:t>
      </w:r>
    </w:p>
    <w:p>
      <w:pPr>
        <w:pStyle w:val="MdSpace"/>
        <w:spacing w:before="0" w:after="60"/>
      </w:pPr>
    </w:p>
    <w:p>
      <w:pPr>
        <w:pStyle w:val="Heading3"/>
        <w:pStyle w:val="MdHeading3"/>
      </w:pPr>
      <w:r>
        <w:t xml:space="preserve">7.10 Señales de alerta</w:t>
      </w:r>
    </w:p>
    <w:p>
      <w:pPr>
        <w:pStyle w:val="MdParagraph"/>
      </w:pPr>
      <w:r>
        <w:t xml:space="preserve">Disparadores de revisión inmediata:</w:t>
      </w:r>
    </w:p>
    <w:p>
      <w:pPr>
        <w:pStyle w:val="MdListItem"/>
        <w:numPr>
          <w:ilvl w:val="0"/>
          <w:numId w:val="2"/>
        </w:numPr>
      </w:pPr>
      <w:r>
        <w:t xml:space="preserve">proliferación de excepciones;</w:t>
      </w:r>
    </w:p>
    <w:p>
      <w:pPr>
        <w:pStyle w:val="MdListItem"/>
        <w:numPr>
          <w:ilvl w:val="0"/>
          <w:numId w:val="2"/>
        </w:numPr>
      </w:pPr>
      <w:r>
        <w:t xml:space="preserve">múltiples nombres para el mismo concepto;</w:t>
      </w:r>
    </w:p>
    <w:p>
      <w:pPr>
        <w:pStyle w:val="MdListItem"/>
        <w:numPr>
          <w:ilvl w:val="0"/>
          <w:numId w:val="2"/>
        </w:numPr>
      </w:pPr>
      <w:r>
        <w:t xml:space="preserve">decisiones no trazadas;</w:t>
      </w:r>
    </w:p>
    <w:p>
      <w:pPr>
        <w:pStyle w:val="MdListItem"/>
        <w:numPr>
          <w:ilvl w:val="0"/>
          <w:numId w:val="2"/>
        </w:numPr>
      </w:pPr>
      <w:r>
        <w:t xml:space="preserve">dependencia de una sola sesión o herramienta;</w:t>
      </w:r>
    </w:p>
    <w:p>
      <w:pPr>
        <w:pStyle w:val="MdListItem"/>
        <w:numPr>
          <w:ilvl w:val="0"/>
          <w:numId w:val="2"/>
        </w:numPr>
      </w:pPr>
      <w:r>
        <w:t xml:space="preserve">outputs sin fuente o sin nivel de certeza;</w:t>
      </w:r>
    </w:p>
    <w:p>
      <w:pPr>
        <w:pStyle w:val="MdListItem"/>
        <w:numPr>
          <w:ilvl w:val="0"/>
          <w:numId w:val="2"/>
        </w:numPr>
      </w:pPr>
      <w:r>
        <w:t xml:space="preserve">automatizaciones sin kill-switch;</w:t>
      </w:r>
    </w:p>
    <w:p>
      <w:pPr>
        <w:pStyle w:val="MdListItem"/>
        <w:numPr>
          <w:ilvl w:val="0"/>
          <w:numId w:val="2"/>
        </w:numPr>
      </w:pPr>
      <w:r>
        <w:t xml:space="preserve">memoria no consolidada;</w:t>
      </w:r>
    </w:p>
    <w:p>
      <w:pPr>
        <w:pStyle w:val="MdListItem"/>
        <w:numPr>
          <w:ilvl w:val="0"/>
          <w:numId w:val="2"/>
        </w:numPr>
      </w:pPr>
      <w:r>
        <w:t xml:space="preserve">divergencia entre doctrina y práctica.</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8. Reglas operativas del SOP</w:t>
      </w:r>
    </w:p>
    <w:p>
      <w:pPr>
        <w:pStyle w:val="Heading3"/>
        <w:pStyle w:val="MdHeading3"/>
      </w:pPr>
      <w:r>
        <w:t xml:space="preserve">8.1 Regla de un solo modelo vs múltiples Sabios</w:t>
      </w:r>
    </w:p>
    <w:p>
      <w:pPr>
        <w:pStyle w:val="MdParagraph"/>
      </w:pPr>
      <w:r>
        <w:t xml:space="preserve">Se usa un solo agente cuando:</w:t>
      </w:r>
    </w:p>
    <w:p>
      <w:pPr>
        <w:pStyle w:val="MdListItem"/>
        <w:numPr>
          <w:ilvl w:val="0"/>
          <w:numId w:val="2"/>
        </w:numPr>
      </w:pPr>
      <w:r>
        <w:t xml:space="preserve">la tarea es simple, local y reversible;</w:t>
      </w:r>
    </w:p>
    <w:p>
      <w:pPr>
        <w:pStyle w:val="MdListItem"/>
        <w:numPr>
          <w:ilvl w:val="0"/>
          <w:numId w:val="2"/>
        </w:numPr>
      </w:pPr>
      <w:r>
        <w:t xml:space="preserve">no hay alta ambigüedad;</w:t>
      </w:r>
    </w:p>
    <w:p>
      <w:pPr>
        <w:pStyle w:val="MdListItem"/>
        <w:numPr>
          <w:ilvl w:val="0"/>
          <w:numId w:val="2"/>
        </w:numPr>
      </w:pPr>
      <w:r>
        <w:t xml:space="preserve">el costo de consenso supera el beneficio.</w:t>
      </w:r>
    </w:p>
    <w:p>
      <w:pPr>
        <w:pStyle w:val="MdSpace"/>
        <w:spacing w:before="0" w:after="60"/>
      </w:pPr>
    </w:p>
    <w:p>
      <w:pPr>
        <w:pStyle w:val="MdParagraph"/>
      </w:pPr>
      <w:r>
        <w:t xml:space="preserve">Se usan múltiples Sabios cuando:</w:t>
      </w:r>
    </w:p>
    <w:p>
      <w:pPr>
        <w:pStyle w:val="MdListItem"/>
        <w:numPr>
          <w:ilvl w:val="0"/>
          <w:numId w:val="2"/>
        </w:numPr>
      </w:pPr>
      <w:r>
        <w:t xml:space="preserve">la decisión es estratégica;</w:t>
      </w:r>
    </w:p>
    <w:p>
      <w:pPr>
        <w:pStyle w:val="MdListItem"/>
        <w:numPr>
          <w:ilvl w:val="0"/>
          <w:numId w:val="2"/>
        </w:numPr>
      </w:pPr>
      <w:r>
        <w:t xml:space="preserve">hay contradicción o incertidumbre alta;</w:t>
      </w:r>
    </w:p>
    <w:p>
      <w:pPr>
        <w:pStyle w:val="MdListItem"/>
        <w:numPr>
          <w:ilvl w:val="0"/>
          <w:numId w:val="2"/>
        </w:numPr>
      </w:pPr>
      <w:r>
        <w:t xml:space="preserve">se requiere contraste metodológico;</w:t>
      </w:r>
    </w:p>
    <w:p>
      <w:pPr>
        <w:pStyle w:val="MdListItem"/>
        <w:numPr>
          <w:ilvl w:val="0"/>
          <w:numId w:val="2"/>
        </w:numPr>
      </w:pPr>
      <w:r>
        <w:t xml:space="preserve">se necesita validación cruzada.</w:t>
      </w:r>
    </w:p>
    <w:p>
      <w:pPr>
        <w:pStyle w:val="MdSpace"/>
        <w:spacing w:before="0" w:after="60"/>
      </w:pPr>
    </w:p>
    <w:p>
      <w:pPr>
        <w:pStyle w:val="Heading3"/>
        <w:pStyle w:val="MdHeading3"/>
      </w:pPr>
      <w:r>
        <w:t xml:space="preserve">8.2 Regla de exploración vs implementación</w:t>
      </w:r>
    </w:p>
    <w:p>
      <w:pPr>
        <w:pStyle w:val="MdParagraph"/>
      </w:pPr>
      <w:r>
        <w:t xml:space="preserve">Exploración produce hipótesis.</w:t>
      </w:r>
      <w:r>
        <w:rPr>
          <w:rStyle w:val="MdBr"/>
        </w:rPr>
        <w:br/>
        <w:t xml:space="preserve"/>
      </w:r>
      <w:r>
        <w:t xml:space="preserve">Implementación produce cambios reales.</w:t>
      </w:r>
      <w:r>
        <w:rPr>
          <w:rStyle w:val="MdBr"/>
        </w:rPr>
        <w:br/>
        <w:t xml:space="preserve"/>
      </w:r>
      <w:r>
        <w:t xml:space="preserve">No se debe pasar de exploración a implementación sin:</w:t>
      </w:r>
    </w:p>
    <w:p>
      <w:pPr>
        <w:pStyle w:val="MdListItem"/>
        <w:numPr>
          <w:ilvl w:val="0"/>
          <w:numId w:val="2"/>
        </w:numPr>
      </w:pPr>
      <w:r>
        <w:t xml:space="preserve">consolidación mínima;</w:t>
      </w:r>
    </w:p>
    <w:p>
      <w:pPr>
        <w:pStyle w:val="MdListItem"/>
        <w:numPr>
          <w:ilvl w:val="0"/>
          <w:numId w:val="2"/>
        </w:numPr>
      </w:pPr>
      <w:r>
        <w:t xml:space="preserve">criterio de éxito;</w:t>
      </w:r>
    </w:p>
    <w:p>
      <w:pPr>
        <w:pStyle w:val="MdListItem"/>
        <w:numPr>
          <w:ilvl w:val="0"/>
          <w:numId w:val="2"/>
        </w:numPr>
      </w:pPr>
      <w:r>
        <w:t xml:space="preserve">validación proporcional;</w:t>
      </w:r>
    </w:p>
    <w:p>
      <w:pPr>
        <w:pStyle w:val="MdListItem"/>
        <w:numPr>
          <w:ilvl w:val="0"/>
          <w:numId w:val="2"/>
        </w:numPr>
      </w:pPr>
      <w:r>
        <w:t xml:space="preserve">reversibilidad.</w:t>
      </w:r>
    </w:p>
    <w:p>
      <w:pPr>
        <w:pStyle w:val="MdSpace"/>
        <w:spacing w:before="0" w:after="60"/>
      </w:pPr>
    </w:p>
    <w:p>
      <w:pPr>
        <w:pStyle w:val="Heading3"/>
        <w:pStyle w:val="MdHeading3"/>
      </w:pPr>
      <w:r>
        <w:t xml:space="preserve">8.3 Regla de creación de memoria</w:t>
      </w:r>
    </w:p>
    <w:p>
      <w:pPr>
        <w:pStyle w:val="MdParagraph"/>
      </w:pPr>
      <w:r>
        <w:t xml:space="preserve">Se debe crear o actualizar memoria cuando:</w:t>
      </w:r>
    </w:p>
    <w:p>
      <w:pPr>
        <w:pStyle w:val="MdListItem"/>
        <w:numPr>
          <w:ilvl w:val="0"/>
          <w:numId w:val="2"/>
        </w:numPr>
      </w:pPr>
      <w:r>
        <w:t xml:space="preserve">una decisión cambia doctrina, arquitectura o operación;</w:t>
      </w:r>
    </w:p>
    <w:p>
      <w:pPr>
        <w:pStyle w:val="MdListItem"/>
        <w:numPr>
          <w:ilvl w:val="0"/>
          <w:numId w:val="2"/>
        </w:numPr>
      </w:pPr>
      <w:r>
        <w:t xml:space="preserve">aparece una lección reutilizable;</w:t>
      </w:r>
    </w:p>
    <w:p>
      <w:pPr>
        <w:pStyle w:val="MdListItem"/>
        <w:numPr>
          <w:ilvl w:val="0"/>
          <w:numId w:val="2"/>
        </w:numPr>
      </w:pPr>
      <w:r>
        <w:t xml:space="preserve">se resuelve una contradicción;</w:t>
      </w:r>
    </w:p>
    <w:p>
      <w:pPr>
        <w:pStyle w:val="MdListItem"/>
        <w:numPr>
          <w:ilvl w:val="0"/>
          <w:numId w:val="2"/>
        </w:numPr>
      </w:pPr>
      <w:r>
        <w:t xml:space="preserve">se define un estándar;</w:t>
      </w:r>
    </w:p>
    <w:p>
      <w:pPr>
        <w:pStyle w:val="MdListItem"/>
        <w:numPr>
          <w:ilvl w:val="0"/>
          <w:numId w:val="2"/>
        </w:numPr>
      </w:pPr>
      <w:r>
        <w:t xml:space="preserve">se detecta un riesgo persistente.</w:t>
      </w:r>
    </w:p>
    <w:p>
      <w:pPr>
        <w:pStyle w:val="MdSpace"/>
        <w:spacing w:before="0" w:after="60"/>
      </w:pPr>
    </w:p>
    <w:p>
      <w:pPr>
        <w:pStyle w:val="Heading3"/>
        <w:pStyle w:val="MdHeading3"/>
      </w:pPr>
      <w:r>
        <w:t xml:space="preserve">8.4 Regla de consolidación</w:t>
      </w:r>
    </w:p>
    <w:p>
      <w:pPr>
        <w:pStyle w:val="MdParagraph"/>
      </w:pPr>
      <w:r>
        <w:t xml:space="preserve">Cuando existan múltiples notas, versiones o hallazgos sobre un mismo tema, debe producirse una consolidación canónica.</w:t>
      </w:r>
      <w:r>
        <w:rPr>
          <w:rStyle w:val="MdBr"/>
        </w:rPr>
        <w:br/>
        <w:t xml:space="preserve"/>
      </w:r>
      <w:r>
        <w:t xml:space="preserve">La consolidación reemplaza dispersión; no la duplica.</w:t>
      </w:r>
    </w:p>
    <w:p>
      <w:pPr>
        <w:pStyle w:val="MdSpace"/>
        <w:spacing w:before="0" w:after="60"/>
      </w:pPr>
    </w:p>
    <w:p>
      <w:pPr>
        <w:pStyle w:val="Heading3"/>
        <w:pStyle w:val="MdHeading3"/>
      </w:pPr>
      <w:r>
        <w:t xml:space="preserve">8.5 Regla de registro de hallazgos</w:t>
      </w:r>
    </w:p>
    <w:p>
      <w:pPr>
        <w:pStyle w:val="MdParagraph"/>
      </w:pPr>
      <w:r>
        <w:t xml:space="preserve">Todo hallazgo relevante debe registrar, como mínimo:</w:t>
      </w:r>
    </w:p>
    <w:p>
      <w:pPr>
        <w:pStyle w:val="MdListItem"/>
        <w:numPr>
          <w:ilvl w:val="0"/>
          <w:numId w:val="2"/>
        </w:numPr>
      </w:pPr>
      <w:r>
        <w:t xml:space="preserve">qué se encontró;</w:t>
      </w:r>
    </w:p>
    <w:p>
      <w:pPr>
        <w:pStyle w:val="MdListItem"/>
        <w:numPr>
          <w:ilvl w:val="0"/>
          <w:numId w:val="2"/>
        </w:numPr>
      </w:pPr>
      <w:r>
        <w:t xml:space="preserve">por qué importa;</w:t>
      </w:r>
    </w:p>
    <w:p>
      <w:pPr>
        <w:pStyle w:val="MdListItem"/>
        <w:numPr>
          <w:ilvl w:val="0"/>
          <w:numId w:val="2"/>
        </w:numPr>
      </w:pPr>
      <w:r>
        <w:t xml:space="preserve">nivel de certeza;</w:t>
      </w:r>
    </w:p>
    <w:p>
      <w:pPr>
        <w:pStyle w:val="MdListItem"/>
        <w:numPr>
          <w:ilvl w:val="0"/>
          <w:numId w:val="2"/>
        </w:numPr>
      </w:pPr>
      <w:r>
        <w:t xml:space="preserve">fuente;</w:t>
      </w:r>
    </w:p>
    <w:p>
      <w:pPr>
        <w:pStyle w:val="MdListItem"/>
        <w:numPr>
          <w:ilvl w:val="0"/>
          <w:numId w:val="2"/>
        </w:numPr>
      </w:pPr>
      <w:r>
        <w:t xml:space="preserve">decisión derivada;</w:t>
      </w:r>
    </w:p>
    <w:p>
      <w:pPr>
        <w:pStyle w:val="MdListItem"/>
        <w:numPr>
          <w:ilvl w:val="0"/>
          <w:numId w:val="2"/>
        </w:numPr>
      </w:pPr>
      <w:r>
        <w:t xml:space="preserve">pendiente asociado.</w:t>
      </w:r>
    </w:p>
    <w:p>
      <w:pPr>
        <w:pStyle w:val="MdSpace"/>
        <w:spacing w:before="0" w:after="60"/>
      </w:pPr>
    </w:p>
    <w:p>
      <w:pPr>
        <w:pStyle w:val="Heading3"/>
        <w:pStyle w:val="MdHeading3"/>
      </w:pPr>
      <w:r>
        <w:t xml:space="preserve">8.6 Regla de herramienta externa</w:t>
      </w:r>
    </w:p>
    <w:p>
      <w:pPr>
        <w:pStyle w:val="MdParagraph"/>
      </w:pPr>
      <w:r>
        <w:t xml:space="preserve">Una herramienta externa solo debe usarse si:</w:t>
      </w:r>
    </w:p>
    <w:p>
      <w:pPr>
        <w:pStyle w:val="MdListItem"/>
        <w:numPr>
          <w:ilvl w:val="0"/>
          <w:numId w:val="2"/>
        </w:numPr>
      </w:pPr>
      <w:r>
        <w:t xml:space="preserve">aporta capacidad real no disponible internamente;</w:t>
      </w:r>
    </w:p>
    <w:p>
      <w:pPr>
        <w:pStyle w:val="MdListItem"/>
        <w:numPr>
          <w:ilvl w:val="0"/>
          <w:numId w:val="2"/>
        </w:numPr>
      </w:pPr>
      <w:r>
        <w:t xml:space="preserve">su costo y riesgo son aceptables;</w:t>
      </w:r>
    </w:p>
    <w:p>
      <w:pPr>
        <w:pStyle w:val="MdListItem"/>
        <w:numPr>
          <w:ilvl w:val="0"/>
          <w:numId w:val="2"/>
        </w:numPr>
      </w:pPr>
      <w:r>
        <w:t xml:space="preserve">puede gobernarse;</w:t>
      </w:r>
    </w:p>
    <w:p>
      <w:pPr>
        <w:pStyle w:val="MdListItem"/>
        <w:numPr>
          <w:ilvl w:val="0"/>
          <w:numId w:val="2"/>
        </w:numPr>
      </w:pPr>
      <w:r>
        <w:t xml:space="preserve">no introduce dependencia desproporcionada.</w:t>
      </w:r>
    </w:p>
    <w:p>
      <w:pPr>
        <w:pStyle w:val="MdSpace"/>
        <w:spacing w:before="0" w:after="60"/>
      </w:pPr>
    </w:p>
    <w:p>
      <w:pPr>
        <w:pStyle w:val="Heading3"/>
        <w:pStyle w:val="MdHeading3"/>
      </w:pPr>
      <w:r>
        <w:t xml:space="preserve">8.7 Regla de API-First operativa</w:t>
      </w:r>
    </w:p>
    <w:p>
      <w:pPr>
        <w:pStyle w:val="MdParagraph"/>
      </w:pPr>
      <w:r>
        <w:t xml:space="preserve">Antes de usar interfaz o automatización visual, debe verificarse:</w:t>
      </w:r>
    </w:p>
    <w:p>
      <w:pPr>
        <w:pStyle w:val="MdListItem"/>
        <w:numPr>
          <w:ilvl w:val="0"/>
          <w:numId w:val="3"/>
        </w:numPr>
      </w:pPr>
      <w:r>
        <w:t xml:space="preserve">si existe API;</w:t>
      </w:r>
    </w:p>
    <w:p>
      <w:pPr>
        <w:pStyle w:val="MdListItem"/>
        <w:numPr>
          <w:ilvl w:val="0"/>
          <w:numId w:val="3"/>
        </w:numPr>
      </w:pPr>
      <w:r>
        <w:t xml:space="preserve">si existe conector formal;</w:t>
      </w:r>
    </w:p>
    <w:p>
      <w:pPr>
        <w:pStyle w:val="MdListItem"/>
        <w:numPr>
          <w:ilvl w:val="0"/>
          <w:numId w:val="3"/>
        </w:numPr>
      </w:pPr>
      <w:r>
        <w:t xml:space="preserve">si existe CLI o protocolo estructurado;</w:t>
      </w:r>
    </w:p>
    <w:p>
      <w:pPr>
        <w:pStyle w:val="MdListItem"/>
        <w:numPr>
          <w:ilvl w:val="0"/>
          <w:numId w:val="3"/>
        </w:numPr>
      </w:pPr>
      <w:r>
        <w:t xml:space="preserve">solo en último término, uso por interfaz.</w:t>
      </w:r>
    </w:p>
    <w:p>
      <w:pPr>
        <w:pStyle w:val="MdSpace"/>
        <w:spacing w:before="0" w:after="60"/>
      </w:pPr>
    </w:p>
    <w:p>
      <w:pPr>
        <w:pStyle w:val="Heading3"/>
        <w:pStyle w:val="MdHeading3"/>
      </w:pPr>
      <w:r>
        <w:t xml:space="preserve">8.8 Regla de validación mínima</w:t>
      </w:r>
    </w:p>
    <w:p>
      <w:pPr>
        <w:pStyle w:val="MdParagraph"/>
      </w:pPr>
      <w:r>
        <w:t xml:space="preserve">Ningún output relevante debe considerarse listo si no cumple:</w:t>
      </w:r>
    </w:p>
    <w:p>
      <w:pPr>
        <w:pStyle w:val="MdListItem"/>
        <w:numPr>
          <w:ilvl w:val="0"/>
          <w:numId w:val="2"/>
        </w:numPr>
      </w:pPr>
      <w:r>
        <w:t xml:space="preserve">claridad de propósito;</w:t>
      </w:r>
    </w:p>
    <w:p>
      <w:pPr>
        <w:pStyle w:val="MdListItem"/>
        <w:numPr>
          <w:ilvl w:val="0"/>
          <w:numId w:val="2"/>
        </w:numPr>
      </w:pPr>
      <w:r>
        <w:t xml:space="preserve">trazabilidad mínima;</w:t>
      </w:r>
    </w:p>
    <w:p>
      <w:pPr>
        <w:pStyle w:val="MdListItem"/>
        <w:numPr>
          <w:ilvl w:val="0"/>
          <w:numId w:val="2"/>
        </w:numPr>
      </w:pPr>
      <w:r>
        <w:t xml:space="preserve">nivel de certeza explícito;</w:t>
      </w:r>
    </w:p>
    <w:p>
      <w:pPr>
        <w:pStyle w:val="MdListItem"/>
        <w:numPr>
          <w:ilvl w:val="0"/>
          <w:numId w:val="2"/>
        </w:numPr>
      </w:pPr>
      <w:r>
        <w:t xml:space="preserve">ausencia de contradicción conocida;</w:t>
      </w:r>
    </w:p>
    <w:p>
      <w:pPr>
        <w:pStyle w:val="MdListItem"/>
        <w:numPr>
          <w:ilvl w:val="0"/>
          <w:numId w:val="2"/>
        </w:numPr>
      </w:pPr>
      <w:r>
        <w:t xml:space="preserve">formato utilizable.</w:t>
      </w:r>
    </w:p>
    <w:p>
      <w:pPr>
        <w:pStyle w:val="MdSpace"/>
        <w:spacing w:before="0" w:after="60"/>
      </w:pPr>
    </w:p>
    <w:p>
      <w:pPr>
        <w:pStyle w:val="Heading3"/>
        <w:pStyle w:val="MdHeading3"/>
      </w:pPr>
      <w:r>
        <w:t xml:space="preserve">8.9 Regla de Flujo Eficiente-Primero</w:t>
      </w:r>
    </w:p>
    <w:p>
      <w:pPr>
        <w:pStyle w:val="MdParagraph"/>
      </w:pPr>
      <w:r>
        <w:t xml:space="preserve">Ante varias rutas posibles, se elige primero la de menor fricción total compatible con control y calidad.</w:t>
      </w:r>
      <w:r>
        <w:rPr>
          <w:rStyle w:val="MdBr"/>
        </w:rPr>
        <w:br/>
        <w:t xml:space="preserve"/>
      </w:r>
      <w:r>
        <w:t xml:space="preserve">No se premia complejidad innecesaria.</w:t>
      </w:r>
    </w:p>
    <w:p>
      <w:pPr>
        <w:pStyle w:val="MdSpace"/>
        <w:spacing w:before="0" w:after="60"/>
      </w:pPr>
    </w:p>
    <w:p>
      <w:pPr>
        <w:pStyle w:val="Heading3"/>
        <w:pStyle w:val="MdHeading3"/>
      </w:pPr>
      <w:r>
        <w:t xml:space="preserve">8.10 Regla de PAC-2 lite</w:t>
      </w:r>
    </w:p>
    <w:p>
      <w:pPr>
        <w:pStyle w:val="MdParagraph"/>
      </w:pPr>
      <w:r>
        <w:t xml:space="preserve">Toda operación relevante debe conservar:</w:t>
      </w:r>
    </w:p>
    <w:p>
      <w:pPr>
        <w:pStyle w:val="MdListItem"/>
        <w:numPr>
          <w:ilvl w:val="0"/>
          <w:numId w:val="2"/>
        </w:numPr>
      </w:pPr>
      <w:r>
        <w:t xml:space="preserve">propósito;</w:t>
      </w:r>
    </w:p>
    <w:p>
      <w:pPr>
        <w:pStyle w:val="MdListItem"/>
        <w:numPr>
          <w:ilvl w:val="0"/>
          <w:numId w:val="2"/>
        </w:numPr>
      </w:pPr>
      <w:r>
        <w:t xml:space="preserve">alcance;</w:t>
      </w:r>
    </w:p>
    <w:p>
      <w:pPr>
        <w:pStyle w:val="MdListItem"/>
        <w:numPr>
          <w:ilvl w:val="0"/>
          <w:numId w:val="2"/>
        </w:numPr>
      </w:pPr>
      <w:r>
        <w:t xml:space="preserve">criterio de éxito;</w:t>
      </w:r>
    </w:p>
    <w:p>
      <w:pPr>
        <w:pStyle w:val="MdListItem"/>
        <w:numPr>
          <w:ilvl w:val="0"/>
          <w:numId w:val="2"/>
        </w:numPr>
      </w:pPr>
      <w:r>
        <w:t xml:space="preserve">criterio de salida.</w:t>
      </w:r>
    </w:p>
    <w:p>
      <w:pPr>
        <w:pStyle w:val="MdSpace"/>
        <w:spacing w:before="0" w:after="60"/>
      </w:pPr>
    </w:p>
    <w:p>
      <w:pPr>
        <w:pStyle w:val="MdParagraph"/>
      </w:pPr>
      <w:r>
        <w:t xml:space="preserve">Si alguno falta, la operación no está madura.</w:t>
      </w:r>
    </w:p>
    <w:p>
      <w:pPr>
        <w:pStyle w:val="MdSpace"/>
        <w:spacing w:before="0" w:after="60"/>
      </w:pPr>
    </w:p>
    <w:p>
      <w:pPr>
        <w:pStyle w:val="Heading3"/>
        <w:pStyle w:val="MdHeading3"/>
      </w:pPr>
      <w:r>
        <w:t xml:space="preserve">8.11 Regla SOP-VAL</w:t>
      </w:r>
    </w:p>
    <w:p>
      <w:pPr>
        <w:pStyle w:val="MdParagraph"/>
      </w:pPr>
      <w:r>
        <w:t xml:space="preserve">Las validaciones deben ser explícitas, no implícitas.</w:t>
      </w:r>
      <w:r>
        <w:rPr>
          <w:rStyle w:val="MdBr"/>
        </w:rPr>
        <w:br/>
        <w:t xml:space="preserve"/>
      </w:r>
      <w:r>
        <w:t xml:space="preserve">Debe quedar claro:</w:t>
      </w:r>
    </w:p>
    <w:p>
      <w:pPr>
        <w:pStyle w:val="MdListItem"/>
        <w:numPr>
          <w:ilvl w:val="0"/>
          <w:numId w:val="2"/>
        </w:numPr>
      </w:pPr>
      <w:r>
        <w:t xml:space="preserve">qué fue validado;</w:t>
      </w:r>
    </w:p>
    <w:p>
      <w:pPr>
        <w:pStyle w:val="MdListItem"/>
        <w:numPr>
          <w:ilvl w:val="0"/>
          <w:numId w:val="2"/>
        </w:numPr>
      </w:pPr>
      <w:r>
        <w:t xml:space="preserve">por quién o por qué mecanismo;</w:t>
      </w:r>
    </w:p>
    <w:p>
      <w:pPr>
        <w:pStyle w:val="MdListItem"/>
        <w:numPr>
          <w:ilvl w:val="0"/>
          <w:numId w:val="2"/>
        </w:numPr>
      </w:pPr>
      <w:r>
        <w:t xml:space="preserve">con qué nivel de confianza;</w:t>
      </w:r>
    </w:p>
    <w:p>
      <w:pPr>
        <w:pStyle w:val="MdListItem"/>
        <w:numPr>
          <w:ilvl w:val="0"/>
          <w:numId w:val="2"/>
        </w:numPr>
      </w:pPr>
      <w:r>
        <w:t xml:space="preserve">qué no fue validado aún.</w:t>
      </w:r>
    </w:p>
    <w:p>
      <w:pPr>
        <w:pStyle w:val="MdSpace"/>
        <w:spacing w:before="0" w:after="60"/>
      </w:pPr>
    </w:p>
    <w:p>
      <w:pPr>
        <w:pStyle w:val="Heading3"/>
        <w:pStyle w:val="MdHeading3"/>
      </w:pPr>
      <w:r>
        <w:t xml:space="preserve">8.12 Regla de descubrimiento compuesto</w:t>
      </w:r>
    </w:p>
    <w:p>
      <w:pPr>
        <w:pStyle w:val="MdParagraph"/>
      </w:pPr>
      <w:r>
        <w:t xml:space="preserve">Cuando un problema excede el contexto de una sola consulta, debe dividirse en subproblemas, investigarse en paralelo y luego reducirse a síntesis.</w:t>
      </w:r>
      <w:r>
        <w:rPr>
          <w:rStyle w:val="MdBr"/>
        </w:rPr>
        <w:br/>
        <w:t xml:space="preserve"/>
      </w:r>
      <w:r>
        <w:t xml:space="preserve">Esto formaliza Wide Research.</w:t>
      </w:r>
    </w:p>
    <w:p>
      <w:pPr>
        <w:pStyle w:val="MdSpace"/>
        <w:spacing w:before="0" w:after="60"/>
      </w:pPr>
    </w:p>
    <w:p>
      <w:pPr>
        <w:pStyle w:val="Heading3"/>
        <w:pStyle w:val="MdHeading3"/>
      </w:pPr>
      <w:r>
        <w:t xml:space="preserve">8.13 Regla UVL</w:t>
      </w:r>
    </w:p>
    <w:p>
      <w:pPr>
        <w:pStyle w:val="MdParagraph"/>
      </w:pPr>
      <w:r>
        <w:t xml:space="preserve">Toda salida útil debe ser:</w:t>
      </w:r>
    </w:p>
    <w:p>
      <w:pPr>
        <w:pStyle w:val="MdListItem"/>
        <w:numPr>
          <w:ilvl w:val="0"/>
          <w:numId w:val="2"/>
        </w:numPr>
      </w:pPr>
      <w:r>
        <w:t xml:space="preserve">utilizable;</w:t>
      </w:r>
    </w:p>
    <w:p>
      <w:pPr>
        <w:pStyle w:val="MdListItem"/>
        <w:numPr>
          <w:ilvl w:val="0"/>
          <w:numId w:val="2"/>
        </w:numPr>
      </w:pPr>
      <w:r>
        <w:t xml:space="preserve">verificable;</w:t>
      </w:r>
    </w:p>
    <w:p>
      <w:pPr>
        <w:pStyle w:val="MdListItem"/>
        <w:numPr>
          <w:ilvl w:val="0"/>
          <w:numId w:val="2"/>
        </w:numPr>
      </w:pPr>
      <w:r>
        <w:t xml:space="preserve">legible.</w:t>
      </w:r>
    </w:p>
    <w:p>
      <w:pPr>
        <w:pStyle w:val="MdSpace"/>
        <w:spacing w:before="0" w:after="60"/>
      </w:pPr>
    </w:p>
    <w:p>
      <w:pPr>
        <w:pStyle w:val="MdParagraph"/>
      </w:pPr>
      <w:r>
        <w:t xml:space="preserve">Si falla en una de las tres, requiere revisión.</w:t>
      </w:r>
    </w:p>
    <w:p>
      <w:pPr>
        <w:pStyle w:val="MdSpace"/>
        <w:spacing w:before="0" w:after="60"/>
      </w:pPr>
    </w:p>
    <w:p>
      <w:pPr>
        <w:pStyle w:val="Heading3"/>
        <w:pStyle w:val="MdHeading3"/>
      </w:pPr>
      <w:r>
        <w:t xml:space="preserve">8.14 Regla de aprobación humana</w:t>
      </w:r>
    </w:p>
    <w:p>
      <w:pPr>
        <w:pStyle w:val="MdParagraph"/>
      </w:pPr>
      <w:r>
        <w:t xml:space="preserve">Se requiere aprobación humana antes de:</w:t>
      </w:r>
    </w:p>
    <w:p>
      <w:pPr>
        <w:pStyle w:val="MdListItem"/>
        <w:numPr>
          <w:ilvl w:val="0"/>
          <w:numId w:val="2"/>
        </w:numPr>
      </w:pPr>
      <w:r>
        <w:t xml:space="preserve">ejecutar acciones externas irreversibles;</w:t>
      </w:r>
    </w:p>
    <w:p>
      <w:pPr>
        <w:pStyle w:val="MdListItem"/>
        <w:numPr>
          <w:ilvl w:val="0"/>
          <w:numId w:val="2"/>
        </w:numPr>
      </w:pPr>
      <w:r>
        <w:t xml:space="preserve">comprometer recursos sensibles;</w:t>
      </w:r>
    </w:p>
    <w:p>
      <w:pPr>
        <w:pStyle w:val="MdListItem"/>
        <w:numPr>
          <w:ilvl w:val="0"/>
          <w:numId w:val="2"/>
        </w:numPr>
      </w:pPr>
      <w:r>
        <w:t xml:space="preserve">modificar doctrina;</w:t>
      </w:r>
    </w:p>
    <w:p>
      <w:pPr>
        <w:pStyle w:val="MdListItem"/>
        <w:numPr>
          <w:ilvl w:val="0"/>
          <w:numId w:val="2"/>
        </w:numPr>
      </w:pPr>
      <w:r>
        <w:t xml:space="preserve">desplegar automatización de alto riesgo;</w:t>
      </w:r>
    </w:p>
    <w:p>
      <w:pPr>
        <w:pStyle w:val="MdListItem"/>
        <w:numPr>
          <w:ilvl w:val="0"/>
          <w:numId w:val="2"/>
        </w:numPr>
      </w:pPr>
      <w:r>
        <w:t xml:space="preserve">operar con información sensible o ambigua.</w:t>
      </w:r>
    </w:p>
    <w:p>
      <w:pPr>
        <w:pStyle w:val="MdSpace"/>
        <w:spacing w:before="0" w:after="60"/>
      </w:pPr>
    </w:p>
    <w:p>
      <w:pPr>
        <w:pStyle w:val="Heading3"/>
        <w:pStyle w:val="MdHeading3"/>
      </w:pPr>
      <w:r>
        <w:t xml:space="preserve">8.15 Regla de pausa</w:t>
      </w:r>
    </w:p>
    <w:p>
      <w:pPr>
        <w:pStyle w:val="MdParagraph"/>
      </w:pPr>
      <w:r>
        <w:t xml:space="preserve">Se pausa cuando:</w:t>
      </w:r>
    </w:p>
    <w:p>
      <w:pPr>
        <w:pStyle w:val="MdListItem"/>
        <w:numPr>
          <w:ilvl w:val="0"/>
          <w:numId w:val="2"/>
        </w:numPr>
      </w:pPr>
      <w:r>
        <w:t xml:space="preserve">el sistema no entiende el objetivo;</w:t>
      </w:r>
    </w:p>
    <w:p>
      <w:pPr>
        <w:pStyle w:val="MdListItem"/>
        <w:numPr>
          <w:ilvl w:val="0"/>
          <w:numId w:val="2"/>
        </w:numPr>
      </w:pPr>
      <w:r>
        <w:t xml:space="preserve">el contexto es insuficiente;</w:t>
      </w:r>
    </w:p>
    <w:p>
      <w:pPr>
        <w:pStyle w:val="MdListItem"/>
        <w:numPr>
          <w:ilvl w:val="0"/>
          <w:numId w:val="2"/>
        </w:numPr>
      </w:pPr>
      <w:r>
        <w:t xml:space="preserve">la complejidad supera la claridad;</w:t>
      </w:r>
    </w:p>
    <w:p>
      <w:pPr>
        <w:pStyle w:val="MdListItem"/>
        <w:numPr>
          <w:ilvl w:val="0"/>
          <w:numId w:val="2"/>
        </w:numPr>
      </w:pPr>
      <w:r>
        <w:t xml:space="preserve">la urgencia amenaza la calidad;</w:t>
      </w:r>
    </w:p>
    <w:p>
      <w:pPr>
        <w:pStyle w:val="MdListItem"/>
        <w:numPr>
          <w:ilvl w:val="0"/>
          <w:numId w:val="2"/>
        </w:numPr>
      </w:pPr>
      <w:r>
        <w:t xml:space="preserve">la carga cognitiva del operador se vuelve riesgosa.</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9. Kill-switches, límites y excepciones</w:t>
      </w:r>
    </w:p>
    <w:p>
      <w:pPr>
        <w:pStyle w:val="Heading3"/>
        <w:pStyle w:val="MdHeading3"/>
      </w:pPr>
      <w:r>
        <w:t xml:space="preserve">9.1 Principio general</w:t>
      </w:r>
    </w:p>
    <w:p>
      <w:pPr>
        <w:pStyle w:val="MdParagraph"/>
      </w:pPr>
      <w:r>
        <w:t xml:space="preserve">Todo sistema potente debe poder detenerse de forma simple, inmediata y segura.</w:t>
      </w:r>
    </w:p>
    <w:p>
      <w:pPr>
        <w:pStyle w:val="MdSpace"/>
        <w:spacing w:before="0" w:after="60"/>
      </w:pPr>
    </w:p>
    <w:p>
      <w:pPr>
        <w:pStyle w:val="Heading3"/>
        <w:pStyle w:val="MdHeading3"/>
      </w:pPr>
      <w:r>
        <w:t xml:space="preserve">9.2 Kill-switch explícito</w:t>
      </w:r>
    </w:p>
    <w:p>
      <w:pPr>
        <w:pStyle w:val="MdParagraph"/>
      </w:pPr>
      <w:r>
        <w:t xml:space="preserve">Debe existir un mecanismo de detención de un paso para:</w:t>
      </w:r>
    </w:p>
    <w:p>
      <w:pPr>
        <w:pStyle w:val="MdListItem"/>
        <w:numPr>
          <w:ilvl w:val="0"/>
          <w:numId w:val="2"/>
        </w:numPr>
      </w:pPr>
      <w:r>
        <w:t xml:space="preserve">flujos automáticos;</w:t>
      </w:r>
    </w:p>
    <w:p>
      <w:pPr>
        <w:pStyle w:val="MdListItem"/>
        <w:numPr>
          <w:ilvl w:val="0"/>
          <w:numId w:val="2"/>
        </w:numPr>
      </w:pPr>
      <w:r>
        <w:t xml:space="preserve">agentes autónomos;</w:t>
      </w:r>
    </w:p>
    <w:p>
      <w:pPr>
        <w:pStyle w:val="MdListItem"/>
        <w:numPr>
          <w:ilvl w:val="0"/>
          <w:numId w:val="2"/>
        </w:numPr>
      </w:pPr>
      <w:r>
        <w:t xml:space="preserve">ejecuciones en sandbox;</w:t>
      </w:r>
    </w:p>
    <w:p>
      <w:pPr>
        <w:pStyle w:val="MdListItem"/>
        <w:numPr>
          <w:ilvl w:val="0"/>
          <w:numId w:val="2"/>
        </w:numPr>
      </w:pPr>
      <w:r>
        <w:t xml:space="preserve">procesos de investigación expansiva.</w:t>
      </w:r>
    </w:p>
    <w:p>
      <w:pPr>
        <w:pStyle w:val="MdSpace"/>
        <w:spacing w:before="0" w:after="60"/>
      </w:pPr>
    </w:p>
    <w:p>
      <w:pPr>
        <w:pStyle w:val="MdParagraph"/>
      </w:pPr>
      <w:r>
        <w:t xml:space="preserve">Comando doctrinal: </w:t>
      </w:r>
      <w:r>
        <w:rPr>
          <w:rStyle w:val="MdStrong"/>
          <w:b/>
          <w:bCs/>
        </w:rPr>
        <w:t xml:space="preserve">ALTO SOP</w:t>
      </w:r>
      <w:r>
        <w:t xml:space="preserve">.</w:t>
      </w:r>
      <w:r>
        <w:rPr>
          <w:rStyle w:val="MdBr"/>
        </w:rPr>
        <w:br/>
        <w:t xml:space="preserve"/>
      </w:r>
      <w:r>
        <w:t xml:space="preserve">La implementación concreta queda en Policy-as-Code.</w:t>
      </w:r>
    </w:p>
    <w:p>
      <w:pPr>
        <w:pStyle w:val="MdSpace"/>
        <w:spacing w:before="0" w:after="60"/>
      </w:pPr>
    </w:p>
    <w:p>
      <w:pPr>
        <w:pStyle w:val="Heading3"/>
        <w:pStyle w:val="MdHeading3"/>
      </w:pPr>
      <w:r>
        <w:t xml:space="preserve">9.3 Condiciones de frenado obligatorio</w:t>
      </w:r>
    </w:p>
    <w:p>
      <w:pPr>
        <w:pStyle w:val="MdParagraph"/>
      </w:pPr>
      <w:r>
        <w:t xml:space="preserve">Se frena de inmediato cuando:</w:t>
      </w:r>
    </w:p>
    <w:p>
      <w:pPr>
        <w:pStyle w:val="MdListItem"/>
        <w:numPr>
          <w:ilvl w:val="0"/>
          <w:numId w:val="2"/>
        </w:numPr>
      </w:pPr>
      <w:r>
        <w:t xml:space="preserve">hay riesgo de daño externo;</w:t>
      </w:r>
    </w:p>
    <w:p>
      <w:pPr>
        <w:pStyle w:val="MdListItem"/>
        <w:numPr>
          <w:ilvl w:val="0"/>
          <w:numId w:val="2"/>
        </w:numPr>
      </w:pPr>
      <w:r>
        <w:t xml:space="preserve">hay acceso no autorizado o no verificado;</w:t>
      </w:r>
    </w:p>
    <w:p>
      <w:pPr>
        <w:pStyle w:val="MdListItem"/>
        <w:numPr>
          <w:ilvl w:val="0"/>
          <w:numId w:val="2"/>
        </w:numPr>
      </w:pPr>
      <w:r>
        <w:t xml:space="preserve">se detecta comportamiento errático;</w:t>
      </w:r>
    </w:p>
    <w:p>
      <w:pPr>
        <w:pStyle w:val="MdListItem"/>
        <w:numPr>
          <w:ilvl w:val="0"/>
          <w:numId w:val="2"/>
        </w:numPr>
      </w:pPr>
      <w:r>
        <w:t xml:space="preserve">se pierde trazabilidad;</w:t>
      </w:r>
    </w:p>
    <w:p>
      <w:pPr>
        <w:pStyle w:val="MdListItem"/>
        <w:numPr>
          <w:ilvl w:val="0"/>
          <w:numId w:val="2"/>
        </w:numPr>
      </w:pPr>
      <w:r>
        <w:t xml:space="preserve">se rompe el contexto mínimo;</w:t>
      </w:r>
    </w:p>
    <w:p>
      <w:pPr>
        <w:pStyle w:val="MdListItem"/>
        <w:numPr>
          <w:ilvl w:val="0"/>
          <w:numId w:val="2"/>
        </w:numPr>
      </w:pPr>
      <w:r>
        <w:t xml:space="preserve">aparece contradicción crítica no resuelta;</w:t>
      </w:r>
    </w:p>
    <w:p>
      <w:pPr>
        <w:pStyle w:val="MdListItem"/>
        <w:numPr>
          <w:ilvl w:val="0"/>
          <w:numId w:val="2"/>
        </w:numPr>
      </w:pPr>
      <w:r>
        <w:t xml:space="preserve">se excede el alcance autorizado.</w:t>
      </w:r>
    </w:p>
    <w:p>
      <w:pPr>
        <w:pStyle w:val="MdSpace"/>
        <w:spacing w:before="0" w:after="60"/>
      </w:pPr>
    </w:p>
    <w:p>
      <w:pPr>
        <w:pStyle w:val="Heading3"/>
        <w:pStyle w:val="MdHeading3"/>
      </w:pPr>
      <w:r>
        <w:t xml:space="preserve">9.4 Excepciones</w:t>
      </w:r>
    </w:p>
    <w:p>
      <w:pPr>
        <w:pStyle w:val="MdParagraph"/>
      </w:pPr>
      <w:r>
        <w:t xml:space="preserve">SOP puede operar en modo excepcional cuando existe urgencia real, pero incluso ahí deben preservarse:</w:t>
      </w:r>
    </w:p>
    <w:p>
      <w:pPr>
        <w:pStyle w:val="MdListItem"/>
        <w:numPr>
          <w:ilvl w:val="0"/>
          <w:numId w:val="2"/>
        </w:numPr>
      </w:pPr>
      <w:r>
        <w:t xml:space="preserve">trazabilidad mínima;</w:t>
      </w:r>
    </w:p>
    <w:p>
      <w:pPr>
        <w:pStyle w:val="MdListItem"/>
        <w:numPr>
          <w:ilvl w:val="0"/>
          <w:numId w:val="2"/>
        </w:numPr>
      </w:pPr>
      <w:r>
        <w:t xml:space="preserve">registro posterior;</w:t>
      </w:r>
    </w:p>
    <w:p>
      <w:pPr>
        <w:pStyle w:val="MdListItem"/>
        <w:numPr>
          <w:ilvl w:val="0"/>
          <w:numId w:val="2"/>
        </w:numPr>
      </w:pPr>
      <w:r>
        <w:t xml:space="preserve">revisión ex post;</w:t>
      </w:r>
    </w:p>
    <w:p>
      <w:pPr>
        <w:pStyle w:val="MdListItem"/>
        <w:numPr>
          <w:ilvl w:val="0"/>
          <w:numId w:val="2"/>
        </w:numPr>
      </w:pPr>
      <w:r>
        <w:t xml:space="preserve">reversibilidad máxima posible.</w:t>
      </w:r>
    </w:p>
    <w:p>
      <w:pPr>
        <w:pStyle w:val="MdSpace"/>
        <w:spacing w:before="0" w:after="60"/>
      </w:pPr>
    </w:p>
    <w:p>
      <w:pPr>
        <w:pStyle w:val="MdParagraph"/>
      </w:pPr>
      <w:r>
        <w:t xml:space="preserve">La urgencia no anula la constitución; solo permite degradar temporalmente ciertos pasos operativos.</w:t>
      </w:r>
    </w:p>
    <w:p>
      <w:pPr>
        <w:pStyle w:val="MdSpace"/>
        <w:spacing w:before="0" w:after="60"/>
      </w:pPr>
    </w:p>
    <w:p>
      <w:pPr>
        <w:pStyle w:val="Heading3"/>
        <w:pStyle w:val="MdHeading3"/>
      </w:pPr>
      <w:r>
        <w:t xml:space="preserve">9.5 Quién puede anular o pausar</w:t>
      </w:r>
    </w:p>
    <w:p>
      <w:pPr>
        <w:pStyle w:val="MdParagraph"/>
      </w:pPr>
      <w:r>
        <w:t xml:space="preserve">Puede pausar o anular:</w:t>
      </w:r>
    </w:p>
    <w:p>
      <w:pPr>
        <w:pStyle w:val="MdListItem"/>
        <w:numPr>
          <w:ilvl w:val="0"/>
          <w:numId w:val="2"/>
        </w:numPr>
      </w:pPr>
      <w:r>
        <w:t xml:space="preserve">el operador humano soberano;</w:t>
      </w:r>
    </w:p>
    <w:p>
      <w:pPr>
        <w:pStyle w:val="MdListItem"/>
        <w:numPr>
          <w:ilvl w:val="0"/>
          <w:numId w:val="2"/>
        </w:numPr>
      </w:pPr>
      <w:r>
        <w:t xml:space="preserve">una política automática de seguridad;</w:t>
      </w:r>
    </w:p>
    <w:p>
      <w:pPr>
        <w:pStyle w:val="MdListItem"/>
        <w:numPr>
          <w:ilvl w:val="0"/>
          <w:numId w:val="2"/>
        </w:numPr>
      </w:pPr>
      <w:r>
        <w:t xml:space="preserve">un validador de riesgo;</w:t>
      </w:r>
    </w:p>
    <w:p>
      <w:pPr>
        <w:pStyle w:val="MdListItem"/>
        <w:numPr>
          <w:ilvl w:val="0"/>
          <w:numId w:val="2"/>
        </w:numPr>
      </w:pPr>
      <w:r>
        <w:t xml:space="preserve">un supervisor designado por dominio.</w:t>
      </w:r>
    </w:p>
    <w:p>
      <w:pPr>
        <w:pStyle w:val="MdSpace"/>
        <w:spacing w:before="0" w:after="60"/>
      </w:pPr>
    </w:p>
    <w:p>
      <w:pPr>
        <w:pStyle w:val="Heading3"/>
        <w:pStyle w:val="MdHeading3"/>
      </w:pPr>
      <w:r>
        <w:t xml:space="preserve">9.6 Conflicto entre SOP y contexto especial</w:t>
      </w:r>
    </w:p>
    <w:p>
      <w:pPr>
        <w:pStyle w:val="MdParagraph"/>
      </w:pPr>
      <w:r>
        <w:t xml:space="preserve">Si SOP entra en conflicto con urgencia, riesgo o contexto extraordinario:</w:t>
      </w:r>
    </w:p>
    <w:p>
      <w:pPr>
        <w:pStyle w:val="MdListItem"/>
        <w:numPr>
          <w:ilvl w:val="0"/>
          <w:numId w:val="3"/>
        </w:numPr>
      </w:pPr>
      <w:r>
        <w:t xml:space="preserve">prevalece la seguridad;</w:t>
      </w:r>
    </w:p>
    <w:p>
      <w:pPr>
        <w:pStyle w:val="MdListItem"/>
        <w:numPr>
          <w:ilvl w:val="0"/>
          <w:numId w:val="3"/>
        </w:numPr>
      </w:pPr>
      <w:r>
        <w:t xml:space="preserve">se ejecuta la mínima acción necesaria;</w:t>
      </w:r>
    </w:p>
    <w:p>
      <w:pPr>
        <w:pStyle w:val="MdListItem"/>
        <w:numPr>
          <w:ilvl w:val="0"/>
          <w:numId w:val="3"/>
        </w:numPr>
      </w:pPr>
      <w:r>
        <w:t xml:space="preserve">se registra la excepción;</w:t>
      </w:r>
    </w:p>
    <w:p>
      <w:pPr>
        <w:pStyle w:val="MdListItem"/>
        <w:numPr>
          <w:ilvl w:val="0"/>
          <w:numId w:val="3"/>
        </w:numPr>
      </w:pPr>
      <w:r>
        <w:t xml:space="preserve">se revisa la doctrina si la excepción se vuelve recurrente.</w:t>
      </w:r>
    </w:p>
    <w:p>
      <w:pPr>
        <w:pStyle w:val="MdSpace"/>
        <w:spacing w:before="0" w:after="60"/>
      </w:pPr>
    </w:p>
    <w:p>
      <w:pPr>
        <w:pStyle w:val="Heading3"/>
        <w:pStyle w:val="MdHeading3"/>
      </w:pPr>
      <w:r>
        <w:t xml:space="preserve">9.7 Rollback</w:t>
      </w:r>
    </w:p>
    <w:p>
      <w:pPr>
        <w:pStyle w:val="MdParagraph"/>
      </w:pPr>
      <w:r>
        <w:t xml:space="preserve">Toda automatización o cambio arquitectónico relevante debe tener rollback definido.</w:t>
      </w:r>
      <w:r>
        <w:rPr>
          <w:rStyle w:val="MdBr"/>
        </w:rPr>
        <w:br/>
        <w:t xml:space="preserve"/>
      </w:r>
      <w:r>
        <w:rPr>
          <w:rStyle w:val="MdStrong"/>
          <w:b/>
          <w:bCs/>
        </w:rPr>
        <w:t xml:space="preserve">[TECH-PENDING]:</w:t>
      </w:r>
      <w:r>
        <w:t xml:space="preserve"> falta esquema técnico formal de rollback por componente.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10. SOP y memoria</w:t>
      </w:r>
    </w:p>
    <w:p>
      <w:pPr>
        <w:pStyle w:val="Heading3"/>
        <w:pStyle w:val="MdHeading3"/>
      </w:pPr>
      <w:r>
        <w:t xml:space="preserve">10.1 Relación estructural</w:t>
      </w:r>
    </w:p>
    <w:p>
      <w:pPr>
        <w:pStyle w:val="MdParagraph"/>
      </w:pPr>
      <w:r>
        <w:t xml:space="preserve">SOP gobierna la memoria; no la reemplaza.</w:t>
      </w:r>
      <w:r>
        <w:rPr>
          <w:rStyle w:val="MdBr"/>
        </w:rPr>
        <w:br/>
        <w:t xml:space="preserve"/>
      </w:r>
      <w:r>
        <w:t xml:space="preserve">La memoria conserva estado. SOP define qué debe recordarse, cuándo, cómo y con qué jerarquía.</w:t>
      </w:r>
    </w:p>
    <w:p>
      <w:pPr>
        <w:pStyle w:val="MdSpace"/>
        <w:spacing w:before="0" w:after="60"/>
      </w:pPr>
    </w:p>
    <w:p>
      <w:pPr>
        <w:pStyle w:val="Heading3"/>
        <w:pStyle w:val="MdHeading3"/>
      </w:pPr>
      <w:r>
        <w:t xml:space="preserve">10.2 Tipos de memoria</w:t>
      </w:r>
    </w:p>
    <w:p>
      <w:pPr>
        <w:pStyle w:val="Heading4"/>
        <w:pStyle w:val="MdHeading4"/>
      </w:pPr>
      <w:r>
        <w:t xml:space="preserve">a) Memoria operativa</w:t>
      </w:r>
    </w:p>
    <w:p>
      <w:pPr>
        <w:pStyle w:val="MdParagraph"/>
      </w:pPr>
      <w:r>
        <w:t xml:space="preserve">Estado de trabajo, tareas, sesiones, pendientes y contexto inmediato.</w:t>
      </w:r>
    </w:p>
    <w:p>
      <w:pPr>
        <w:pStyle w:val="MdSpace"/>
        <w:spacing w:before="0" w:after="60"/>
      </w:pPr>
    </w:p>
    <w:p>
      <w:pPr>
        <w:pStyle w:val="Heading4"/>
        <w:pStyle w:val="MdHeading4"/>
      </w:pPr>
      <w:r>
        <w:t xml:space="preserve">b) Memoria documental</w:t>
      </w:r>
    </w:p>
    <w:p>
      <w:pPr>
        <w:pStyle w:val="MdParagraph"/>
      </w:pPr>
      <w:r>
        <w:t xml:space="preserve">Documentos canónicos, decisiones consolidadas, reglas y versiones.</w:t>
      </w:r>
    </w:p>
    <w:p>
      <w:pPr>
        <w:pStyle w:val="MdSpace"/>
        <w:spacing w:before="0" w:after="60"/>
      </w:pPr>
    </w:p>
    <w:p>
      <w:pPr>
        <w:pStyle w:val="Heading4"/>
        <w:pStyle w:val="MdHeading4"/>
      </w:pPr>
      <w:r>
        <w:t xml:space="preserve">c) Memoria estratégica</w:t>
      </w:r>
    </w:p>
    <w:p>
      <w:pPr>
        <w:pStyle w:val="MdParagraph"/>
      </w:pPr>
      <w:r>
        <w:t xml:space="preserve">Tesis, arquitectura, roadmap, prioridades y doctrina.</w:t>
      </w:r>
    </w:p>
    <w:p>
      <w:pPr>
        <w:pStyle w:val="MdSpace"/>
        <w:spacing w:before="0" w:after="60"/>
      </w:pPr>
    </w:p>
    <w:p>
      <w:pPr>
        <w:pStyle w:val="Heading3"/>
        <w:pStyle w:val="MdHeading3"/>
      </w:pPr>
      <w:r>
        <w:t xml:space="preserve">10.3 Regla de persistencia</w:t>
      </w:r>
    </w:p>
    <w:p>
      <w:pPr>
        <w:pStyle w:val="MdParagraph"/>
      </w:pPr>
      <w:r>
        <w:t xml:space="preserve">Debe persistirse lo que:</w:t>
      </w:r>
    </w:p>
    <w:p>
      <w:pPr>
        <w:pStyle w:val="MdListItem"/>
        <w:numPr>
          <w:ilvl w:val="0"/>
          <w:numId w:val="2"/>
        </w:numPr>
      </w:pPr>
      <w:r>
        <w:t xml:space="preserve">cambia decisiones futuras;</w:t>
      </w:r>
    </w:p>
    <w:p>
      <w:pPr>
        <w:pStyle w:val="MdListItem"/>
        <w:numPr>
          <w:ilvl w:val="0"/>
          <w:numId w:val="2"/>
        </w:numPr>
      </w:pPr>
      <w:r>
        <w:t xml:space="preserve">evita repetir trabajo;</w:t>
      </w:r>
    </w:p>
    <w:p>
      <w:pPr>
        <w:pStyle w:val="MdListItem"/>
        <w:numPr>
          <w:ilvl w:val="0"/>
          <w:numId w:val="2"/>
        </w:numPr>
      </w:pPr>
      <w:r>
        <w:t xml:space="preserve">resuelve contradicciones;</w:t>
      </w:r>
    </w:p>
    <w:p>
      <w:pPr>
        <w:pStyle w:val="MdListItem"/>
        <w:numPr>
          <w:ilvl w:val="0"/>
          <w:numId w:val="2"/>
        </w:numPr>
      </w:pPr>
      <w:r>
        <w:t xml:space="preserve">define estándares;</w:t>
      </w:r>
    </w:p>
    <w:p>
      <w:pPr>
        <w:pStyle w:val="MdListItem"/>
        <w:numPr>
          <w:ilvl w:val="0"/>
          <w:numId w:val="2"/>
        </w:numPr>
      </w:pPr>
      <w:r>
        <w:t xml:space="preserve">afecta múltiples dominios.</w:t>
      </w:r>
    </w:p>
    <w:p>
      <w:pPr>
        <w:pStyle w:val="MdSpace"/>
        <w:spacing w:before="0" w:after="60"/>
      </w:pPr>
    </w:p>
    <w:p>
      <w:pPr>
        <w:pStyle w:val="Heading3"/>
        <w:pStyle w:val="MdHeading3"/>
      </w:pPr>
      <w:r>
        <w:t xml:space="preserve">10.4 Versionado</w:t>
      </w:r>
    </w:p>
    <w:p>
      <w:pPr>
        <w:pStyle w:val="MdParagraph"/>
      </w:pPr>
      <w:r>
        <w:t xml:space="preserve">Toda memoria doctrinal o arquitectónica debe tener:</w:t>
      </w:r>
    </w:p>
    <w:p>
      <w:pPr>
        <w:pStyle w:val="MdListItem"/>
        <w:numPr>
          <w:ilvl w:val="0"/>
          <w:numId w:val="2"/>
        </w:numPr>
      </w:pPr>
      <w:r>
        <w:t xml:space="preserve">versión;</w:t>
      </w:r>
    </w:p>
    <w:p>
      <w:pPr>
        <w:pStyle w:val="MdListItem"/>
        <w:numPr>
          <w:ilvl w:val="0"/>
          <w:numId w:val="2"/>
        </w:numPr>
      </w:pPr>
      <w:r>
        <w:t xml:space="preserve">fecha;</w:t>
      </w:r>
    </w:p>
    <w:p>
      <w:pPr>
        <w:pStyle w:val="MdListItem"/>
        <w:numPr>
          <w:ilvl w:val="0"/>
          <w:numId w:val="2"/>
        </w:numPr>
      </w:pPr>
      <w:r>
        <w:t xml:space="preserve">estado;</w:t>
      </w:r>
    </w:p>
    <w:p>
      <w:pPr>
        <w:pStyle w:val="MdListItem"/>
        <w:numPr>
          <w:ilvl w:val="0"/>
          <w:numId w:val="2"/>
        </w:numPr>
      </w:pPr>
      <w:r>
        <w:t xml:space="preserve">alcance;</w:t>
      </w:r>
    </w:p>
    <w:p>
      <w:pPr>
        <w:pStyle w:val="MdListItem"/>
        <w:numPr>
          <w:ilvl w:val="0"/>
          <w:numId w:val="2"/>
        </w:numPr>
      </w:pPr>
      <w:r>
        <w:t xml:space="preserve">relación con versiones previas.</w:t>
      </w:r>
    </w:p>
    <w:p>
      <w:pPr>
        <w:pStyle w:val="MdSpace"/>
        <w:spacing w:before="0" w:after="60"/>
      </w:pPr>
    </w:p>
    <w:p>
      <w:pPr>
        <w:pStyle w:val="Heading3"/>
        <w:pStyle w:val="MdHeading3"/>
      </w:pPr>
      <w:r>
        <w:t xml:space="preserve">10.5 Protocolo Memento como obligación</w:t>
      </w:r>
    </w:p>
    <w:p>
      <w:pPr>
        <w:pStyle w:val="MdParagraph"/>
      </w:pPr>
      <w:r>
        <w:t xml:space="preserve">Antes de actuar sobre un tema relevante, debe leerse:</w:t>
      </w:r>
    </w:p>
    <w:p>
      <w:pPr>
        <w:pStyle w:val="MdListItem"/>
        <w:numPr>
          <w:ilvl w:val="0"/>
          <w:numId w:val="2"/>
        </w:numPr>
      </w:pPr>
      <w:r>
        <w:t xml:space="preserve">estado vigente;</w:t>
      </w:r>
    </w:p>
    <w:p>
      <w:pPr>
        <w:pStyle w:val="MdListItem"/>
        <w:numPr>
          <w:ilvl w:val="0"/>
          <w:numId w:val="2"/>
        </w:numPr>
      </w:pPr>
      <w:r>
        <w:t xml:space="preserve">decisiones previas;</w:t>
      </w:r>
    </w:p>
    <w:p>
      <w:pPr>
        <w:pStyle w:val="MdListItem"/>
        <w:numPr>
          <w:ilvl w:val="0"/>
          <w:numId w:val="2"/>
        </w:numPr>
      </w:pPr>
      <w:r>
        <w:t xml:space="preserve">reglas aplicables;</w:t>
      </w:r>
    </w:p>
    <w:p>
      <w:pPr>
        <w:pStyle w:val="MdListItem"/>
        <w:numPr>
          <w:ilvl w:val="0"/>
          <w:numId w:val="2"/>
        </w:numPr>
      </w:pPr>
      <w:r>
        <w:t xml:space="preserve">pendientes críticos.</w:t>
      </w:r>
    </w:p>
    <w:p>
      <w:pPr>
        <w:pStyle w:val="MdSpace"/>
        <w:spacing w:before="0" w:after="60"/>
      </w:pPr>
    </w:p>
    <w:p>
      <w:pPr>
        <w:pStyle w:val="Heading3"/>
        <w:pStyle w:val="MdHeading3"/>
      </w:pPr>
      <w:r>
        <w:t xml:space="preserve">10.6 Ingeniería de Contexto</w:t>
      </w:r>
    </w:p>
    <w:p>
      <w:pPr>
        <w:pStyle w:val="MdParagraph"/>
      </w:pPr>
      <w:r>
        <w:t xml:space="preserve">La memoria no solo se almacena; se dosifica y se presenta según necesidad.</w:t>
      </w:r>
      <w:r>
        <w:rPr>
          <w:rStyle w:val="MdBr"/>
        </w:rPr>
        <w:br/>
        <w:t xml:space="preserve"/>
      </w:r>
      <w:r>
        <w:t xml:space="preserve">SOP adopta el principio de </w:t>
      </w:r>
      <w:r>
        <w:rPr>
          <w:rStyle w:val="MdStrong"/>
          <w:b/>
          <w:bCs/>
        </w:rPr>
        <w:t xml:space="preserve">divulgación progresiva</w:t>
      </w:r>
      <w:r>
        <w:t xml:space="preserve">: entregar el contexto suficiente, no el máximo bruto.</w:t>
      </w:r>
    </w:p>
    <w:p>
      <w:pPr>
        <w:pStyle w:val="MdSpace"/>
        <w:spacing w:before="0" w:after="60"/>
      </w:pPr>
    </w:p>
    <w:p>
      <w:pPr>
        <w:pStyle w:val="Heading3"/>
        <w:pStyle w:val="MdHeading3"/>
      </w:pPr>
      <w:r>
        <w:t xml:space="preserve">10.7 Estructura canónica de memoria</w:t>
      </w:r>
    </w:p>
    <w:p>
      <w:pPr>
        <w:pStyle w:val="MdParagraph"/>
      </w:pPr>
      <w:r>
        <w:t xml:space="preserve">Se adopta como patrón abstracto una estructura de 7 capas:</w:t>
      </w:r>
    </w:p>
    <w:p>
      <w:pPr>
        <w:pStyle w:val="MdListItem"/>
        <w:numPr>
          <w:ilvl w:val="0"/>
          <w:numId w:val="2"/>
        </w:numPr>
      </w:pPr>
      <w:r>
        <w:t xml:space="preserve">arranque;</w:t>
      </w:r>
    </w:p>
    <w:p>
      <w:pPr>
        <w:pStyle w:val="MdListItem"/>
        <w:numPr>
          <w:ilvl w:val="0"/>
          <w:numId w:val="2"/>
        </w:numPr>
      </w:pPr>
      <w:r>
        <w:t xml:space="preserve">doctrina;</w:t>
      </w:r>
    </w:p>
    <w:p>
      <w:pPr>
        <w:pStyle w:val="MdListItem"/>
        <w:numPr>
          <w:ilvl w:val="0"/>
          <w:numId w:val="2"/>
        </w:numPr>
      </w:pPr>
      <w:r>
        <w:t xml:space="preserve">ledger;</w:t>
      </w:r>
    </w:p>
    <w:p>
      <w:pPr>
        <w:pStyle w:val="MdListItem"/>
        <w:numPr>
          <w:ilvl w:val="0"/>
          <w:numId w:val="2"/>
        </w:numPr>
      </w:pPr>
      <w:r>
        <w:t xml:space="preserve">mapa;</w:t>
      </w:r>
    </w:p>
    <w:p>
      <w:pPr>
        <w:pStyle w:val="MdListItem"/>
        <w:numPr>
          <w:ilvl w:val="0"/>
          <w:numId w:val="2"/>
        </w:numPr>
      </w:pPr>
      <w:r>
        <w:t xml:space="preserve">validación;</w:t>
      </w:r>
    </w:p>
    <w:p>
      <w:pPr>
        <w:pStyle w:val="MdListItem"/>
        <w:numPr>
          <w:ilvl w:val="0"/>
          <w:numId w:val="2"/>
        </w:numPr>
      </w:pPr>
      <w:r>
        <w:t xml:space="preserve">inbox;</w:t>
      </w:r>
    </w:p>
    <w:p>
      <w:pPr>
        <w:pStyle w:val="MdListItem"/>
        <w:numPr>
          <w:ilvl w:val="0"/>
          <w:numId w:val="2"/>
        </w:numPr>
      </w:pPr>
      <w:r>
        <w:t xml:space="preserve">sesiones.</w:t>
      </w:r>
    </w:p>
    <w:p>
      <w:pPr>
        <w:pStyle w:val="MdSpace"/>
        <w:spacing w:before="0" w:after="60"/>
      </w:pPr>
    </w:p>
    <w:p>
      <w:pPr>
        <w:pStyle w:val="MdParagraph"/>
      </w:pPr>
      <w:r>
        <w:t xml:space="preserve">La implementación concreta puede variar siempre que preserve función y jerarquía.</w:t>
      </w:r>
    </w:p>
    <w:p>
      <w:pPr>
        <w:pStyle w:val="MdSpace"/>
        <w:spacing w:before="0" w:after="60"/>
      </w:pPr>
    </w:p>
    <w:p>
      <w:pPr>
        <w:pStyle w:val="Heading3"/>
        <w:pStyle w:val="MdHeading3"/>
      </w:pPr>
      <w:r>
        <w:t xml:space="preserve">10.8 Regla de limpieza</w:t>
      </w:r>
    </w:p>
    <w:p>
      <w:pPr>
        <w:pStyle w:val="MdParagraph"/>
      </w:pPr>
      <w:r>
        <w:t xml:space="preserve">La memoria temporal debe limpiarse sin destruir memoria estratégica o doctrinal.</w:t>
      </w:r>
      <w:r>
        <w:rPr>
          <w:rStyle w:val="MdBr"/>
        </w:rPr>
        <w:br/>
        <w:t xml:space="preserve"/>
      </w:r>
      <w:r>
        <w:t xml:space="preserve">Esto incluye cierre limpio de procesos y sesiones.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11. SOP y herramientas / modelos / agentes</w:t>
      </w:r>
    </w:p>
    <w:p>
      <w:pPr>
        <w:pStyle w:val="Heading3"/>
        <w:pStyle w:val="MdHeading3"/>
      </w:pPr>
      <w:r>
        <w:t xml:space="preserve">11.1 Principio rector</w:t>
      </w:r>
    </w:p>
    <w:p>
      <w:pPr>
        <w:pStyle w:val="MdParagraph"/>
      </w:pPr>
      <w:r>
        <w:t xml:space="preserve">SOP gobierna roles y comportamientos, no marcas específicas.</w:t>
      </w:r>
    </w:p>
    <w:p>
      <w:pPr>
        <w:pStyle w:val="MdSpace"/>
        <w:spacing w:before="0" w:after="60"/>
      </w:pPr>
    </w:p>
    <w:p>
      <w:pPr>
        <w:pStyle w:val="Heading3"/>
        <w:pStyle w:val="MdHeading3"/>
      </w:pPr>
      <w:r>
        <w:t xml:space="preserve">11.2 Roles gobernados por SOP</w:t>
      </w:r>
    </w:p>
    <w:p>
      <w:pPr>
        <w:pStyle w:val="Heading4"/>
        <w:pStyle w:val="MdHeading4"/>
      </w:pPr>
      <w:r>
        <w:t xml:space="preserve">a) Cerebro</w:t>
      </w:r>
    </w:p>
    <w:p>
      <w:pPr>
        <w:pStyle w:val="MdParagraph"/>
      </w:pPr>
      <w:r>
        <w:t xml:space="preserve">Rol de orquestación, síntesis y decisión de alto nivel.</w:t>
      </w:r>
    </w:p>
    <w:p>
      <w:pPr>
        <w:pStyle w:val="MdSpace"/>
        <w:spacing w:before="0" w:after="60"/>
      </w:pPr>
    </w:p>
    <w:p>
      <w:pPr>
        <w:pStyle w:val="Heading4"/>
        <w:pStyle w:val="MdHeading4"/>
      </w:pPr>
      <w:r>
        <w:t xml:space="preserve">b) Brazo Híbrido</w:t>
      </w:r>
    </w:p>
    <w:p>
      <w:pPr>
        <w:pStyle w:val="MdParagraph"/>
      </w:pPr>
      <w:r>
        <w:t xml:space="preserve">Rol de ejecución con capacidad de operar entre nube, herramientas y entorno local.</w:t>
      </w:r>
    </w:p>
    <w:p>
      <w:pPr>
        <w:pStyle w:val="MdSpace"/>
        <w:spacing w:before="0" w:after="60"/>
      </w:pPr>
    </w:p>
    <w:p>
      <w:pPr>
        <w:pStyle w:val="Heading4"/>
        <w:pStyle w:val="MdHeading4"/>
      </w:pPr>
      <w:r>
        <w:t xml:space="preserve">c) Brazo Autónomo</w:t>
      </w:r>
    </w:p>
    <w:p>
      <w:pPr>
        <w:pStyle w:val="MdParagraph"/>
      </w:pPr>
      <w:r>
        <w:t xml:space="preserve">Rol de ejecución persistente o continua, con mayor necesidad de contención.</w:t>
      </w:r>
    </w:p>
    <w:p>
      <w:pPr>
        <w:pStyle w:val="MdSpace"/>
        <w:spacing w:before="0" w:after="60"/>
      </w:pPr>
    </w:p>
    <w:p>
      <w:pPr>
        <w:pStyle w:val="Heading4"/>
        <w:pStyle w:val="MdHeading4"/>
      </w:pPr>
      <w:r>
        <w:t xml:space="preserve">d) Sabios 1-6</w:t>
      </w:r>
    </w:p>
    <w:p>
      <w:pPr>
        <w:pStyle w:val="MdParagraph"/>
      </w:pPr>
      <w:r>
        <w:t xml:space="preserve">Panel consultivo especializado para contraste, validación y deliberación.</w:t>
      </w:r>
    </w:p>
    <w:p>
      <w:pPr>
        <w:pStyle w:val="MdSpace"/>
        <w:spacing w:before="0" w:after="60"/>
      </w:pPr>
    </w:p>
    <w:p>
      <w:pPr>
        <w:pStyle w:val="Heading4"/>
        <w:pStyle w:val="MdHeading4"/>
      </w:pPr>
      <w:r>
        <w:t xml:space="preserve">e) Memoria</w:t>
      </w:r>
    </w:p>
    <w:p>
      <w:pPr>
        <w:pStyle w:val="MdParagraph"/>
      </w:pPr>
      <w:r>
        <w:t xml:space="preserve">Capa de persistencia, recuperación y versionado.</w:t>
      </w:r>
    </w:p>
    <w:p>
      <w:pPr>
        <w:pStyle w:val="MdSpace"/>
        <w:spacing w:before="0" w:after="60"/>
      </w:pPr>
    </w:p>
    <w:p>
      <w:pPr>
        <w:pStyle w:val="Heading4"/>
        <w:pStyle w:val="MdHeading4"/>
      </w:pPr>
      <w:r>
        <w:t xml:space="preserve">f) Conectividad</w:t>
      </w:r>
    </w:p>
    <w:p>
      <w:pPr>
        <w:pStyle w:val="MdParagraph"/>
      </w:pPr>
      <w:r>
        <w:t xml:space="preserve">APIs, MCPs, CLIs y otros conectores.</w:t>
      </w:r>
    </w:p>
    <w:p>
      <w:pPr>
        <w:pStyle w:val="MdSpace"/>
        <w:spacing w:before="0" w:after="60"/>
      </w:pPr>
    </w:p>
    <w:p>
      <w:pPr>
        <w:pStyle w:val="Heading4"/>
        <w:pStyle w:val="MdHeading4"/>
      </w:pPr>
      <w:r>
        <w:t xml:space="preserve">g) Gobernanza ejecutable</w:t>
      </w:r>
    </w:p>
    <w:p>
      <w:pPr>
        <w:pStyle w:val="MdParagraph"/>
      </w:pPr>
      <w:r>
        <w:t xml:space="preserve">Policies, routers, validadores y observabilidad.</w:t>
      </w:r>
    </w:p>
    <w:p>
      <w:pPr>
        <w:pStyle w:val="MdSpace"/>
        <w:spacing w:before="0" w:after="60"/>
      </w:pPr>
    </w:p>
    <w:p>
      <w:pPr>
        <w:pStyle w:val="Heading3"/>
        <w:pStyle w:val="MdHeading3"/>
      </w:pPr>
      <w:r>
        <w:t xml:space="preserve">11.3 Regla de no dependencia</w:t>
      </w:r>
    </w:p>
    <w:p>
      <w:pPr>
        <w:pStyle w:val="MdParagraph"/>
      </w:pPr>
      <w:r>
        <w:t xml:space="preserve">Ninguna herramienta individual debe convertirse en único punto de verdad para:</w:t>
      </w:r>
    </w:p>
    <w:p>
      <w:pPr>
        <w:pStyle w:val="MdListItem"/>
        <w:numPr>
          <w:ilvl w:val="0"/>
          <w:numId w:val="2"/>
        </w:numPr>
      </w:pPr>
      <w:r>
        <w:t xml:space="preserve">memoria;</w:t>
      </w:r>
    </w:p>
    <w:p>
      <w:pPr>
        <w:pStyle w:val="MdListItem"/>
        <w:numPr>
          <w:ilvl w:val="0"/>
          <w:numId w:val="2"/>
        </w:numPr>
      </w:pPr>
      <w:r>
        <w:t xml:space="preserve">gobierno;</w:t>
      </w:r>
    </w:p>
    <w:p>
      <w:pPr>
        <w:pStyle w:val="MdListItem"/>
        <w:numPr>
          <w:ilvl w:val="0"/>
          <w:numId w:val="2"/>
        </w:numPr>
      </w:pPr>
      <w:r>
        <w:t xml:space="preserve">validación;</w:t>
      </w:r>
    </w:p>
    <w:p>
      <w:pPr>
        <w:pStyle w:val="MdListItem"/>
        <w:numPr>
          <w:ilvl w:val="0"/>
          <w:numId w:val="2"/>
        </w:numPr>
      </w:pPr>
      <w:r>
        <w:t xml:space="preserve">orquestación.</w:t>
      </w:r>
    </w:p>
    <w:p>
      <w:pPr>
        <w:pStyle w:val="MdSpace"/>
        <w:spacing w:before="0" w:after="60"/>
      </w:pPr>
    </w:p>
    <w:p>
      <w:pPr>
        <w:pStyle w:val="Heading3"/>
        <w:pStyle w:val="MdHeading3"/>
      </w:pPr>
      <w:r>
        <w:t xml:space="preserve">11.4 Distinción obligatoria</w:t>
      </w:r>
    </w:p>
    <w:p>
      <w:pPr>
        <w:pStyle w:val="MdParagraph"/>
      </w:pPr>
      <w:r>
        <w:t xml:space="preserve">Debe distinguirse siempre entre:</w:t>
      </w:r>
    </w:p>
    <w:p>
      <w:pPr>
        <w:pStyle w:val="MdListItem"/>
        <w:numPr>
          <w:ilvl w:val="0"/>
          <w:numId w:val="2"/>
        </w:numPr>
      </w:pPr>
      <w:r>
        <w:rPr>
          <w:rStyle w:val="MdStrong"/>
          <w:b/>
          <w:bCs/>
        </w:rPr>
        <w:t xml:space="preserve">motor base interno</w:t>
      </w:r>
      <w:r>
        <w:t xml:space="preserve"> de una herramienta;</w:t>
      </w:r>
    </w:p>
    <w:p>
      <w:pPr>
        <w:pStyle w:val="MdListItem"/>
        <w:numPr>
          <w:ilvl w:val="0"/>
          <w:numId w:val="2"/>
        </w:numPr>
      </w:pPr>
      <w:r>
        <w:rPr>
          <w:rStyle w:val="MdStrong"/>
          <w:b/>
          <w:bCs/>
        </w:rPr>
        <w:t xml:space="preserve">modelos o agentes invocables</w:t>
      </w:r>
      <w:r>
        <w:t xml:space="preserve"> por esa herramienta.</w:t>
      </w:r>
    </w:p>
    <w:p>
      <w:pPr>
        <w:pStyle w:val="MdSpace"/>
        <w:spacing w:before="0" w:after="60"/>
      </w:pPr>
    </w:p>
    <w:p>
      <w:pPr>
        <w:pStyle w:val="Heading3"/>
        <w:pStyle w:val="MdHeading3"/>
      </w:pPr>
      <w:r>
        <w:t xml:space="preserve">11.5 Regla de selección de herramienta</w:t>
      </w:r>
    </w:p>
    <w:p>
      <w:pPr>
        <w:pStyle w:val="MdParagraph"/>
      </w:pPr>
      <w:r>
        <w:t xml:space="preserve">Una herramienta se adopta si:</w:t>
      </w:r>
    </w:p>
    <w:p>
      <w:pPr>
        <w:pStyle w:val="MdListItem"/>
        <w:numPr>
          <w:ilvl w:val="0"/>
          <w:numId w:val="2"/>
        </w:numPr>
      </w:pPr>
      <w:r>
        <w:t xml:space="preserve">resuelve una capacidad real;</w:t>
      </w:r>
    </w:p>
    <w:p>
      <w:pPr>
        <w:pStyle w:val="MdListItem"/>
        <w:numPr>
          <w:ilvl w:val="0"/>
          <w:numId w:val="2"/>
        </w:numPr>
      </w:pPr>
      <w:r>
        <w:t xml:space="preserve">es integrable;</w:t>
      </w:r>
    </w:p>
    <w:p>
      <w:pPr>
        <w:pStyle w:val="MdListItem"/>
        <w:numPr>
          <w:ilvl w:val="0"/>
          <w:numId w:val="2"/>
        </w:numPr>
      </w:pPr>
      <w:r>
        <w:t xml:space="preserve">es gobernable;</w:t>
      </w:r>
    </w:p>
    <w:p>
      <w:pPr>
        <w:pStyle w:val="MdListItem"/>
        <w:numPr>
          <w:ilvl w:val="0"/>
          <w:numId w:val="2"/>
        </w:numPr>
      </w:pPr>
      <w:r>
        <w:t xml:space="preserve">es trazable;</w:t>
      </w:r>
    </w:p>
    <w:p>
      <w:pPr>
        <w:pStyle w:val="MdListItem"/>
        <w:numPr>
          <w:ilvl w:val="0"/>
          <w:numId w:val="2"/>
        </w:numPr>
      </w:pPr>
      <w:r>
        <w:t xml:space="preserve">su riesgo es aceptable;</w:t>
      </w:r>
    </w:p>
    <w:p>
      <w:pPr>
        <w:pStyle w:val="MdListItem"/>
        <w:numPr>
          <w:ilvl w:val="0"/>
          <w:numId w:val="2"/>
        </w:numPr>
      </w:pPr>
      <w:r>
        <w:t xml:space="preserve">su salida puede validarse.</w:t>
      </w:r>
    </w:p>
    <w:p>
      <w:pPr>
        <w:pStyle w:val="MdSpace"/>
        <w:spacing w:before="0" w:after="60"/>
      </w:pPr>
    </w:p>
    <w:p>
      <w:pPr>
        <w:pStyle w:val="Heading3"/>
        <w:pStyle w:val="MdHeading3"/>
      </w:pPr>
      <w:r>
        <w:t xml:space="preserve">11.6 Regla de conectividad</w:t>
      </w:r>
    </w:p>
    <w:p>
      <w:pPr>
        <w:pStyle w:val="MdParagraph"/>
      </w:pPr>
      <w:r>
        <w:t xml:space="preserve">Los conectores deben clasificarse por estado:</w:t>
      </w:r>
    </w:p>
    <w:p>
      <w:pPr>
        <w:pStyle w:val="MdListItem"/>
        <w:numPr>
          <w:ilvl w:val="0"/>
          <w:numId w:val="2"/>
        </w:numPr>
      </w:pPr>
      <w:r>
        <w:t xml:space="preserve">operativo;</w:t>
      </w:r>
    </w:p>
    <w:p>
      <w:pPr>
        <w:pStyle w:val="MdListItem"/>
        <w:numPr>
          <w:ilvl w:val="0"/>
          <w:numId w:val="2"/>
        </w:numPr>
      </w:pPr>
      <w:r>
        <w:t xml:space="preserve">degradado;</w:t>
      </w:r>
    </w:p>
    <w:p>
      <w:pPr>
        <w:pStyle w:val="MdListItem"/>
        <w:numPr>
          <w:ilvl w:val="0"/>
          <w:numId w:val="2"/>
        </w:numPr>
      </w:pPr>
      <w:r>
        <w:t xml:space="preserve">pendiente;</w:t>
      </w:r>
    </w:p>
    <w:p>
      <w:pPr>
        <w:pStyle w:val="MdListItem"/>
        <w:numPr>
          <w:ilvl w:val="0"/>
          <w:numId w:val="2"/>
        </w:numPr>
      </w:pPr>
      <w:r>
        <w:t xml:space="preserve">experimental;</w:t>
      </w:r>
    </w:p>
    <w:p>
      <w:pPr>
        <w:pStyle w:val="MdListItem"/>
        <w:numPr>
          <w:ilvl w:val="0"/>
          <w:numId w:val="2"/>
        </w:numPr>
      </w:pPr>
      <w:r>
        <w:t xml:space="preserve">deprecado.</w:t>
      </w:r>
    </w:p>
    <w:p>
      <w:pPr>
        <w:pStyle w:val="MdSpace"/>
        <w:spacing w:before="0" w:after="60"/>
      </w:pPr>
    </w:p>
    <w:p>
      <w:pPr>
        <w:pStyle w:val="Heading3"/>
        <w:pStyle w:val="MdHeading3"/>
      </w:pPr>
      <w:r>
        <w:t xml:space="preserve">11.7 Regla de contención del Brazo Autónomo</w:t>
      </w:r>
    </w:p>
    <w:p>
      <w:pPr>
        <w:pStyle w:val="MdParagraph"/>
      </w:pPr>
      <w:r>
        <w:t xml:space="preserve">Toda capacidad autónoma persistente debe operar con:</w:t>
      </w:r>
    </w:p>
    <w:p>
      <w:pPr>
        <w:pStyle w:val="MdListItem"/>
        <w:numPr>
          <w:ilvl w:val="0"/>
          <w:numId w:val="2"/>
        </w:numPr>
      </w:pPr>
      <w:r>
        <w:t xml:space="preserve">sandbox;</w:t>
      </w:r>
    </w:p>
    <w:p>
      <w:pPr>
        <w:pStyle w:val="MdListItem"/>
        <w:numPr>
          <w:ilvl w:val="0"/>
          <w:numId w:val="2"/>
        </w:numPr>
      </w:pPr>
      <w:r>
        <w:t xml:space="preserve">límites de permisos;</w:t>
      </w:r>
    </w:p>
    <w:p>
      <w:pPr>
        <w:pStyle w:val="MdListItem"/>
        <w:numPr>
          <w:ilvl w:val="0"/>
          <w:numId w:val="2"/>
        </w:numPr>
      </w:pPr>
      <w:r>
        <w:t xml:space="preserve">observabilidad;</w:t>
      </w:r>
    </w:p>
    <w:p>
      <w:pPr>
        <w:pStyle w:val="MdListItem"/>
        <w:numPr>
          <w:ilvl w:val="0"/>
          <w:numId w:val="2"/>
        </w:numPr>
      </w:pPr>
      <w:r>
        <w:t xml:space="preserve">kill-switch;</w:t>
      </w:r>
    </w:p>
    <w:p>
      <w:pPr>
        <w:pStyle w:val="MdListItem"/>
        <w:numPr>
          <w:ilvl w:val="0"/>
          <w:numId w:val="2"/>
        </w:numPr>
      </w:pPr>
      <w:r>
        <w:t xml:space="preserve">rollback;</w:t>
      </w:r>
    </w:p>
    <w:p>
      <w:pPr>
        <w:pStyle w:val="MdListItem"/>
        <w:numPr>
          <w:ilvl w:val="0"/>
          <w:numId w:val="2"/>
        </w:numPr>
      </w:pPr>
      <w:r>
        <w:t xml:space="preserve">revisión periódica.</w:t>
      </w:r>
    </w:p>
    <w:p>
      <w:pPr>
        <w:pStyle w:val="MdSpace"/>
        <w:spacing w:before="0" w:after="60"/>
      </w:pPr>
    </w:p>
    <w:p>
      <w:pPr>
        <w:pStyle w:val="MdParagraph"/>
      </w:pPr>
      <w:r>
        <w:rPr>
          <w:rStyle w:val="MdStrong"/>
          <w:b/>
          <w:bCs/>
        </w:rPr>
        <w:t xml:space="preserve">[TECH-PENDING]:</w:t>
      </w:r>
      <w:r>
        <w:t xml:space="preserve"> protocolo formal de contención aún no documentado.</w:t>
      </w:r>
    </w:p>
    <w:p>
      <w:pPr>
        <w:pStyle w:val="MdSpace"/>
        <w:spacing w:before="0" w:after="60"/>
      </w:pPr>
    </w:p>
    <w:p>
      <w:pPr>
        <w:pStyle w:val="Heading3"/>
        <w:pStyle w:val="MdHeading3"/>
      </w:pPr>
      <w:r>
        <w:t xml:space="preserve">11.8 Regla de observabilidad</w:t>
      </w:r>
    </w:p>
    <w:p>
      <w:pPr>
        <w:pStyle w:val="MdParagraph"/>
      </w:pPr>
      <w:r>
        <w:t xml:space="preserve">Toda automatización relevante debe producir señales observables:</w:t>
      </w:r>
    </w:p>
    <w:p>
      <w:pPr>
        <w:pStyle w:val="MdListItem"/>
        <w:numPr>
          <w:ilvl w:val="0"/>
          <w:numId w:val="2"/>
        </w:numPr>
      </w:pPr>
      <w:r>
        <w:t xml:space="preserve">inicio;</w:t>
      </w:r>
    </w:p>
    <w:p>
      <w:pPr>
        <w:pStyle w:val="MdListItem"/>
        <w:numPr>
          <w:ilvl w:val="0"/>
          <w:numId w:val="2"/>
        </w:numPr>
      </w:pPr>
      <w:r>
        <w:t xml:space="preserve">acción;</w:t>
      </w:r>
    </w:p>
    <w:p>
      <w:pPr>
        <w:pStyle w:val="MdListItem"/>
        <w:numPr>
          <w:ilvl w:val="0"/>
          <w:numId w:val="2"/>
        </w:numPr>
      </w:pPr>
      <w:r>
        <w:t xml:space="preserve">error;</w:t>
      </w:r>
    </w:p>
    <w:p>
      <w:pPr>
        <w:pStyle w:val="MdListItem"/>
        <w:numPr>
          <w:ilvl w:val="0"/>
          <w:numId w:val="2"/>
        </w:numPr>
      </w:pPr>
      <w:r>
        <w:t xml:space="preserve">resultado;</w:t>
      </w:r>
    </w:p>
    <w:p>
      <w:pPr>
        <w:pStyle w:val="MdListItem"/>
        <w:numPr>
          <w:ilvl w:val="0"/>
          <w:numId w:val="2"/>
        </w:numPr>
      </w:pPr>
      <w:r>
        <w:t xml:space="preserve">costo;</w:t>
      </w:r>
    </w:p>
    <w:p>
      <w:pPr>
        <w:pStyle w:val="MdListItem"/>
        <w:numPr>
          <w:ilvl w:val="0"/>
          <w:numId w:val="2"/>
        </w:numPr>
      </w:pPr>
      <w:r>
        <w:t xml:space="preserve">estado final.</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12. SOP y validación</w:t>
      </w:r>
    </w:p>
    <w:p>
      <w:pPr>
        <w:pStyle w:val="Heading3"/>
        <w:pStyle w:val="MdHeading3"/>
      </w:pPr>
      <w:r>
        <w:t xml:space="preserve">12.1 Definición de “suficientemente validado”</w:t>
      </w:r>
    </w:p>
    <w:p>
      <w:pPr>
        <w:pStyle w:val="MdParagraph"/>
      </w:pPr>
      <w:r>
        <w:t xml:space="preserve">Algo está suficientemente validado cuando su nivel de evidencia es proporcional al riesgo de usarlo.</w:t>
      </w:r>
    </w:p>
    <w:p>
      <w:pPr>
        <w:pStyle w:val="MdSpace"/>
        <w:spacing w:before="0" w:after="60"/>
      </w:pPr>
    </w:p>
    <w:p>
      <w:pPr>
        <w:pStyle w:val="Heading3"/>
        <w:pStyle w:val="MdHeading3"/>
      </w:pPr>
      <w:r>
        <w:t xml:space="preserve">12.2 Niveles de validación</w:t>
      </w:r>
    </w:p>
    <w:p>
      <w:pPr>
        <w:pStyle w:val="Heading4"/>
        <w:pStyle w:val="MdHeading4"/>
      </w:pPr>
      <w:r>
        <w:t xml:space="preserve">Nivel 0 — Exploratorio</w:t>
      </w:r>
    </w:p>
    <w:p>
      <w:pPr>
        <w:pStyle w:val="MdParagraph"/>
      </w:pPr>
      <w:r>
        <w:t xml:space="preserve">Hipótesis o hallazgo inicial. No ejecutable.</w:t>
      </w:r>
    </w:p>
    <w:p>
      <w:pPr>
        <w:pStyle w:val="MdSpace"/>
        <w:spacing w:before="0" w:after="60"/>
      </w:pPr>
    </w:p>
    <w:p>
      <w:pPr>
        <w:pStyle w:val="Heading4"/>
        <w:pStyle w:val="MdHeading4"/>
      </w:pPr>
      <w:r>
        <w:t xml:space="preserve">Nivel 1 — Verificación simple</w:t>
      </w:r>
    </w:p>
    <w:p>
      <w:pPr>
        <w:pStyle w:val="MdParagraph"/>
      </w:pPr>
      <w:r>
        <w:t xml:space="preserve">Una fuente confiable o una prueba básica lo respalda.</w:t>
      </w:r>
    </w:p>
    <w:p>
      <w:pPr>
        <w:pStyle w:val="MdSpace"/>
        <w:spacing w:before="0" w:after="60"/>
      </w:pPr>
    </w:p>
    <w:p>
      <w:pPr>
        <w:pStyle w:val="Heading4"/>
        <w:pStyle w:val="MdHeading4"/>
      </w:pPr>
      <w:r>
        <w:t xml:space="preserve">Nivel 2 — Validación cruzada</w:t>
      </w:r>
    </w:p>
    <w:p>
      <w:pPr>
        <w:pStyle w:val="MdParagraph"/>
      </w:pPr>
      <w:r>
        <w:t xml:space="preserve">Dos o más fuentes, pruebas o Sabios convergen.</w:t>
      </w:r>
    </w:p>
    <w:p>
      <w:pPr>
        <w:pStyle w:val="MdSpace"/>
        <w:spacing w:before="0" w:after="60"/>
      </w:pPr>
    </w:p>
    <w:p>
      <w:pPr>
        <w:pStyle w:val="Heading4"/>
        <w:pStyle w:val="MdHeading4"/>
      </w:pPr>
      <w:r>
        <w:t xml:space="preserve">Nivel 3 — Consenso operativo</w:t>
      </w:r>
    </w:p>
    <w:p>
      <w:pPr>
        <w:pStyle w:val="MdParagraph"/>
      </w:pPr>
      <w:r>
        <w:t xml:space="preserve">Existe convergencia suficiente para operar con supervisión.</w:t>
      </w:r>
    </w:p>
    <w:p>
      <w:pPr>
        <w:pStyle w:val="MdSpace"/>
        <w:spacing w:before="0" w:after="60"/>
      </w:pPr>
    </w:p>
    <w:p>
      <w:pPr>
        <w:pStyle w:val="Heading4"/>
        <w:pStyle w:val="MdHeading4"/>
      </w:pPr>
      <w:r>
        <w:t xml:space="preserve">Nivel 4 — Validación humana obligatoria</w:t>
      </w:r>
    </w:p>
    <w:p>
      <w:pPr>
        <w:pStyle w:val="MdParagraph"/>
      </w:pPr>
      <w:r>
        <w:t xml:space="preserve">Requerida para acciones sensibles, irreversibles o de alto impacto.</w:t>
      </w:r>
    </w:p>
    <w:p>
      <w:pPr>
        <w:pStyle w:val="MdSpace"/>
        <w:spacing w:before="0" w:after="60"/>
      </w:pPr>
    </w:p>
    <w:p>
      <w:pPr>
        <w:pStyle w:val="Heading3"/>
        <w:pStyle w:val="MdHeading3"/>
      </w:pPr>
      <w:r>
        <w:t xml:space="preserve">12.3 Cuándo basta verificación simple</w:t>
      </w:r>
    </w:p>
    <w:p>
      <w:pPr>
        <w:pStyle w:val="MdParagraph"/>
      </w:pPr>
      <w:r>
        <w:t xml:space="preserve">Cuando la tarea es:</w:t>
      </w:r>
    </w:p>
    <w:p>
      <w:pPr>
        <w:pStyle w:val="MdListItem"/>
        <w:numPr>
          <w:ilvl w:val="0"/>
          <w:numId w:val="2"/>
        </w:numPr>
      </w:pPr>
      <w:r>
        <w:t xml:space="preserve">reversible;</w:t>
      </w:r>
    </w:p>
    <w:p>
      <w:pPr>
        <w:pStyle w:val="MdListItem"/>
        <w:numPr>
          <w:ilvl w:val="0"/>
          <w:numId w:val="2"/>
        </w:numPr>
      </w:pPr>
      <w:r>
        <w:t xml:space="preserve">de bajo impacto;</w:t>
      </w:r>
    </w:p>
    <w:p>
      <w:pPr>
        <w:pStyle w:val="MdListItem"/>
        <w:numPr>
          <w:ilvl w:val="0"/>
          <w:numId w:val="2"/>
        </w:numPr>
      </w:pPr>
      <w:r>
        <w:t xml:space="preserve">interna;</w:t>
      </w:r>
    </w:p>
    <w:p>
      <w:pPr>
        <w:pStyle w:val="MdListItem"/>
        <w:numPr>
          <w:ilvl w:val="0"/>
          <w:numId w:val="2"/>
        </w:numPr>
      </w:pPr>
      <w:r>
        <w:t xml:space="preserve">fácilmente corregible.</w:t>
      </w:r>
    </w:p>
    <w:p>
      <w:pPr>
        <w:pStyle w:val="MdSpace"/>
        <w:spacing w:before="0" w:after="60"/>
      </w:pPr>
    </w:p>
    <w:p>
      <w:pPr>
        <w:pStyle w:val="Heading3"/>
        <w:pStyle w:val="MdHeading3"/>
      </w:pPr>
      <w:r>
        <w:t xml:space="preserve">12.4 Cuándo hace falta consenso</w:t>
      </w:r>
    </w:p>
    <w:p>
      <w:pPr>
        <w:pStyle w:val="MdParagraph"/>
      </w:pPr>
      <w:r>
        <w:t xml:space="preserve">Cuando:</w:t>
      </w:r>
    </w:p>
    <w:p>
      <w:pPr>
        <w:pStyle w:val="MdListItem"/>
        <w:numPr>
          <w:ilvl w:val="0"/>
          <w:numId w:val="2"/>
        </w:numPr>
      </w:pPr>
      <w:r>
        <w:t xml:space="preserve">hay contradicción;</w:t>
      </w:r>
    </w:p>
    <w:p>
      <w:pPr>
        <w:pStyle w:val="MdListItem"/>
        <w:numPr>
          <w:ilvl w:val="0"/>
          <w:numId w:val="2"/>
        </w:numPr>
      </w:pPr>
      <w:r>
        <w:t xml:space="preserve">la decisión afecta arquitectura;</w:t>
      </w:r>
    </w:p>
    <w:p>
      <w:pPr>
        <w:pStyle w:val="MdListItem"/>
        <w:numPr>
          <w:ilvl w:val="0"/>
          <w:numId w:val="2"/>
        </w:numPr>
      </w:pPr>
      <w:r>
        <w:t xml:space="preserve">se institucionaliza una regla;</w:t>
      </w:r>
    </w:p>
    <w:p>
      <w:pPr>
        <w:pStyle w:val="MdListItem"/>
        <w:numPr>
          <w:ilvl w:val="0"/>
          <w:numId w:val="2"/>
        </w:numPr>
      </w:pPr>
      <w:r>
        <w:t xml:space="preserve">se automatiza un flujo relevante.</w:t>
      </w:r>
    </w:p>
    <w:p>
      <w:pPr>
        <w:pStyle w:val="MdSpace"/>
        <w:spacing w:before="0" w:after="60"/>
      </w:pPr>
    </w:p>
    <w:p>
      <w:pPr>
        <w:pStyle w:val="Heading3"/>
        <w:pStyle w:val="MdHeading3"/>
      </w:pPr>
      <w:r>
        <w:t xml:space="preserve">12.5 Cuándo no puede ejecutarse sin revisión humana</w:t>
      </w:r>
    </w:p>
    <w:p>
      <w:pPr>
        <w:pStyle w:val="MdParagraph"/>
      </w:pPr>
      <w:r>
        <w:t xml:space="preserve">Cuando:</w:t>
      </w:r>
    </w:p>
    <w:p>
      <w:pPr>
        <w:pStyle w:val="MdListItem"/>
        <w:numPr>
          <w:ilvl w:val="0"/>
          <w:numId w:val="2"/>
        </w:numPr>
      </w:pPr>
      <w:r>
        <w:t xml:space="preserve">hay riesgo legal, financiero o reputacional;</w:t>
      </w:r>
    </w:p>
    <w:p>
      <w:pPr>
        <w:pStyle w:val="MdListItem"/>
        <w:numPr>
          <w:ilvl w:val="0"/>
          <w:numId w:val="2"/>
        </w:numPr>
      </w:pPr>
      <w:r>
        <w:t xml:space="preserve">hay datos sensibles;</w:t>
      </w:r>
    </w:p>
    <w:p>
      <w:pPr>
        <w:pStyle w:val="MdListItem"/>
        <w:numPr>
          <w:ilvl w:val="0"/>
          <w:numId w:val="2"/>
        </w:numPr>
      </w:pPr>
      <w:r>
        <w:t xml:space="preserve">hay autonomía persistente;</w:t>
      </w:r>
    </w:p>
    <w:p>
      <w:pPr>
        <w:pStyle w:val="MdListItem"/>
        <w:numPr>
          <w:ilvl w:val="0"/>
          <w:numId w:val="2"/>
        </w:numPr>
      </w:pPr>
      <w:r>
        <w:t xml:space="preserve">hay ambigüedad crítica;</w:t>
      </w:r>
    </w:p>
    <w:p>
      <w:pPr>
        <w:pStyle w:val="MdListItem"/>
        <w:numPr>
          <w:ilvl w:val="0"/>
          <w:numId w:val="2"/>
        </w:numPr>
      </w:pPr>
      <w:r>
        <w:t xml:space="preserve">hay impacto externo irreversible.</w:t>
      </w:r>
    </w:p>
    <w:p>
      <w:pPr>
        <w:pStyle w:val="MdSpace"/>
        <w:spacing w:before="0" w:after="60"/>
      </w:pPr>
    </w:p>
    <w:p>
      <w:pPr>
        <w:pStyle w:val="Heading3"/>
        <w:pStyle w:val="MdHeading3"/>
      </w:pPr>
      <w:r>
        <w:t xml:space="preserve">12.6 Validación de documentos</w:t>
      </w:r>
    </w:p>
    <w:p>
      <w:pPr>
        <w:pStyle w:val="MdParagraph"/>
      </w:pPr>
      <w:r>
        <w:t xml:space="preserve">Todo documento canónico debe pasar por:</w:t>
      </w:r>
    </w:p>
    <w:p>
      <w:pPr>
        <w:pStyle w:val="MdListItem"/>
        <w:numPr>
          <w:ilvl w:val="0"/>
          <w:numId w:val="2"/>
        </w:numPr>
      </w:pPr>
      <w:r>
        <w:t xml:space="preserve">coherencia interna;</w:t>
      </w:r>
    </w:p>
    <w:p>
      <w:pPr>
        <w:pStyle w:val="MdListItem"/>
        <w:numPr>
          <w:ilvl w:val="0"/>
          <w:numId w:val="2"/>
        </w:numPr>
      </w:pPr>
      <w:r>
        <w:t xml:space="preserve">no contradicción con doctrina vigente;</w:t>
      </w:r>
    </w:p>
    <w:p>
      <w:pPr>
        <w:pStyle w:val="MdListItem"/>
        <w:numPr>
          <w:ilvl w:val="0"/>
          <w:numId w:val="2"/>
        </w:numPr>
      </w:pPr>
      <w:r>
        <w:t xml:space="preserve">trazabilidad de fuentes;</w:t>
      </w:r>
    </w:p>
    <w:p>
      <w:pPr>
        <w:pStyle w:val="MdListItem"/>
        <w:numPr>
          <w:ilvl w:val="0"/>
          <w:numId w:val="2"/>
        </w:numPr>
      </w:pPr>
      <w:r>
        <w:t xml:space="preserve">separación de niveles;</w:t>
      </w:r>
    </w:p>
    <w:p>
      <w:pPr>
        <w:pStyle w:val="MdListItem"/>
        <w:numPr>
          <w:ilvl w:val="0"/>
          <w:numId w:val="2"/>
        </w:numPr>
      </w:pPr>
      <w:r>
        <w:t xml:space="preserve">claridad de alcance.</w:t>
      </w:r>
    </w:p>
    <w:p>
      <w:pPr>
        <w:pStyle w:val="MdSpace"/>
        <w:spacing w:before="0" w:after="60"/>
      </w:pPr>
    </w:p>
    <w:p>
      <w:pPr>
        <w:pStyle w:val="Heading3"/>
        <w:pStyle w:val="MdHeading3"/>
      </w:pPr>
      <w:r>
        <w:t xml:space="preserve">12.7 Validación técnica</w:t>
      </w:r>
    </w:p>
    <w:p>
      <w:pPr>
        <w:pStyle w:val="MdParagraph"/>
      </w:pPr>
      <w:r>
        <w:t xml:space="preserve">Toda implementación debe pasar por:</w:t>
      </w:r>
    </w:p>
    <w:p>
      <w:pPr>
        <w:pStyle w:val="MdListItem"/>
        <w:numPr>
          <w:ilvl w:val="0"/>
          <w:numId w:val="2"/>
        </w:numPr>
      </w:pPr>
      <w:r>
        <w:t xml:space="preserve">factibilidad;</w:t>
      </w:r>
    </w:p>
    <w:p>
      <w:pPr>
        <w:pStyle w:val="MdListItem"/>
        <w:numPr>
          <w:ilvl w:val="0"/>
          <w:numId w:val="2"/>
        </w:numPr>
      </w:pPr>
      <w:r>
        <w:t xml:space="preserve">seguridad;</w:t>
      </w:r>
    </w:p>
    <w:p>
      <w:pPr>
        <w:pStyle w:val="MdListItem"/>
        <w:numPr>
          <w:ilvl w:val="0"/>
          <w:numId w:val="2"/>
        </w:numPr>
      </w:pPr>
      <w:r>
        <w:t xml:space="preserve">reversibilidad;</w:t>
      </w:r>
    </w:p>
    <w:p>
      <w:pPr>
        <w:pStyle w:val="MdListItem"/>
        <w:numPr>
          <w:ilvl w:val="0"/>
          <w:numId w:val="2"/>
        </w:numPr>
      </w:pPr>
      <w:r>
        <w:t xml:space="preserve">observabilidad;</w:t>
      </w:r>
    </w:p>
    <w:p>
      <w:pPr>
        <w:pStyle w:val="MdListItem"/>
        <w:numPr>
          <w:ilvl w:val="0"/>
          <w:numId w:val="2"/>
        </w:numPr>
      </w:pPr>
      <w:r>
        <w:t xml:space="preserve">compatibilidad con SOP.</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13. SOP por dominios / sub-SOPs</w:t>
      </w:r>
    </w:p>
    <w:p>
      <w:pPr>
        <w:pStyle w:val="MdParagraph"/>
      </w:pPr>
      <w:r>
        <w:t xml:space="preserve">Solo se ordenan dominios presentes o claramente desprendibles del corpus.</w:t>
      </w:r>
    </w:p>
    <w:p>
      <w:pPr>
        <w:pStyle w:val="MdSpace"/>
        <w:spacing w:before="0" w:after="60"/>
      </w:pPr>
    </w:p>
    <w:p>
      <w:pPr>
        <w:pStyle w:val="Heading3"/>
        <w:pStyle w:val="MdHeading3"/>
      </w:pPr>
      <w:r>
        <w:t xml:space="preserve">13.1 SOP de decisiones de compra tecnológica</w:t>
      </w:r>
    </w:p>
    <w:p>
      <w:pPr>
        <w:pStyle w:val="MdParagraph"/>
      </w:pPr>
      <w:r>
        <w:rPr>
          <w:rStyle w:val="MdStrong"/>
          <w:b/>
          <w:bCs/>
        </w:rPr>
        <w:t xml:space="preserve">Fuente ejemplar:</w:t>
      </w:r>
      <w:r>
        <w:t xml:space="preserve"> SOP de laptops.</w:t>
      </w:r>
      <w:r>
        <w:rPr>
          <w:rStyle w:val="MdBr"/>
        </w:rPr>
        <w:br/>
        <w:t xml:space="preserve"/>
      </w:r>
      <w:r>
        <w:rPr>
          <w:rStyle w:val="MdStrong"/>
          <w:b/>
          <w:bCs/>
        </w:rPr>
        <w:t xml:space="preserve">Función:</w:t>
      </w:r>
      <w:r>
        <w:t xml:space="preserve"> estandarizar evaluación, comparación, criterios de compra y descarte.</w:t>
      </w:r>
    </w:p>
    <w:p>
      <w:pPr>
        <w:pStyle w:val="MdSpace"/>
        <w:spacing w:before="0" w:after="60"/>
      </w:pPr>
    </w:p>
    <w:p>
      <w:pPr>
        <w:pStyle w:val="Heading3"/>
        <w:pStyle w:val="MdHeading3"/>
      </w:pPr>
      <w:r>
        <w:t xml:space="preserve">13.2 SOP de investigación estratégica</w:t>
      </w:r>
    </w:p>
    <w:p>
      <w:pPr>
        <w:pStyle w:val="MdParagraph"/>
      </w:pPr>
      <w:r>
        <w:rPr>
          <w:rStyle w:val="MdStrong"/>
          <w:b/>
          <w:bCs/>
        </w:rPr>
        <w:t xml:space="preserve">Función:</w:t>
      </w:r>
      <w:r>
        <w:t xml:space="preserve"> wide research, contraste multi-Sabio, consolidación y síntesis.</w:t>
      </w:r>
    </w:p>
    <w:p>
      <w:pPr>
        <w:pStyle w:val="MdSpace"/>
        <w:spacing w:before="0" w:after="60"/>
      </w:pPr>
    </w:p>
    <w:p>
      <w:pPr>
        <w:pStyle w:val="Heading3"/>
        <w:pStyle w:val="MdHeading3"/>
      </w:pPr>
      <w:r>
        <w:t xml:space="preserve">13.3 SOP de OSINT / investigación forense</w:t>
      </w:r>
    </w:p>
    <w:p>
      <w:pPr>
        <w:pStyle w:val="MdParagraph"/>
      </w:pPr>
      <w:r>
        <w:rPr>
          <w:rStyle w:val="MdStrong"/>
          <w:b/>
          <w:bCs/>
        </w:rPr>
        <w:t xml:space="preserve">Función:</w:t>
      </w:r>
      <w:r>
        <w:t xml:space="preserve"> cadena de custodia, trazabilidad, evidencia, validación y límites.</w:t>
      </w:r>
      <w:r>
        <w:rPr>
          <w:rStyle w:val="MdBr"/>
        </w:rPr>
        <w:br/>
        <w:t xml:space="preserve"/>
      </w:r>
      <w:r>
        <w:rPr>
          <w:rStyle w:val="MdStrong"/>
          <w:b/>
          <w:bCs/>
        </w:rPr>
        <w:t xml:space="preserve">Nota:</w:t>
      </w:r>
      <w:r>
        <w:t xml:space="preserve"> los casos concretos no forman parte del cuerpo general.</w:t>
      </w:r>
    </w:p>
    <w:p>
      <w:pPr>
        <w:pStyle w:val="MdSpace"/>
        <w:spacing w:before="0" w:after="60"/>
      </w:pPr>
    </w:p>
    <w:p>
      <w:pPr>
        <w:pStyle w:val="Heading3"/>
        <w:pStyle w:val="MdHeading3"/>
      </w:pPr>
      <w:r>
        <w:t xml:space="preserve">13.4 SOP de producto</w:t>
      </w:r>
    </w:p>
    <w:p>
      <w:pPr>
        <w:pStyle w:val="MdParagraph"/>
      </w:pPr>
      <w:r>
        <w:rPr>
          <w:rStyle w:val="MdStrong"/>
          <w:b/>
          <w:bCs/>
        </w:rPr>
        <w:t xml:space="preserve">Función:</w:t>
      </w:r>
      <w:r>
        <w:t xml:space="preserve"> pasar de visión a especificación, validación de hipótesis, MVP y priorización.</w:t>
      </w:r>
      <w:r>
        <w:rPr>
          <w:rStyle w:val="MdBr"/>
        </w:rPr>
        <w:br/>
        <w:t xml:space="preserve"/>
      </w:r>
      <w:r>
        <w:rPr>
          <w:rStyle w:val="MdStrong"/>
          <w:b/>
          <w:bCs/>
        </w:rPr>
        <w:t xml:space="preserve">[TECH-PENDING]:</w:t>
      </w:r>
      <w:r>
        <w:t xml:space="preserve"> faltan sub-SOPs completos para varios productos.</w:t>
      </w:r>
    </w:p>
    <w:p>
      <w:pPr>
        <w:pStyle w:val="MdSpace"/>
        <w:spacing w:before="0" w:after="60"/>
      </w:pPr>
    </w:p>
    <w:p>
      <w:pPr>
        <w:pStyle w:val="Heading3"/>
        <w:pStyle w:val="MdHeading3"/>
      </w:pPr>
      <w:r>
        <w:t xml:space="preserve">13.5 SOP de automatización</w:t>
      </w:r>
    </w:p>
    <w:p>
      <w:pPr>
        <w:pStyle w:val="MdParagraph"/>
      </w:pPr>
      <w:r>
        <w:rPr>
          <w:rStyle w:val="MdStrong"/>
          <w:b/>
          <w:bCs/>
        </w:rPr>
        <w:t xml:space="preserve">Función:</w:t>
      </w:r>
      <w:r>
        <w:t xml:space="preserve"> criterios para automatizar, sandbox, observabilidad, rollback y kill-switch.</w:t>
      </w:r>
    </w:p>
    <w:p>
      <w:pPr>
        <w:pStyle w:val="MdSpace"/>
        <w:spacing w:before="0" w:after="60"/>
      </w:pPr>
    </w:p>
    <w:p>
      <w:pPr>
        <w:pStyle w:val="Heading3"/>
        <w:pStyle w:val="MdHeading3"/>
      </w:pPr>
      <w:r>
        <w:t xml:space="preserve">13.6 SOP de validación documental</w:t>
      </w:r>
    </w:p>
    <w:p>
      <w:pPr>
        <w:pStyle w:val="MdParagraph"/>
      </w:pPr>
      <w:r>
        <w:rPr>
          <w:rStyle w:val="MdStrong"/>
          <w:b/>
          <w:bCs/>
        </w:rPr>
        <w:t xml:space="preserve">Función:</w:t>
      </w:r>
      <w:r>
        <w:t xml:space="preserve"> consolidar corpus, detectar contradicciones, fijar canon y versionar.</w:t>
      </w:r>
    </w:p>
    <w:p>
      <w:pPr>
        <w:pStyle w:val="MdSpace"/>
        <w:spacing w:before="0" w:after="60"/>
      </w:pPr>
    </w:p>
    <w:p>
      <w:pPr>
        <w:pStyle w:val="Heading3"/>
        <w:pStyle w:val="MdHeading3"/>
      </w:pPr>
      <w:r>
        <w:t xml:space="preserve">13.7 SOP de memoria y contexto</w:t>
      </w:r>
    </w:p>
    <w:p>
      <w:pPr>
        <w:pStyle w:val="MdParagraph"/>
      </w:pPr>
      <w:r>
        <w:rPr>
          <w:rStyle w:val="MdStrong"/>
          <w:b/>
          <w:bCs/>
        </w:rPr>
        <w:t xml:space="preserve">Función:</w:t>
      </w:r>
      <w:r>
        <w:t xml:space="preserve"> persistencia, lectura previa, estructura de capas, divulgación progresiva.</w:t>
      </w:r>
    </w:p>
    <w:p>
      <w:pPr>
        <w:pStyle w:val="MdSpace"/>
        <w:spacing w:before="0" w:after="60"/>
      </w:pPr>
    </w:p>
    <w:p>
      <w:pPr>
        <w:pStyle w:val="Heading3"/>
        <w:pStyle w:val="MdHeading3"/>
      </w:pPr>
      <w:r>
        <w:t xml:space="preserve">13.8 SOP por proyectos activos</w:t>
      </w:r>
    </w:p>
    <w:p>
      <w:pPr>
        <w:pStyle w:val="MdParagraph"/>
      </w:pPr>
      <w:r>
        <w:t xml:space="preserve">El corpus menciona múltiples proyectos y dominios, pero no todos tienen sub-SOP formal.</w:t>
      </w:r>
      <w:r>
        <w:rPr>
          <w:rStyle w:val="MdBr"/>
        </w:rPr>
        <w:br/>
        <w:t xml:space="preserve"/>
      </w:r>
      <w:r>
        <w:t xml:space="preserve">Se reconocen como dominios potenciales ya identificados:</w:t>
      </w:r>
    </w:p>
    <w:p>
      <w:pPr>
        <w:pStyle w:val="MdListItem"/>
        <w:numPr>
          <w:ilvl w:val="0"/>
          <w:numId w:val="2"/>
        </w:numPr>
      </w:pPr>
      <w:r>
        <w:t xml:space="preserve">coach o producto de asistencia;</w:t>
      </w:r>
    </w:p>
    <w:p>
      <w:pPr>
        <w:pStyle w:val="MdListItem"/>
        <w:numPr>
          <w:ilvl w:val="0"/>
          <w:numId w:val="2"/>
        </w:numPr>
      </w:pPr>
      <w:r>
        <w:t xml:space="preserve">biometría anónima;</w:t>
      </w:r>
    </w:p>
    <w:p>
      <w:pPr>
        <w:pStyle w:val="MdListItem"/>
        <w:numPr>
          <w:ilvl w:val="0"/>
          <w:numId w:val="2"/>
        </w:numPr>
      </w:pPr>
      <w:r>
        <w:t xml:space="preserve">inversión o instrumentos financieros;</w:t>
      </w:r>
    </w:p>
    <w:p>
      <w:pPr>
        <w:pStyle w:val="MdListItem"/>
        <w:numPr>
          <w:ilvl w:val="0"/>
          <w:numId w:val="2"/>
        </w:numPr>
      </w:pPr>
      <w:r>
        <w:t xml:space="preserve">estándar empresarial;</w:t>
      </w:r>
    </w:p>
    <w:p>
      <w:pPr>
        <w:pStyle w:val="MdListItem"/>
        <w:numPr>
          <w:ilvl w:val="0"/>
          <w:numId w:val="2"/>
        </w:numPr>
      </w:pPr>
      <w:r>
        <w:t xml:space="preserve">agente para PC;</w:t>
      </w:r>
    </w:p>
    <w:p>
      <w:pPr>
        <w:pStyle w:val="MdListItem"/>
        <w:numPr>
          <w:ilvl w:val="0"/>
          <w:numId w:val="2"/>
        </w:numPr>
      </w:pPr>
      <w:r>
        <w:t xml:space="preserve">detección;</w:t>
      </w:r>
    </w:p>
    <w:p>
      <w:pPr>
        <w:pStyle w:val="MdListItem"/>
        <w:numPr>
          <w:ilvl w:val="0"/>
          <w:numId w:val="2"/>
        </w:numPr>
      </w:pPr>
      <w:r>
        <w:t xml:space="preserve">investigación;</w:t>
      </w:r>
    </w:p>
    <w:p>
      <w:pPr>
        <w:pStyle w:val="MdListItem"/>
        <w:numPr>
          <w:ilvl w:val="0"/>
          <w:numId w:val="2"/>
        </w:numPr>
      </w:pPr>
      <w:r>
        <w:t xml:space="preserve">operación electoral.</w:t>
      </w:r>
    </w:p>
    <w:p>
      <w:pPr>
        <w:pStyle w:val="MdSpace"/>
        <w:spacing w:before="0" w:after="60"/>
      </w:pPr>
    </w:p>
    <w:p>
      <w:pPr>
        <w:pStyle w:val="MdParagraph"/>
      </w:pPr>
      <w:r>
        <w:rPr>
          <w:rStyle w:val="MdStrong"/>
          <w:b/>
          <w:bCs/>
        </w:rPr>
        <w:t xml:space="preserve">Regla:</w:t>
      </w:r>
      <w:r>
        <w:t xml:space="preserve"> ningún proyecto debe escalar sin su sub-SOP mínimo.</w:t>
      </w:r>
    </w:p>
    <w:p>
      <w:pPr>
        <w:pStyle w:val="MdSpace"/>
        <w:spacing w:before="0" w:after="60"/>
      </w:pPr>
    </w:p>
    <w:p>
      <w:pPr>
        <w:pStyle w:val="Heading3"/>
        <w:pStyle w:val="MdHeading3"/>
      </w:pPr>
      <w:r>
        <w:t xml:space="preserve">13.9 Template mínimo de sub-SOP por dominio</w:t>
      </w:r>
    </w:p>
    <w:p>
      <w:pPr>
        <w:pStyle w:val="MdParagraph"/>
      </w:pPr>
      <w:r>
        <w:t xml:space="preserve">Todo sub-SOP debe incluir:</w:t>
      </w:r>
    </w:p>
    <w:p>
      <w:pPr>
        <w:pStyle w:val="MdListItem"/>
        <w:numPr>
          <w:ilvl w:val="0"/>
          <w:numId w:val="2"/>
        </w:numPr>
      </w:pPr>
      <w:r>
        <w:t xml:space="preserve">propósito;</w:t>
      </w:r>
    </w:p>
    <w:p>
      <w:pPr>
        <w:pStyle w:val="MdListItem"/>
        <w:numPr>
          <w:ilvl w:val="0"/>
          <w:numId w:val="2"/>
        </w:numPr>
      </w:pPr>
      <w:r>
        <w:t xml:space="preserve">alcance;</w:t>
      </w:r>
    </w:p>
    <w:p>
      <w:pPr>
        <w:pStyle w:val="MdListItem"/>
        <w:numPr>
          <w:ilvl w:val="0"/>
          <w:numId w:val="2"/>
        </w:numPr>
      </w:pPr>
      <w:r>
        <w:t xml:space="preserve">riesgos;</w:t>
      </w:r>
    </w:p>
    <w:p>
      <w:pPr>
        <w:pStyle w:val="MdListItem"/>
        <w:numPr>
          <w:ilvl w:val="0"/>
          <w:numId w:val="2"/>
        </w:numPr>
      </w:pPr>
      <w:r>
        <w:t xml:space="preserve">reglas específicas;</w:t>
      </w:r>
    </w:p>
    <w:p>
      <w:pPr>
        <w:pStyle w:val="MdListItem"/>
        <w:numPr>
          <w:ilvl w:val="0"/>
          <w:numId w:val="2"/>
        </w:numPr>
      </w:pPr>
      <w:r>
        <w:t xml:space="preserve">herramientas permitidas;</w:t>
      </w:r>
    </w:p>
    <w:p>
      <w:pPr>
        <w:pStyle w:val="MdListItem"/>
        <w:numPr>
          <w:ilvl w:val="0"/>
          <w:numId w:val="2"/>
        </w:numPr>
      </w:pPr>
      <w:r>
        <w:t xml:space="preserve">memoria requerida;</w:t>
      </w:r>
    </w:p>
    <w:p>
      <w:pPr>
        <w:pStyle w:val="MdListItem"/>
        <w:numPr>
          <w:ilvl w:val="0"/>
          <w:numId w:val="2"/>
        </w:numPr>
      </w:pPr>
      <w:r>
        <w:t xml:space="preserve">validación requerida;</w:t>
      </w:r>
    </w:p>
    <w:p>
      <w:pPr>
        <w:pStyle w:val="MdListItem"/>
        <w:numPr>
          <w:ilvl w:val="0"/>
          <w:numId w:val="2"/>
        </w:numPr>
      </w:pPr>
      <w:r>
        <w:t xml:space="preserve">kill-switch;</w:t>
      </w:r>
    </w:p>
    <w:p>
      <w:pPr>
        <w:pStyle w:val="MdListItem"/>
        <w:numPr>
          <w:ilvl w:val="0"/>
          <w:numId w:val="2"/>
        </w:numPr>
      </w:pPr>
      <w:r>
        <w:t xml:space="preserve">responsables.</w:t>
      </w:r>
    </w:p>
    <w:p>
      <w:pPr>
        <w:pStyle w:val="MdSpace"/>
        <w:spacing w:before="0" w:after="60"/>
      </w:pPr>
    </w:p>
    <w:p>
      <w:pPr>
        <w:pStyle w:val="MdParagraph"/>
      </w:pPr>
      <w:r>
        <w:rPr>
          <w:rStyle w:val="MdStrong"/>
          <w:b/>
          <w:bCs/>
        </w:rPr>
        <w:t xml:space="preserve">[TECH-PENDING]:</w:t>
      </w:r>
      <w:r>
        <w:t xml:space="preserve"> falta plantilla formal codificada.</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14. Evolución histórica del SOP</w:t>
      </w:r>
    </w:p>
    <w:p>
      <w:pPr>
        <w:pStyle w:val="Heading3"/>
        <w:pStyle w:val="MdHeading3"/>
      </w:pPr>
      <w:r>
        <w:t xml:space="preserve">14.1 Etapa inicial</w:t>
      </w:r>
    </w:p>
    <w:p>
      <w:pPr>
        <w:pStyle w:val="MdParagraph"/>
      </w:pPr>
      <w:r>
        <w:t xml:space="preserve">SOP nace como disciplina textual para combatir caos, pérdida de memoria y falta de consistencia.</w:t>
      </w:r>
    </w:p>
    <w:p>
      <w:pPr>
        <w:pStyle w:val="MdSpace"/>
        <w:spacing w:before="0" w:after="60"/>
      </w:pPr>
    </w:p>
    <w:p>
      <w:pPr>
        <w:pStyle w:val="Heading3"/>
        <w:pStyle w:val="MdHeading3"/>
      </w:pPr>
      <w:r>
        <w:t xml:space="preserve">14.2 Etapa de formalización</w:t>
      </w:r>
    </w:p>
    <w:p>
      <w:pPr>
        <w:pStyle w:val="MdParagraph"/>
      </w:pPr>
      <w:r>
        <w:t xml:space="preserve">Se incorporan principios más explícitos: iteración estricta, transparencia, seguridad mental, API-First y kill-switch.</w:t>
      </w:r>
    </w:p>
    <w:p>
      <w:pPr>
        <w:pStyle w:val="MdSpace"/>
        <w:spacing w:before="0" w:after="60"/>
      </w:pPr>
    </w:p>
    <w:p>
      <w:pPr>
        <w:pStyle w:val="Heading3"/>
        <w:pStyle w:val="MdHeading3"/>
      </w:pPr>
      <w:r>
        <w:t xml:space="preserve">14.3 Etapa de expansión operativa</w:t>
      </w:r>
    </w:p>
    <w:p>
      <w:pPr>
        <w:pStyle w:val="MdParagraph"/>
      </w:pPr>
      <w:r>
        <w:t xml:space="preserve">Aparecen reglas adicionales de validación, eficiencia, descubrimiento compuesto y operación multi-herramienta.</w:t>
      </w:r>
    </w:p>
    <w:p>
      <w:pPr>
        <w:pStyle w:val="MdSpace"/>
        <w:spacing w:before="0" w:after="60"/>
      </w:pPr>
    </w:p>
    <w:p>
      <w:pPr>
        <w:pStyle w:val="Heading3"/>
        <w:pStyle w:val="MdHeading3"/>
      </w:pPr>
      <w:r>
        <w:t xml:space="preserve">14.4 Etapa de transición a gobernanza ejecutable</w:t>
      </w:r>
    </w:p>
    <w:p>
      <w:pPr>
        <w:pStyle w:val="MdParagraph"/>
      </w:pPr>
      <w:r>
        <w:t xml:space="preserve">SOP deja de ser solo texto y pasa a concebirse como kernel gobernable por políticas y configuración.</w:t>
      </w:r>
    </w:p>
    <w:p>
      <w:pPr>
        <w:pStyle w:val="MdSpace"/>
        <w:spacing w:before="0" w:after="60"/>
      </w:pPr>
    </w:p>
    <w:p>
      <w:pPr>
        <w:pStyle w:val="Heading3"/>
        <w:pStyle w:val="MdHeading3"/>
      </w:pPr>
      <w:r>
        <w:t xml:space="preserve">14.5 Cambios conservados</w:t>
      </w:r>
    </w:p>
    <w:p>
      <w:pPr>
        <w:pStyle w:val="MdParagraph"/>
      </w:pPr>
      <w:r>
        <w:t xml:space="preserve">Se conservan:</w:t>
      </w:r>
    </w:p>
    <w:p>
      <w:pPr>
        <w:pStyle w:val="MdListItem"/>
        <w:numPr>
          <w:ilvl w:val="0"/>
          <w:numId w:val="2"/>
        </w:numPr>
      </w:pPr>
      <w:r>
        <w:t xml:space="preserve">soberanía de memoria;</w:t>
      </w:r>
    </w:p>
    <w:p>
      <w:pPr>
        <w:pStyle w:val="MdListItem"/>
        <w:numPr>
          <w:ilvl w:val="0"/>
          <w:numId w:val="2"/>
        </w:numPr>
      </w:pPr>
      <w:r>
        <w:t xml:space="preserve">anti-improvisación;</w:t>
      </w:r>
    </w:p>
    <w:p>
      <w:pPr>
        <w:pStyle w:val="MdListItem"/>
        <w:numPr>
          <w:ilvl w:val="0"/>
          <w:numId w:val="2"/>
        </w:numPr>
      </w:pPr>
      <w:r>
        <w:t xml:space="preserve">trazabilidad;</w:t>
      </w:r>
    </w:p>
    <w:p>
      <w:pPr>
        <w:pStyle w:val="MdListItem"/>
        <w:numPr>
          <w:ilvl w:val="0"/>
          <w:numId w:val="2"/>
        </w:numPr>
      </w:pPr>
      <w:r>
        <w:t xml:space="preserve">validación proporcional;</w:t>
      </w:r>
    </w:p>
    <w:p>
      <w:pPr>
        <w:pStyle w:val="MdListItem"/>
        <w:numPr>
          <w:ilvl w:val="0"/>
          <w:numId w:val="2"/>
        </w:numPr>
      </w:pPr>
      <w:r>
        <w:t xml:space="preserve">reversibilidad.</w:t>
      </w:r>
    </w:p>
    <w:p>
      <w:pPr>
        <w:pStyle w:val="MdSpace"/>
        <w:spacing w:before="0" w:after="60"/>
      </w:pPr>
    </w:p>
    <w:p>
      <w:pPr>
        <w:pStyle w:val="Heading3"/>
        <w:pStyle w:val="MdHeading3"/>
      </w:pPr>
      <w:r>
        <w:t xml:space="preserve">14.6 Cambios abandonados</w:t>
      </w:r>
    </w:p>
    <w:p>
      <w:pPr>
        <w:pStyle w:val="MdParagraph"/>
      </w:pPr>
      <w:r>
        <w:t xml:space="preserve">Se abandonan:</w:t>
      </w:r>
    </w:p>
    <w:p>
      <w:pPr>
        <w:pStyle w:val="MdListItem"/>
        <w:numPr>
          <w:ilvl w:val="0"/>
          <w:numId w:val="2"/>
        </w:numPr>
      </w:pPr>
      <w:r>
        <w:t xml:space="preserve">hardcodeo doctrinal de modelos;</w:t>
      </w:r>
    </w:p>
    <w:p>
      <w:pPr>
        <w:pStyle w:val="MdListItem"/>
        <w:numPr>
          <w:ilvl w:val="0"/>
          <w:numId w:val="2"/>
        </w:numPr>
      </w:pPr>
      <w:r>
        <w:t xml:space="preserve">routing atado a snapshots obsoletos;</w:t>
      </w:r>
    </w:p>
    <w:p>
      <w:pPr>
        <w:pStyle w:val="MdListItem"/>
        <w:numPr>
          <w:ilvl w:val="0"/>
          <w:numId w:val="2"/>
        </w:numPr>
      </w:pPr>
      <w:r>
        <w:t xml:space="preserve">pretensión de inmutabilidad para implementaciones temporales.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15. Qué es esencial y qué es cambiable dentro del SOP</w:t>
      </w:r>
    </w:p>
    <w:p>
      <w:pPr>
        <w:pStyle w:val="Heading3"/>
        <w:pStyle w:val="MdHeading3"/>
      </w:pPr>
      <w:r>
        <w:t xml:space="preserve">15.1 Núcleo no negociable</w:t>
      </w:r>
    </w:p>
    <w:p>
      <w:pPr>
        <w:pStyle w:val="MdListItem"/>
        <w:numPr>
          <w:ilvl w:val="0"/>
          <w:numId w:val="2"/>
        </w:numPr>
      </w:pPr>
      <w:r>
        <w:t xml:space="preserve">soberanía de memoria;</w:t>
      </w:r>
    </w:p>
    <w:p>
      <w:pPr>
        <w:pStyle w:val="MdListItem"/>
        <w:numPr>
          <w:ilvl w:val="0"/>
          <w:numId w:val="2"/>
        </w:numPr>
      </w:pPr>
      <w:r>
        <w:t xml:space="preserve">Protocolo Memento;</w:t>
      </w:r>
    </w:p>
    <w:p>
      <w:pPr>
        <w:pStyle w:val="MdListItem"/>
        <w:numPr>
          <w:ilvl w:val="0"/>
          <w:numId w:val="2"/>
        </w:numPr>
      </w:pPr>
      <w:r>
        <w:t xml:space="preserve">iteración estricta;</w:t>
      </w:r>
    </w:p>
    <w:p>
      <w:pPr>
        <w:pStyle w:val="MdListItem"/>
        <w:numPr>
          <w:ilvl w:val="0"/>
          <w:numId w:val="2"/>
        </w:numPr>
      </w:pPr>
      <w:r>
        <w:t xml:space="preserve">transparencia;</w:t>
      </w:r>
    </w:p>
    <w:p>
      <w:pPr>
        <w:pStyle w:val="MdListItem"/>
        <w:numPr>
          <w:ilvl w:val="0"/>
          <w:numId w:val="2"/>
        </w:numPr>
      </w:pPr>
      <w:r>
        <w:t xml:space="preserve">seguridad;</w:t>
      </w:r>
    </w:p>
    <w:p>
      <w:pPr>
        <w:pStyle w:val="MdListItem"/>
        <w:numPr>
          <w:ilvl w:val="0"/>
          <w:numId w:val="2"/>
        </w:numPr>
      </w:pPr>
      <w:r>
        <w:t xml:space="preserve">API-First como preferencia estructural;</w:t>
      </w:r>
    </w:p>
    <w:p>
      <w:pPr>
        <w:pStyle w:val="MdListItem"/>
        <w:numPr>
          <w:ilvl w:val="0"/>
          <w:numId w:val="2"/>
        </w:numPr>
      </w:pPr>
      <w:r>
        <w:t xml:space="preserve">gobierno antes que automatización;</w:t>
      </w:r>
    </w:p>
    <w:p>
      <w:pPr>
        <w:pStyle w:val="MdListItem"/>
        <w:numPr>
          <w:ilvl w:val="0"/>
          <w:numId w:val="2"/>
        </w:numPr>
      </w:pPr>
      <w:r>
        <w:t xml:space="preserve">reversibilidad;</w:t>
      </w:r>
    </w:p>
    <w:p>
      <w:pPr>
        <w:pStyle w:val="MdListItem"/>
        <w:numPr>
          <w:ilvl w:val="0"/>
          <w:numId w:val="2"/>
        </w:numPr>
      </w:pPr>
      <w:r>
        <w:t xml:space="preserve">validación proporcional;</w:t>
      </w:r>
    </w:p>
    <w:p>
      <w:pPr>
        <w:pStyle w:val="MdListItem"/>
        <w:numPr>
          <w:ilvl w:val="0"/>
          <w:numId w:val="2"/>
        </w:numPr>
      </w:pPr>
      <w:r>
        <w:t xml:space="preserve">trazabilidad.</w:t>
      </w:r>
    </w:p>
    <w:p>
      <w:pPr>
        <w:pStyle w:val="MdSpace"/>
        <w:spacing w:before="0" w:after="60"/>
      </w:pPr>
    </w:p>
    <w:p>
      <w:pPr>
        <w:pStyle w:val="Heading3"/>
        <w:pStyle w:val="MdHeading3"/>
      </w:pPr>
      <w:r>
        <w:t xml:space="preserve">15.2 Reglas ajustables</w:t>
      </w:r>
    </w:p>
    <w:p>
      <w:pPr>
        <w:pStyle w:val="MdListItem"/>
        <w:numPr>
          <w:ilvl w:val="0"/>
          <w:numId w:val="2"/>
        </w:numPr>
      </w:pPr>
      <w:r>
        <w:t xml:space="preserve">thresholds operativos;</w:t>
      </w:r>
    </w:p>
    <w:p>
      <w:pPr>
        <w:pStyle w:val="MdListItem"/>
        <w:numPr>
          <w:ilvl w:val="0"/>
          <w:numId w:val="2"/>
        </w:numPr>
      </w:pPr>
      <w:r>
        <w:t xml:space="preserve">criterios de escalamiento fino;</w:t>
      </w:r>
    </w:p>
    <w:p>
      <w:pPr>
        <w:pStyle w:val="MdListItem"/>
        <w:numPr>
          <w:ilvl w:val="0"/>
          <w:numId w:val="2"/>
        </w:numPr>
      </w:pPr>
      <w:r>
        <w:t xml:space="preserve">número de validadores requeridos;</w:t>
      </w:r>
    </w:p>
    <w:p>
      <w:pPr>
        <w:pStyle w:val="MdListItem"/>
        <w:numPr>
          <w:ilvl w:val="0"/>
          <w:numId w:val="2"/>
        </w:numPr>
      </w:pPr>
      <w:r>
        <w:t xml:space="preserve">frecuencia de consolidación;</w:t>
      </w:r>
    </w:p>
    <w:p>
      <w:pPr>
        <w:pStyle w:val="MdListItem"/>
        <w:numPr>
          <w:ilvl w:val="0"/>
          <w:numId w:val="2"/>
        </w:numPr>
      </w:pPr>
      <w:r>
        <w:t xml:space="preserve">formatos de registro.</w:t>
      </w:r>
    </w:p>
    <w:p>
      <w:pPr>
        <w:pStyle w:val="MdSpace"/>
        <w:spacing w:before="0" w:after="60"/>
      </w:pPr>
    </w:p>
    <w:p>
      <w:pPr>
        <w:pStyle w:val="Heading3"/>
        <w:pStyle w:val="MdHeading3"/>
      </w:pPr>
      <w:r>
        <w:t xml:space="preserve">15.3 Reglas temporales</w:t>
      </w:r>
    </w:p>
    <w:p>
      <w:pPr>
        <w:pStyle w:val="MdListItem"/>
        <w:numPr>
          <w:ilvl w:val="0"/>
          <w:numId w:val="2"/>
        </w:numPr>
      </w:pPr>
      <w:r>
        <w:t xml:space="preserve">routing específico;</w:t>
      </w:r>
    </w:p>
    <w:p>
      <w:pPr>
        <w:pStyle w:val="MdListItem"/>
        <w:numPr>
          <w:ilvl w:val="0"/>
          <w:numId w:val="2"/>
        </w:numPr>
      </w:pPr>
      <w:r>
        <w:t xml:space="preserve">inventario de conectores;</w:t>
      </w:r>
    </w:p>
    <w:p>
      <w:pPr>
        <w:pStyle w:val="MdListItem"/>
        <w:numPr>
          <w:ilvl w:val="0"/>
          <w:numId w:val="2"/>
        </w:numPr>
      </w:pPr>
      <w:r>
        <w:t xml:space="preserve">distribución concreta de roles técnicos;</w:t>
      </w:r>
    </w:p>
    <w:p>
      <w:pPr>
        <w:pStyle w:val="MdListItem"/>
        <w:numPr>
          <w:ilvl w:val="0"/>
          <w:numId w:val="2"/>
        </w:numPr>
      </w:pPr>
      <w:r>
        <w:t xml:space="preserve">herramientas activas;</w:t>
      </w:r>
    </w:p>
    <w:p>
      <w:pPr>
        <w:pStyle w:val="MdListItem"/>
        <w:numPr>
          <w:ilvl w:val="0"/>
          <w:numId w:val="2"/>
        </w:numPr>
      </w:pPr>
      <w:r>
        <w:t xml:space="preserve">configuraciones de observabilidad.</w:t>
      </w:r>
    </w:p>
    <w:p>
      <w:pPr>
        <w:pStyle w:val="MdSpace"/>
        <w:spacing w:before="0" w:after="60"/>
      </w:pPr>
    </w:p>
    <w:p>
      <w:pPr>
        <w:pStyle w:val="Heading3"/>
        <w:pStyle w:val="MdHeading3"/>
      </w:pPr>
      <w:r>
        <w:t xml:space="preserve">15.4 Implementaciones coyunturales</w:t>
      </w:r>
    </w:p>
    <w:p>
      <w:pPr>
        <w:pStyle w:val="MdListItem"/>
        <w:numPr>
          <w:ilvl w:val="0"/>
          <w:numId w:val="2"/>
        </w:numPr>
      </w:pPr>
      <w:r>
        <w:t xml:space="preserve">policies concretas;</w:t>
      </w:r>
    </w:p>
    <w:p>
      <w:pPr>
        <w:pStyle w:val="MdListItem"/>
        <w:numPr>
          <w:ilvl w:val="0"/>
          <w:numId w:val="2"/>
        </w:numPr>
      </w:pPr>
      <w:r>
        <w:t xml:space="preserve">archivos </w:t>
      </w:r>
      <w:r>
        <w:rPr>
          <w:rStyle w:val="MdCode"/>
          <w:u w:val="single"/>
        </w:rPr>
        <w:t xml:space="preserve">.rego</w:t>
      </w:r>
      <w:r>
        <w:t xml:space="preserve">;</w:t>
      </w:r>
    </w:p>
    <w:p>
      <w:pPr>
        <w:pStyle w:val="MdListItem"/>
        <w:numPr>
          <w:ilvl w:val="0"/>
          <w:numId w:val="2"/>
        </w:numPr>
      </w:pPr>
      <w:r>
        <w:rPr>
          <w:rStyle w:val="MdCode"/>
          <w:u w:val="single"/>
        </w:rPr>
        <w:t xml:space="preserve">router.yaml</w:t>
      </w:r>
      <w:r>
        <w:t xml:space="preserve">;</w:t>
      </w:r>
    </w:p>
    <w:p>
      <w:pPr>
        <w:pStyle w:val="MdListItem"/>
        <w:numPr>
          <w:ilvl w:val="0"/>
          <w:numId w:val="2"/>
        </w:numPr>
      </w:pPr>
      <w:r>
        <w:t xml:space="preserve">scripts;</w:t>
      </w:r>
    </w:p>
    <w:p>
      <w:pPr>
        <w:pStyle w:val="MdListItem"/>
        <w:numPr>
          <w:ilvl w:val="0"/>
          <w:numId w:val="2"/>
        </w:numPr>
      </w:pPr>
      <w:r>
        <w:t xml:space="preserve">schemas;</w:t>
      </w:r>
    </w:p>
    <w:p>
      <w:pPr>
        <w:pStyle w:val="MdListItem"/>
        <w:numPr>
          <w:ilvl w:val="0"/>
          <w:numId w:val="2"/>
        </w:numPr>
      </w:pPr>
      <w:r>
        <w:t xml:space="preserve">conectores específicos;</w:t>
      </w:r>
    </w:p>
    <w:p>
      <w:pPr>
        <w:pStyle w:val="MdListItem"/>
        <w:numPr>
          <w:ilvl w:val="0"/>
          <w:numId w:val="2"/>
        </w:numPr>
      </w:pPr>
      <w:r>
        <w:t xml:space="preserve">sandboxes concretos.</w:t>
      </w:r>
    </w:p>
    <w:p>
      <w:pPr>
        <w:pStyle w:val="MdSpace"/>
        <w:spacing w:before="0" w:after="60"/>
      </w:pPr>
    </w:p>
    <w:p>
      <w:pPr>
        <w:pStyle w:val="Heading3"/>
        <w:pStyle w:val="MdHeading3"/>
      </w:pPr>
      <w:r>
        <w:t xml:space="preserve">15.5 Regla de cambio</w:t>
      </w:r>
    </w:p>
    <w:p>
      <w:pPr>
        <w:pStyle w:val="MdParagraph"/>
      </w:pPr>
      <w:r>
        <w:t xml:space="preserve">Lo esencial solo cambia por revisión fundacional.</w:t>
      </w:r>
      <w:r>
        <w:rPr>
          <w:rStyle w:val="MdBr"/>
        </w:rPr>
        <w:br/>
        <w:t xml:space="preserve"/>
      </w:r>
      <w:r>
        <w:t xml:space="preserve">Lo ajustable cambia por evidencia operativa.</w:t>
      </w:r>
      <w:r>
        <w:rPr>
          <w:rStyle w:val="MdBr"/>
        </w:rPr>
        <w:br/>
        <w:t xml:space="preserve"/>
      </w:r>
      <w:r>
        <w:t xml:space="preserve">Lo temporal cambia por necesidad técnica.</w:t>
      </w:r>
      <w:r>
        <w:rPr>
          <w:rStyle w:val="MdBr"/>
        </w:rPr>
        <w:br/>
        <w:t xml:space="preserve"/>
      </w:r>
      <w:r>
        <w:t xml:space="preserve">Lo coyuntural cambia sin tocar la constitución, siempre que la respete.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16. Glosario canónico SOP</w:t>
      </w:r>
    </w:p>
    <w:p>
      <w:pPr>
        <w:pStyle w:val="MdParagraph"/>
      </w:pPr>
      <w:r>
        <w:rPr>
          <w:rStyle w:val="MdStrong"/>
          <w:b/>
          <w:bCs/>
        </w:rPr>
        <w:t xml:space="preserve">API-First:</w:t>
      </w:r>
      <w:r>
        <w:t xml:space="preserve"> preferencia por integración estructurada antes que uso por interfaz.</w:t>
      </w:r>
      <w:r>
        <w:rPr>
          <w:rStyle w:val="MdBr"/>
        </w:rPr>
        <w:br/>
        <w:t xml:space="preserve"/>
      </w:r>
      <w:r>
        <w:rPr>
          <w:rStyle w:val="MdStrong"/>
          <w:b/>
          <w:bCs/>
        </w:rPr>
        <w:t xml:space="preserve">Brazo Autónomo:</w:t>
      </w:r>
      <w:r>
        <w:t xml:space="preserve"> ejecutor persistente o continuo con alta necesidad de contención.</w:t>
      </w:r>
      <w:r>
        <w:rPr>
          <w:rStyle w:val="MdBr"/>
        </w:rPr>
        <w:br/>
        <w:t xml:space="preserve"/>
      </w:r>
      <w:r>
        <w:rPr>
          <w:rStyle w:val="MdStrong"/>
          <w:b/>
          <w:bCs/>
        </w:rPr>
        <w:t xml:space="preserve">Brazo Híbrido:</w:t>
      </w:r>
      <w:r>
        <w:t xml:space="preserve"> ejecutor que opera entre nube, herramientas y entorno local.</w:t>
      </w:r>
      <w:r>
        <w:rPr>
          <w:rStyle w:val="MdBr"/>
        </w:rPr>
        <w:br/>
        <w:t xml:space="preserve"/>
      </w:r>
      <w:r>
        <w:rPr>
          <w:rStyle w:val="MdStrong"/>
          <w:b/>
          <w:bCs/>
        </w:rPr>
        <w:t xml:space="preserve">Cerebro:</w:t>
      </w:r>
      <w:r>
        <w:t xml:space="preserve"> rol de orquestación y síntesis.</w:t>
      </w:r>
      <w:r>
        <w:rPr>
          <w:rStyle w:val="MdBr"/>
        </w:rPr>
        <w:br/>
        <w:t xml:space="preserve"/>
      </w:r>
      <w:r>
        <w:rPr>
          <w:rStyle w:val="MdStrong"/>
          <w:b/>
          <w:bCs/>
        </w:rPr>
        <w:t xml:space="preserve">Confirmación N3:</w:t>
      </w:r>
      <w:r>
        <w:t xml:space="preserve"> escalamiento de ambigüedad crítica a definición explícita.</w:t>
      </w:r>
      <w:r>
        <w:rPr>
          <w:rStyle w:val="MdBr"/>
        </w:rPr>
        <w:br/>
        <w:t xml:space="preserve"/>
      </w:r>
      <w:r>
        <w:rPr>
          <w:rStyle w:val="MdStrong"/>
          <w:b/>
          <w:bCs/>
        </w:rPr>
        <w:t xml:space="preserve">Eficiencia Adaptativa:</w:t>
      </w:r>
      <w:r>
        <w:t xml:space="preserve"> búsqueda de la vía más eficiente compatible con control.</w:t>
      </w:r>
      <w:r>
        <w:rPr>
          <w:rStyle w:val="MdBr"/>
        </w:rPr>
        <w:br/>
        <w:t xml:space="preserve"/>
      </w:r>
      <w:r>
        <w:rPr>
          <w:rStyle w:val="MdStrong"/>
          <w:b/>
          <w:bCs/>
        </w:rPr>
        <w:t xml:space="preserve">Ingeniería de Contexto:</w:t>
      </w:r>
      <w:r>
        <w:t xml:space="preserve"> diseño deliberado del contexto para mejorar continuidad y rendimiento.</w:t>
      </w:r>
      <w:r>
        <w:rPr>
          <w:rStyle w:val="MdBr"/>
        </w:rPr>
        <w:br/>
        <w:t xml:space="preserve"/>
      </w:r>
      <w:r>
        <w:rPr>
          <w:rStyle w:val="MdStrong"/>
          <w:b/>
          <w:bCs/>
        </w:rPr>
        <w:t xml:space="preserve">Iterativo Estricto:</w:t>
      </w:r>
      <w:r>
        <w:t xml:space="preserve"> avance por ciclos con objetivo y criterio de salida.</w:t>
      </w:r>
      <w:r>
        <w:rPr>
          <w:rStyle w:val="MdBr"/>
        </w:rPr>
        <w:br/>
        <w:t xml:space="preserve"/>
      </w:r>
      <w:r>
        <w:rPr>
          <w:rStyle w:val="MdStrong"/>
          <w:b/>
          <w:bCs/>
        </w:rPr>
        <w:t xml:space="preserve">Kill-switch:</w:t>
      </w:r>
      <w:r>
        <w:t xml:space="preserve"> mecanismo de detención inmediata.</w:t>
      </w:r>
      <w:r>
        <w:rPr>
          <w:rStyle w:val="MdBr"/>
        </w:rPr>
        <w:br/>
        <w:t xml:space="preserve"/>
      </w:r>
      <w:r>
        <w:rPr>
          <w:rStyle w:val="MdStrong"/>
          <w:b/>
          <w:bCs/>
        </w:rPr>
        <w:t xml:space="preserve">MAOC:</w:t>
      </w:r>
      <w:r>
        <w:t xml:space="preserve"> subsistema de memoria aumentada y orquestación de capacidades.</w:t>
      </w:r>
      <w:r>
        <w:rPr>
          <w:rStyle w:val="MdBr"/>
        </w:rPr>
        <w:br/>
        <w:t xml:space="preserve"/>
      </w:r>
      <w:r>
        <w:rPr>
          <w:rStyle w:val="MdStrong"/>
          <w:b/>
          <w:bCs/>
        </w:rPr>
        <w:t xml:space="preserve">Memento:</w:t>
      </w:r>
      <w:r>
        <w:t xml:space="preserve"> obligación de leer estado antes de actuar.</w:t>
      </w:r>
      <w:r>
        <w:rPr>
          <w:rStyle w:val="MdBr"/>
        </w:rPr>
        <w:br/>
        <w:t xml:space="preserve"/>
      </w:r>
      <w:r>
        <w:rPr>
          <w:rStyle w:val="MdStrong"/>
          <w:b/>
          <w:bCs/>
        </w:rPr>
        <w:t xml:space="preserve">Policy-as-Code:</w:t>
      </w:r>
      <w:r>
        <w:t xml:space="preserve"> traducción de reglas a políticas ejecutables.</w:t>
      </w:r>
      <w:r>
        <w:rPr>
          <w:rStyle w:val="MdBr"/>
        </w:rPr>
        <w:br/>
        <w:t xml:space="preserve"/>
      </w:r>
      <w:r>
        <w:rPr>
          <w:rStyle w:val="MdStrong"/>
          <w:b/>
          <w:bCs/>
        </w:rPr>
        <w:t xml:space="preserve">SOP Constitucional:</w:t>
      </w:r>
      <w:r>
        <w:t xml:space="preserve"> capa doctrinal superior.</w:t>
      </w:r>
      <w:r>
        <w:rPr>
          <w:rStyle w:val="MdBr"/>
        </w:rPr>
        <w:br/>
        <w:t xml:space="preserve"/>
      </w:r>
      <w:r>
        <w:rPr>
          <w:rStyle w:val="MdStrong"/>
          <w:b/>
          <w:bCs/>
        </w:rPr>
        <w:t xml:space="preserve">SOP Operativo:</w:t>
      </w:r>
      <w:r>
        <w:t xml:space="preserve"> capa de reglas cotidianas.</w:t>
      </w:r>
      <w:r>
        <w:rPr>
          <w:rStyle w:val="MdBr"/>
        </w:rPr>
        <w:br/>
        <w:t xml:space="preserve"/>
      </w:r>
      <w:r>
        <w:rPr>
          <w:rStyle w:val="MdStrong"/>
          <w:b/>
          <w:bCs/>
        </w:rPr>
        <w:t xml:space="preserve">SOP por Dominio:</w:t>
      </w:r>
      <w:r>
        <w:t xml:space="preserve"> adaptación específica por área o proyecto.</w:t>
      </w:r>
      <w:r>
        <w:rPr>
          <w:rStyle w:val="MdBr"/>
        </w:rPr>
        <w:br/>
        <w:t xml:space="preserve"/>
      </w:r>
      <w:r>
        <w:rPr>
          <w:rStyle w:val="MdStrong"/>
          <w:b/>
          <w:bCs/>
        </w:rPr>
        <w:t xml:space="preserve">Trazabilidad:</w:t>
      </w:r>
      <w:r>
        <w:t xml:space="preserve"> capacidad de reconstruir decisión, evidencia y cambio.</w:t>
      </w:r>
      <w:r>
        <w:rPr>
          <w:rStyle w:val="MdBr"/>
        </w:rPr>
        <w:br/>
        <w:t xml:space="preserve"/>
      </w:r>
      <w:r>
        <w:rPr>
          <w:rStyle w:val="MdStrong"/>
          <w:b/>
          <w:bCs/>
        </w:rPr>
        <w:t xml:space="preserve">UVL:</w:t>
      </w:r>
      <w:r>
        <w:t xml:space="preserve"> criterio de salida utilizable, verificable y legible.</w:t>
      </w:r>
      <w:r>
        <w:rPr>
          <w:rStyle w:val="MdBr"/>
        </w:rPr>
        <w:br/>
        <w:t xml:space="preserve"/>
      </w:r>
      <w:r>
        <w:rPr>
          <w:rStyle w:val="MdStrong"/>
          <w:b/>
          <w:bCs/>
        </w:rPr>
        <w:t xml:space="preserve">Wide Research:</w:t>
      </w:r>
      <w:r>
        <w:t xml:space="preserve"> investigación distribuida y luego reducida.</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17. Apéndice operativo</w:t>
      </w:r>
    </w:p>
    <w:p>
      <w:pPr>
        <w:pStyle w:val="Heading3"/>
        <w:pStyle w:val="MdHeading3"/>
      </w:pPr>
      <w:r>
        <w:t xml:space="preserve">17.1 Tabla mínima de decisión</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Situación</w:t>
            </w:r>
          </w:p>
        </w:tc>
        <w:tc>
          <w:tcPr>
            <w:tcBorders>
              <w:right w:val="none"/>
            </w:tcBorders>
            <w:tcMar>
              <w:top w:type="dxa" w:w="100"/>
              <w:left w:type="dxa" w:w="120"/>
              <w:bottom w:type="dxa" w:w="100"/>
              <w:right w:type="dxa" w:w="120"/>
            </w:tcMar>
            <w:vAlign w:val="center"/>
          </w:tcPr>
          <w:p>
            <w:pPr>
              <w:pStyle w:val="MdTableHeader"/>
            </w:pPr>
            <w:r>
              <w:t xml:space="preserve">Acción SOP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Contexto insuficiente</w:t>
            </w:r>
          </w:p>
        </w:tc>
        <w:tc>
          <w:tcPr>
            <w:tcBorders>
              <w:right w:val="none"/>
            </w:tcBorders>
            <w:tcMar>
              <w:top w:type="dxa" w:w="80"/>
              <w:left w:type="dxa" w:w="120"/>
              <w:bottom w:type="dxa" w:w="80"/>
              <w:right w:type="dxa" w:w="120"/>
            </w:tcMar>
            <w:vAlign w:val="center"/>
          </w:tcPr>
          <w:p>
            <w:pPr>
              <w:pStyle w:val="MdTableCell"/>
            </w:pPr>
            <w:r>
              <w:t xml:space="preserve">Pausar y activar Memento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Riesgo alto</w:t>
            </w:r>
          </w:p>
        </w:tc>
        <w:tc>
          <w:tcPr>
            <w:tcBorders>
              <w:right w:val="none"/>
            </w:tcBorders>
            <w:tcMar>
              <w:top w:type="dxa" w:w="80"/>
              <w:left w:type="dxa" w:w="120"/>
              <w:bottom w:type="dxa" w:w="80"/>
              <w:right w:type="dxa" w:w="120"/>
            </w:tcMar>
            <w:vAlign w:val="center"/>
          </w:tcPr>
          <w:p>
            <w:pPr>
              <w:pStyle w:val="MdTableCell"/>
            </w:pPr>
            <w:r>
              <w:t xml:space="preserve">Escalar validación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Tarea repetitiva y estable</w:t>
            </w:r>
          </w:p>
        </w:tc>
        <w:tc>
          <w:tcPr>
            <w:tcBorders>
              <w:right w:val="none"/>
            </w:tcBorders>
            <w:tcMar>
              <w:top w:type="dxa" w:w="80"/>
              <w:left w:type="dxa" w:w="120"/>
              <w:bottom w:type="dxa" w:w="80"/>
              <w:right w:type="dxa" w:w="120"/>
            </w:tcMar>
            <w:vAlign w:val="center"/>
          </w:tcPr>
          <w:p>
            <w:pPr>
              <w:pStyle w:val="MdTableCell"/>
            </w:pPr>
            <w:r>
              <w:t xml:space="preserve">Evaluar automatización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Contradicción entre fuentes</w:t>
            </w:r>
          </w:p>
        </w:tc>
        <w:tc>
          <w:tcPr>
            <w:tcBorders>
              <w:right w:val="none"/>
            </w:tcBorders>
            <w:tcMar>
              <w:top w:type="dxa" w:w="80"/>
              <w:left w:type="dxa" w:w="120"/>
              <w:bottom w:type="dxa" w:w="80"/>
              <w:right w:type="dxa" w:w="120"/>
            </w:tcMar>
            <w:vAlign w:val="center"/>
          </w:tcPr>
          <w:p>
            <w:pPr>
              <w:pStyle w:val="MdTableCell"/>
            </w:pPr>
            <w:r>
              <w:t xml:space="preserve">Consolidar y resolver canon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Ambigüedad crítica</w:t>
            </w:r>
          </w:p>
        </w:tc>
        <w:tc>
          <w:tcPr>
            <w:tcBorders>
              <w:right w:val="none"/>
            </w:tcBorders>
            <w:tcMar>
              <w:top w:type="dxa" w:w="80"/>
              <w:left w:type="dxa" w:w="120"/>
              <w:bottom w:type="dxa" w:w="80"/>
              <w:right w:type="dxa" w:w="120"/>
            </w:tcMar>
            <w:vAlign w:val="center"/>
          </w:tcPr>
          <w:p>
            <w:pPr>
              <w:pStyle w:val="MdTableCell"/>
            </w:pPr>
            <w:r>
              <w:t xml:space="preserve">Confirmación N3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Herramienta sin API pero necesaria</w:t>
            </w:r>
          </w:p>
        </w:tc>
        <w:tc>
          <w:tcPr>
            <w:tcBorders>
              <w:right w:val="none"/>
            </w:tcBorders>
            <w:tcMar>
              <w:top w:type="dxa" w:w="80"/>
              <w:left w:type="dxa" w:w="120"/>
              <w:bottom w:type="dxa" w:w="80"/>
              <w:right w:type="dxa" w:w="120"/>
            </w:tcMar>
            <w:vAlign w:val="center"/>
          </w:tcPr>
          <w:p>
            <w:pPr>
              <w:pStyle w:val="MdTableCell"/>
            </w:pPr>
            <w:r>
              <w:t xml:space="preserve">Fallback controlado</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Agente autónomo activo</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Exigir sandbox + observabilidad + kill-switch</w:t>
            </w:r>
          </w:p>
        </w:tc>
      </w:tr>
    </w:tbl>
    <w:p>
      <w:pPr>
        <w:pStyle w:val="Heading3"/>
        <w:pStyle w:val="MdHeading3"/>
      </w:pPr>
      <w:r>
        <w:t xml:space="preserve">17.2 Estructura mínima de registro de decisión</w:t>
      </w:r>
    </w:p>
    <w:p>
      <w:pPr>
        <w:pStyle w:val="MdListItem"/>
        <w:numPr>
          <w:ilvl w:val="0"/>
          <w:numId w:val="2"/>
        </w:numPr>
      </w:pPr>
      <w:r>
        <w:t xml:space="preserve">ID</w:t>
      </w:r>
    </w:p>
    <w:p>
      <w:pPr>
        <w:pStyle w:val="MdListItem"/>
        <w:numPr>
          <w:ilvl w:val="0"/>
          <w:numId w:val="2"/>
        </w:numPr>
      </w:pPr>
      <w:r>
        <w:t xml:space="preserve">fecha</w:t>
      </w:r>
    </w:p>
    <w:p>
      <w:pPr>
        <w:pStyle w:val="MdListItem"/>
        <w:numPr>
          <w:ilvl w:val="0"/>
          <w:numId w:val="2"/>
        </w:numPr>
      </w:pPr>
      <w:r>
        <w:t xml:space="preserve">asunto</w:t>
      </w:r>
    </w:p>
    <w:p>
      <w:pPr>
        <w:pStyle w:val="MdListItem"/>
        <w:numPr>
          <w:ilvl w:val="0"/>
          <w:numId w:val="2"/>
        </w:numPr>
      </w:pPr>
      <w:r>
        <w:t xml:space="preserve">decisión</w:t>
      </w:r>
    </w:p>
    <w:p>
      <w:pPr>
        <w:pStyle w:val="MdListItem"/>
        <w:numPr>
          <w:ilvl w:val="0"/>
          <w:numId w:val="2"/>
        </w:numPr>
      </w:pPr>
      <w:r>
        <w:t xml:space="preserve">evidencia</w:t>
      </w:r>
    </w:p>
    <w:p>
      <w:pPr>
        <w:pStyle w:val="MdListItem"/>
        <w:numPr>
          <w:ilvl w:val="0"/>
          <w:numId w:val="2"/>
        </w:numPr>
      </w:pPr>
      <w:r>
        <w:t xml:space="preserve">nivel de validación</w:t>
      </w:r>
    </w:p>
    <w:p>
      <w:pPr>
        <w:pStyle w:val="MdListItem"/>
        <w:numPr>
          <w:ilvl w:val="0"/>
          <w:numId w:val="2"/>
        </w:numPr>
      </w:pPr>
      <w:r>
        <w:t xml:space="preserve">impacto</w:t>
      </w:r>
    </w:p>
    <w:p>
      <w:pPr>
        <w:pStyle w:val="MdListItem"/>
        <w:numPr>
          <w:ilvl w:val="0"/>
          <w:numId w:val="2"/>
        </w:numPr>
      </w:pPr>
      <w:r>
        <w:t xml:space="preserve">rollback</w:t>
      </w:r>
    </w:p>
    <w:p>
      <w:pPr>
        <w:pStyle w:val="MdListItem"/>
        <w:numPr>
          <w:ilvl w:val="0"/>
          <w:numId w:val="2"/>
        </w:numPr>
      </w:pPr>
      <w:r>
        <w:t xml:space="preserve">responsable</w:t>
      </w:r>
    </w:p>
    <w:p>
      <w:pPr>
        <w:pStyle w:val="MdListItem"/>
        <w:numPr>
          <w:ilvl w:val="0"/>
          <w:numId w:val="2"/>
        </w:numPr>
      </w:pPr>
      <w:r>
        <w:t xml:space="preserve">pendientes</w:t>
      </w:r>
    </w:p>
    <w:p>
      <w:pPr>
        <w:pStyle w:val="MdSpace"/>
        <w:spacing w:before="0" w:after="60"/>
      </w:pPr>
    </w:p>
    <w:p>
      <w:pPr>
        <w:pStyle w:val="Heading3"/>
        <w:pStyle w:val="MdHeading3"/>
      </w:pPr>
      <w:r>
        <w:t xml:space="preserve">17.3 Estructura abstracta de memoria en 7 capas</w:t>
      </w:r>
    </w:p>
    <w:p>
      <w:pPr>
        <w:pStyle w:val="MdListItem"/>
        <w:numPr>
          <w:ilvl w:val="0"/>
          <w:numId w:val="3"/>
        </w:numPr>
      </w:pPr>
      <w:r>
        <w:t xml:space="preserve">arranque  </w:t>
      </w:r>
    </w:p>
    <w:p>
      <w:pPr>
        <w:pStyle w:val="MdListItem"/>
        <w:numPr>
          <w:ilvl w:val="0"/>
          <w:numId w:val="3"/>
        </w:numPr>
      </w:pPr>
      <w:r>
        <w:t xml:space="preserve">doctrina  </w:t>
      </w:r>
    </w:p>
    <w:p>
      <w:pPr>
        <w:pStyle w:val="MdListItem"/>
        <w:numPr>
          <w:ilvl w:val="0"/>
          <w:numId w:val="3"/>
        </w:numPr>
      </w:pPr>
      <w:r>
        <w:t xml:space="preserve">ledger  </w:t>
      </w:r>
    </w:p>
    <w:p>
      <w:pPr>
        <w:pStyle w:val="MdListItem"/>
        <w:numPr>
          <w:ilvl w:val="0"/>
          <w:numId w:val="3"/>
        </w:numPr>
      </w:pPr>
      <w:r>
        <w:t xml:space="preserve">mapa  </w:t>
      </w:r>
    </w:p>
    <w:p>
      <w:pPr>
        <w:pStyle w:val="MdListItem"/>
        <w:numPr>
          <w:ilvl w:val="0"/>
          <w:numId w:val="3"/>
        </w:numPr>
      </w:pPr>
      <w:r>
        <w:t xml:space="preserve">validación  </w:t>
      </w:r>
    </w:p>
    <w:p>
      <w:pPr>
        <w:pStyle w:val="MdListItem"/>
        <w:numPr>
          <w:ilvl w:val="0"/>
          <w:numId w:val="3"/>
        </w:numPr>
      </w:pPr>
      <w:r>
        <w:t xml:space="preserve">inbox  </w:t>
      </w:r>
    </w:p>
    <w:p>
      <w:pPr>
        <w:pStyle w:val="MdListItem"/>
        <w:numPr>
          <w:ilvl w:val="0"/>
          <w:numId w:val="3"/>
        </w:numPr>
      </w:pPr>
      <w:r>
        <w:t xml:space="preserve">sesiones</w:t>
      </w:r>
    </w:p>
    <w:p>
      <w:pPr>
        <w:pStyle w:val="MdSpace"/>
        <w:spacing w:before="0" w:after="60"/>
      </w:pPr>
    </w:p>
    <w:p>
      <w:pPr>
        <w:pStyle w:val="Heading3"/>
        <w:pStyle w:val="MdHeading3"/>
      </w:pPr>
      <w:r>
        <w:t xml:space="preserve">17.4 Policy-as-Code</w:t>
      </w:r>
    </w:p>
    <w:p>
      <w:pPr>
        <w:pStyle w:val="MdParagraph"/>
      </w:pPr>
      <w:r>
        <w:t xml:space="preserve">El SOP declara que su implementación final debe expresarse, cuando corresponda, en:</w:t>
      </w:r>
    </w:p>
    <w:p>
      <w:pPr>
        <w:pStyle w:val="MdListItem"/>
        <w:numPr>
          <w:ilvl w:val="0"/>
          <w:numId w:val="2"/>
        </w:numPr>
      </w:pPr>
      <w:r>
        <w:t xml:space="preserve">políticas ejecutables;</w:t>
      </w:r>
    </w:p>
    <w:p>
      <w:pPr>
        <w:pStyle w:val="MdListItem"/>
        <w:numPr>
          <w:ilvl w:val="0"/>
          <w:numId w:val="2"/>
        </w:numPr>
      </w:pPr>
      <w:r>
        <w:t xml:space="preserve">validadores;</w:t>
      </w:r>
    </w:p>
    <w:p>
      <w:pPr>
        <w:pStyle w:val="MdListItem"/>
        <w:numPr>
          <w:ilvl w:val="0"/>
          <w:numId w:val="2"/>
        </w:numPr>
      </w:pPr>
      <w:r>
        <w:t xml:space="preserve">routers;</w:t>
      </w:r>
    </w:p>
    <w:p>
      <w:pPr>
        <w:pStyle w:val="MdListItem"/>
        <w:numPr>
          <w:ilvl w:val="0"/>
          <w:numId w:val="2"/>
        </w:numPr>
      </w:pPr>
      <w:r>
        <w:t xml:space="preserve">schemas;</w:t>
      </w:r>
    </w:p>
    <w:p>
      <w:pPr>
        <w:pStyle w:val="MdListItem"/>
        <w:numPr>
          <w:ilvl w:val="0"/>
          <w:numId w:val="2"/>
        </w:numPr>
      </w:pPr>
      <w:r>
        <w:t xml:space="preserve">controles de observabilidad;</w:t>
      </w:r>
    </w:p>
    <w:p>
      <w:pPr>
        <w:pStyle w:val="MdListItem"/>
        <w:numPr>
          <w:ilvl w:val="0"/>
          <w:numId w:val="2"/>
        </w:numPr>
      </w:pPr>
      <w:r>
        <w:t xml:space="preserve">reglas de seguridad.</w:t>
      </w:r>
    </w:p>
    <w:p>
      <w:pPr>
        <w:pStyle w:val="MdSpace"/>
        <w:spacing w:before="0" w:after="60"/>
      </w:pPr>
    </w:p>
    <w:p>
      <w:pPr>
        <w:pStyle w:val="MdParagraph"/>
      </w:pPr>
      <w:r>
        <w:rPr>
          <w:rStyle w:val="MdStrong"/>
          <w:b/>
          <w:bCs/>
        </w:rPr>
        <w:t xml:space="preserve">[TECH-PENDING]:</w:t>
      </w:r>
      <w:r>
        <w:t xml:space="preserve"> faltan schemas formales para Context Packet v1 y SOP Kernel.</w:t>
      </w:r>
    </w:p>
    <w:p>
      <w:pPr>
        <w:pStyle w:val="MdSpace"/>
        <w:spacing w:before="0" w:after="60"/>
      </w:pPr>
    </w:p>
    <w:p>
      <w:pPr>
        <w:pStyle w:val="Heading3"/>
        <w:pStyle w:val="MdHeading3"/>
      </w:pPr>
      <w:r>
        <w:t xml:space="preserve">17.5 Pendientes técnicos formales</w:t>
      </w:r>
    </w:p>
    <w:p>
      <w:pPr>
        <w:pStyle w:val="MdListItem"/>
        <w:numPr>
          <w:ilvl w:val="0"/>
          <w:numId w:val="2"/>
        </w:numPr>
      </w:pPr>
      <w:r>
        <w:t xml:space="preserve">verificación de API del Brazo Híbrido;  </w:t>
      </w:r>
    </w:p>
    <w:p>
      <w:pPr>
        <w:pStyle w:val="MdListItem"/>
        <w:numPr>
          <w:ilvl w:val="0"/>
          <w:numId w:val="2"/>
        </w:numPr>
      </w:pPr>
      <w:r>
        <w:t xml:space="preserve">definición formal del protocolo de deliberación multi-Sabio;  </w:t>
      </w:r>
    </w:p>
    <w:p>
      <w:pPr>
        <w:pStyle w:val="MdListItem"/>
        <w:numPr>
          <w:ilvl w:val="0"/>
          <w:numId w:val="2"/>
        </w:numPr>
      </w:pPr>
      <w:r>
        <w:t xml:space="preserve">protocolo de contención del Brazo Autónomo;  </w:t>
      </w:r>
    </w:p>
    <w:p>
      <w:pPr>
        <w:pStyle w:val="MdListItem"/>
        <w:numPr>
          <w:ilvl w:val="0"/>
          <w:numId w:val="2"/>
        </w:numPr>
      </w:pPr>
      <w:r>
        <w:rPr>
          <w:rStyle w:val="MdCode"/>
          <w:u w:val="single"/>
        </w:rPr>
        <w:t xml:space="preserve">truth.yaml</w:t>
      </w:r>
      <w:r>
        <w:t xml:space="preserve"> y Guardian de Verdad;  </w:t>
      </w:r>
    </w:p>
    <w:p>
      <w:pPr>
        <w:pStyle w:val="MdListItem"/>
        <w:numPr>
          <w:ilvl w:val="0"/>
          <w:numId w:val="2"/>
        </w:numPr>
      </w:pPr>
      <w:r>
        <w:t xml:space="preserve">template formal de sub-SOP por dominio;  </w:t>
      </w:r>
    </w:p>
    <w:p>
      <w:pPr>
        <w:pStyle w:val="MdListItem"/>
        <w:numPr>
          <w:ilvl w:val="0"/>
          <w:numId w:val="2"/>
        </w:numPr>
      </w:pPr>
      <w:r>
        <w:t xml:space="preserve">esquema formal de rollback arquitectónico.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2026-04-05T01:04:23.459Z</dcterms:created>
  <dcterms:modified xsi:type="dcterms:W3CDTF">2026-04-05T01:04:23.460Z</dcterms:modified>
</cp:coreProperties>
</file>

<file path=docProps/custom.xml><?xml version="1.0" encoding="utf-8"?>
<Properties xmlns="http://schemas.openxmlformats.org/officeDocument/2006/custom-properties" xmlns:vt="http://schemas.openxmlformats.org/officeDocument/2006/docPropsVTypes"/>
</file>