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41.png" ContentType="image/png"/>
  <Override PartName="/word/media/rId44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Alfredo</w:t>
      </w:r>
      <w:r>
        <w:t xml:space="preserve"> </w:t>
      </w:r>
      <w:r>
        <w:t xml:space="preserve">Martín</w:t>
      </w:r>
    </w:p>
    <w:p>
      <w:pPr>
        <w:pStyle w:val="Date"/>
      </w:pPr>
      <w:r>
        <w:t xml:space="preserve">2023-09-20</w:t>
      </w:r>
    </w:p>
    <w:p>
      <w:pPr>
        <w:pStyle w:val="SourceCode"/>
      </w:pPr>
      <w:r>
        <w:rPr>
          <w:rStyle w:val="CommentTok"/>
        </w:rPr>
        <w:t xml:space="preserve">#&gt; meter</w:t>
      </w:r>
      <w:r>
        <w:br/>
      </w:r>
      <w:r>
        <w:rPr>
          <w:rStyle w:val="CommentTok"/>
        </w:rPr>
        <w:t xml:space="preserve">#&gt; r "nombre con espacios", fig.width=6, fig.height=9, fig.id="plot", fig.cap="boxplot imported from images folder", echo=FALSE}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drawing>
          <wp:inline>
            <wp:extent cx="48006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ages/portad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Actividad estadística de precios del alquiler basada en el registro de fianzas.</w:t>
      </w:r>
    </w:p>
    <w:p>
      <w:pPr>
        <w:pStyle w:val="BodyText"/>
      </w:pPr>
      <w:r>
        <w:t xml:space="preserve">Análisis exploratorio de datos.</w:t>
      </w:r>
    </w:p>
    <w:p>
      <w:pPr>
        <w:pStyle w:val="BodyText"/>
      </w:pPr>
      <w:r>
        <w:t xml:space="preserve">Año: 2022</w:t>
      </w:r>
    </w:p>
    <w:p>
      <w:r>
        <w:br w:type="page"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51" w:name="tablas"/>
    <w:p>
      <w:pPr>
        <w:pStyle w:val="Heading1"/>
      </w:pPr>
      <w:r>
        <w:t xml:space="preserve">Tablas</w:t>
      </w:r>
    </w:p>
    <w:bookmarkStart w:id="50" w:name="X56af839843d8c07442d4645a0e6b7c1ea2d99cb"/>
    <w:p>
      <w:pPr>
        <w:pStyle w:val="Heading2"/>
      </w:pPr>
      <w:r>
        <w:t xml:space="preserve">Renta media, superficie construida y cuantía arrendamiento por provincias. Año 2022.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864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Renta (€/m2.mes)</w:t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Superficie</w:t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Cuantía (€/mes)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tcBorders>
              <w:bottom w:val="single" w:sz="16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Nº testigos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Andalucía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27.247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9,6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440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699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Almería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2.115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Cádiz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Granada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Huelva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Jaén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Málaga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850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Sevilla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725</w:t>
            </w:r>
          </w:p>
        </w:tc>
      </w:tr>
    </w:tbl>
    <w:p>
      <w:pPr>
        <w:pStyle w:val="CaptionedFigure"/>
      </w:pPr>
      <w:r>
        <w:drawing>
          <wp:inline>
            <wp:extent cx="5334000" cy="2133600"/>
            <wp:effectExtent b="0" l="0" r="0" t="0"/>
            <wp:docPr descr="Ranking por provincias" title="" id="24" name="Picture"/>
            <a:graphic>
              <a:graphicData uri="http://schemas.openxmlformats.org/drawingml/2006/picture">
                <pic:pic>
                  <pic:nvPicPr>
                    <pic:cNvPr descr="Genera_informe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Ranking por provincias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Ranking por provincias" title="" id="27" name="Picture"/>
            <a:graphic>
              <a:graphicData uri="http://schemas.openxmlformats.org/drawingml/2006/picture">
                <pic:pic>
                  <pic:nvPicPr>
                    <pic:cNvPr descr="Genera_informe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Ranking por provincias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Ranking por provincias" title="" id="30" name="Picture"/>
            <a:graphic>
              <a:graphicData uri="http://schemas.openxmlformats.org/drawingml/2006/picture">
                <pic:pic>
                  <pic:nvPicPr>
                    <pic:cNvPr descr="Genera_informe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Ranking por provincias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anking por provincias" title="" id="33" name="Picture"/>
            <a:graphic>
              <a:graphicData uri="http://schemas.openxmlformats.org/drawingml/2006/picture">
                <pic:pic>
                  <pic:nvPicPr>
                    <pic:cNvPr descr="Genera_informe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Ranking por provincias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anking por provincias" title="" id="36" name="Picture"/>
            <a:graphic>
              <a:graphicData uri="http://schemas.openxmlformats.org/drawingml/2006/picture">
                <pic:pic>
                  <pic:nvPicPr>
                    <pic:cNvPr descr="Genera_informe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Ranking por provincias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anking por provincias" title="" id="39" name="Picture"/>
            <a:graphic>
              <a:graphicData uri="http://schemas.openxmlformats.org/drawingml/2006/picture">
                <pic:pic>
                  <pic:nvPicPr>
                    <pic:cNvPr descr="Genera_informe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Ranking por provincias</w:t>
      </w:r>
    </w:p>
    <w:p>
      <w:pPr>
        <w:pStyle w:val="BodyText"/>
      </w:pPr>
      <w:r>
        <w:t xml:space="preserve">para vivieda colectiva. Andalucía, provincia y municipios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864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360" w:hRule="auto"/>
          <w:tblHeader/>
        </w:trPr>
        header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Renta (€/m2.mes)</w:t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Superficie</w:t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Cuantía (€/mes)</w:t>
            </w:r>
          </w:p>
        </w:tc>
      </w:tr>
      <w:tr>
        <w:trPr>
          <w:trHeight w:val="360" w:hRule="auto"/>
          <w:tblHeader/>
        </w:trPr>
        header  2
        <w:tc>
          <w:tcPr>
            <w:tcBorders>
              <w:bottom w:val="single" w:sz="16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tcBorders>
              <w:bottom w:val="single" w:sz="16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Nº testigos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Andalucía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27.247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9,6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440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699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4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Almería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2.115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single" w:sz="4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Adra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454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Almería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Carboneras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438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El Ejido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Garrucha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445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Gádor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364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Huércal de Almería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488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Níjar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Olula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Pechina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Roquetas de Mar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Viator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Vícar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Cádiz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2.452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Algeciras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Arcos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356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Chiclana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Chipiona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Conil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Cádiz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El Puerto de Santa María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Jerez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Línea de la Concepción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Los Barrios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Puerto Real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Fernando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José del Valle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Roque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Sanlúcar de Barrameda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Tarifa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625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Ubrique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Córdoba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2.471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6,7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490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580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Cabra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Córdoba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Carlota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Lucena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Montilla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Palma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415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Posadas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315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Pozoblanco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Priego de 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Puente Genil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Granada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4.817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6,7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Albolote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8,1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Alfacar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Alhendín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Almuñécar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Armilla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Atarfe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Baza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Cenes de la Vega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Churriana de la Vega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Cijuela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Cájar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Cúllar Vega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Dílar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297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Granada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699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Guadix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458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Gójar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Huétor Vega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Zubia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Las Gabias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Loja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Láchar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Maracena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Monachil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Motril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530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Ogíjares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Peligros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Salobreña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Santa 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Huelva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872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Almonte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428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Aroche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307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Ayamonte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Bollullos Par del Condado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Cartaya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421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Gibraleón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Huelva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Isla Cristina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Lepe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Punta Umbría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Juan del Puerto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428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Jaén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2.195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Alcalá la Real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Alcaudete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Andújar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Baeza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Bailén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Jaén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Carolina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Guardia de Jaén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496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Linares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Mancha Real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Mengíbar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Torredelcampo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Torredonjimeno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358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Torreperogil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319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Úbeda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428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Málaga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6.031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9,5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11,8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850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Algarrobo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Alhaurín de la Torre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Alhaurín el Grande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662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Antequera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Benahavís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Benalmádena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Campillos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Casares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Coín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Cártama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Estepona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Fuengirola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Manilva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Marbella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1.100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Mijas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Málaga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Nerja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772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Rincón de la Victoria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Ronda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Torremolinos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Vélez-Málaga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Álora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Sevilla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6.294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8,5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10,3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single" w:sz="4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725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Alcalá de Guadaíra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Alcalá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Aznalcázar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316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Bormujos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795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Brenes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Carmona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Castilleja de la Cuesta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594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Coria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Dos Hermanas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Gelves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Guillena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665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Algaba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535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Rinconada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Lebrija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Los Palacios y Villafranca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365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Mairena del Aljarafe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Marchena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Morón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Juan de Aznalfarache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Sanlúcar la Mayor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452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Sevilla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Tomares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Utrera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Écija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7"/>
        <w:gridCol w:w="3929"/>
      </w:tblGrid>
      <w:tr>
        <w:trPr>
          <w:trHeight w:val="458" w:hRule="auto"/>
          <w:tblHeader/>
        </w:trPr>
        header1
        <w:tc>
          <w:tcPr>
            <w:tcBorders>
              <w:bottom w:val="single" w:sz="16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Renta €/m2 mes</w:t>
            </w:r>
          </w:p>
        </w:tc>
        <w:tc>
          <w:tcPr>
            <w:tcBorders>
              <w:bottom w:val="single" w:sz="16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</w:tr>
      <w:tr>
        <w:trPr>
          <w:trHeight w:val="459" w:hRule="auto"/>
        </w:trPr>
        body1
        <w:tc>
          <w:tcPr>
            <w:tcBorders>
              <w:bottom w:val="none" w:sz="0" w:space="0" w:color="000000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&gt; 8.9</w:t>
            </w:r>
          </w:p>
        </w:tc>
        <w:tc>
          <w:tcPr>
            <w:tcBorders>
              <w:bottom w:val="none" w:sz="0" w:space="0" w:color="000000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 o más € de la media de los municipios</w:t>
            </w:r>
          </w:p>
        </w:tc>
      </w:tr>
      <w:tr>
        <w:trPr>
          <w:trHeight w:val="45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(6.9 - 8.9]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Entre 1 y 3 € más de la media de los municipio</w:t>
            </w:r>
          </w:p>
        </w:tc>
      </w:tr>
      <w:tr>
        <w:trPr>
          <w:trHeight w:val="46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(4.9 - 6.9]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En la media +/- 1 € (Media = 5.9 €)</w:t>
            </w:r>
          </w:p>
        </w:tc>
      </w:tr>
      <w:tr>
        <w:trPr>
          <w:trHeight w:val="45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(2.9 - 4.9]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Entre 1 y 3 € menos de la media de los municipio</w:t>
            </w:r>
          </w:p>
        </w:tc>
      </w:tr>
      <w:tr>
        <w:trPr>
          <w:trHeight w:val="4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&lt;= 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 o menos € de la media de los municipios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864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360" w:hRule="auto"/>
          <w:tblHeader/>
        </w:trPr>
        header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Renta (€/m2.mes)</w:t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Superficie</w:t>
            </w:r>
          </w:p>
        </w:tc>
        <w:tc>
          <w:tcPr>
            <w:gridSpan w:val="3"/>
            <w:tcBorders>
              <w:bottom w:val="single" w:sz="4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Cuantía (€/mes)</w:t>
            </w:r>
          </w:p>
        </w:tc>
      </w:tr>
      <w:tr>
        <w:trPr>
          <w:trHeight w:val="360" w:hRule="auto"/>
          <w:tblHeader/>
        </w:trPr>
        header  2
        <w:tc>
          <w:tcPr>
            <w:tcBorders>
              <w:bottom w:val="single" w:sz="16" w:space="0" w:color="999999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/>
            </w:r>
          </w:p>
        </w:tc>
        <w:tc>
          <w:tcPr>
            <w:tcBorders>
              <w:bottom w:val="single" w:sz="16" w:space="0" w:color="999999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Nº testigos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P25</w:t>
            </w:r>
          </w:p>
        </w:tc>
        <w:tc>
          <w:tcPr>
            <w:tcBorders>
              <w:bottom w:val="single" w:sz="16" w:space="0" w:color="999999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P75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Andalucía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31.041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9,4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99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single" w:sz="4" w:space="0" w:color="999999"/>
              <w:top w:val="single" w:sz="16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true"/>
                <w:u w:val="none"/>
                <w:sz w:val="18"/>
                <w:szCs w:val="18"/>
                <w:color w:val="141414"/>
              </w:rPr>
              <w:t xml:space="preserve">699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Almería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single" w:sz="4" w:space="0" w:color="9999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452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Albox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Almería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Benahadux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469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Carboneras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El Ejido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Garrucha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Gádor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359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Huércal de Almería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Mojácar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Níjar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Olula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Pechina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Roquetas de Mar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Viator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Vícar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Cádiz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625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Algeciras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Arcos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Chiclana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Chipiona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Conil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Cádiz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El Puerto de Santa María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Jerez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Línea de la Concepción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Los Barrios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Medina Sidonia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Puerto Real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598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Fernando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José del Valle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Roque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Sanlúcar de Barrameda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Tarifa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615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Ubrique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Almodóvar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Baena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Cabra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Córdoba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El Carpio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Fernán-Núñez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394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Fuente Palmera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331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Carlota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Rambla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Lucena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415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Montilla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Montoro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Obejo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Palma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Posadas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Pozoblanco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Priego de 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Puente Genil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Villa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Villafranca de 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412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Villanueva de 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Granada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Albolote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Alfacar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Alhendín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Almuñécar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Armilla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Atarfe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Baza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Cenes de la Vega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Chauchina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494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Churriana de la Vega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Cijuela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Cájar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Cúllar Vega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Dílar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Granada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Guadix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Gójar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Huétor Vega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Malahá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Zubia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524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Las Gabias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Loja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Láchar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369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Maracena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520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Monachil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Motril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Ogíjares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540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Padul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Peligros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Pulianas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Salobreña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Santa 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Vegas del Genil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Villa de Otura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Íllora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Huelva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Aljaraque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725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Almonte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Aroche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Ayamonte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Bollullos Par del Condado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Cartaya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Gibraleón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Huelva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Isla Cristina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Lepe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Moguer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Palos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Punta Umbría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Rociana del Condado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Juan del Puerto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Trigueros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456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Jaén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Alcalá la Real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Alcaudete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Andújar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Arjona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Baeza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Bailén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362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Jaén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Carolina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Guardia de Jaén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496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Linares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421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Los Villares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503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Mancha Real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Mengíbar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Torredelcampo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421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Torredonjimeno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Torreperogil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Villatorres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325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Úbeda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429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Málaga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Algarrobo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Alhaurín de la Torre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Alhaurín el Grande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Antequera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Benahavís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1.375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Benalmádena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Campillos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Casabermeja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Casares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625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Coín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Cártama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Estepona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938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Fuengirola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Manilva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Marbella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1.200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Mijas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Mollina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Málaga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Nerja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Ojén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825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Rincón de la Victoria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835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Ronda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474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Torremolinos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Torrox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631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Vélez-Málaga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Álora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Sevilla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Alcalá de Guadaíra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Alcalá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556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Almensilla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812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Aznalcázar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Bollullos de la Mitación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1.012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Bormujos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Brenes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Burguillos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Cantillana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428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Carmona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525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Castilleja de la Cuesta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Coria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Dos Hermanas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676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El Viso del Alcor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Espartinas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912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Estepa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Gelves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Gerena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Guillena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625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Algaba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529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Puebla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La Rinconada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Lebrija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Lora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Los Palacios y Villafranca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Mairena del Alcor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Mairena del Aljarafe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780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Marchena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Morón de la Frontera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438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Olivares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Palomares del Río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Pilas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Salteras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562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 Juan de Aznalfarache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Sanlúcar la Mayor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480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Santiponce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538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Sevilla  (capital)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750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Tocina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421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Tomares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775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Umbrete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838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Utrera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550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Valencina de la Concepción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562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FFFFFF"/>
              </w:rPr>
              <w:t xml:space="preserve">. 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Écija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9999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999999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80" w:right="8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141414"/>
              </w:rPr>
              <w:t xml:space="preserve">400</w:t>
            </w:r>
          </w:p>
        </w:tc>
      </w:tr>
    </w:tbl>
    <w:p>
      <w:pPr>
        <w:pStyle w:val="CaptionedFigure"/>
      </w:pPr>
      <w:r>
        <w:drawing>
          <wp:inline>
            <wp:extent cx="5334000" cy="4445000"/>
            <wp:effectExtent b="0" l="0" r="0" t="0"/>
            <wp:docPr descr="Ranking por provincias" title="" id="42" name="Picture"/>
            <a:graphic>
              <a:graphicData uri="http://schemas.openxmlformats.org/drawingml/2006/picture">
                <pic:pic>
                  <pic:nvPicPr>
                    <pic:cNvPr descr="Genera_informe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Ranking por provincias</w:t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enera_informe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Genera_informe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2" w:name="metodología"/>
    <w:p>
      <w:pPr>
        <w:pStyle w:val="Heading1"/>
      </w:pPr>
      <w:r>
        <w:t xml:space="preserve">Metodología</w:t>
      </w:r>
    </w:p>
    <w:bookmarkEnd w:id="52"/>
    <w:bookmarkStart w:id="53" w:name="completitud-de-la-información"/>
    <w:p>
      <w:pPr>
        <w:pStyle w:val="Heading1"/>
      </w:pPr>
      <w:r>
        <w:t xml:space="preserve">Completitud de la información</w:t>
      </w:r>
    </w:p>
    <w:p>
      <w:pPr>
        <w:pStyle w:val="FirstParagraph"/>
      </w:pPr>
      <w:r>
        <w:rPr>
          <w:rStyle w:val="VerbatimChar"/>
        </w:rPr>
        <w:t xml:space="preserve">#{r llamada_test , child=c('00.1_completitud.Rmd')}</w:t>
      </w:r>
    </w:p>
    <w:bookmarkEnd w:id="53"/>
    <w:bookmarkStart w:id="54" w:name="X3269c824cacb2bd00087a95d6973d72a66e8da2"/>
    <w:p>
      <w:pPr>
        <w:pStyle w:val="Heading1"/>
      </w:pPr>
      <w:r>
        <w:t xml:space="preserve">Resultados de la conexión con los datos catastrales</w:t>
      </w:r>
    </w:p>
    <w:p>
      <w:pPr>
        <w:pStyle w:val="FirstParagraph"/>
      </w:pPr>
      <w:r>
        <w:rPr>
          <w:rStyle w:val="VerbatimChar"/>
        </w:rPr>
        <w:t xml:space="preserve">#{r llamada_test , child=c('00.2_resumen_inicial.Rmd')}</w:t>
      </w:r>
    </w:p>
    <w:bookmarkEnd w:id="54"/>
    <w:bookmarkStart w:id="55" w:name="analisis-univariante"/>
    <w:p>
      <w:pPr>
        <w:pStyle w:val="Heading1"/>
      </w:pPr>
      <w:r>
        <w:t xml:space="preserve">Analisis univariante</w:t>
      </w:r>
    </w:p>
    <w:p>
      <w:pPr>
        <w:pStyle w:val="FirstParagraph"/>
      </w:pPr>
      <w:r>
        <w:rPr>
          <w:rStyle w:val="VerbatimChar"/>
        </w:rPr>
        <w:t xml:space="preserve">#{r llamada_test , child=c('00.3_analisis_univariante.Rmd')}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Alfredo Martín</dc:creator>
  <cp:keywords/>
  <dcterms:created xsi:type="dcterms:W3CDTF">2023-09-20T15:56:51Z</dcterms:created>
  <dcterms:modified xsi:type="dcterms:W3CDTF">2023-09-20T15:56:51Z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2023-09-20</vt:lpwstr>
  </property>
  <property fmtid="{D5CDD505-2E9C-101B-9397-08002B2CF9AE}" pid="3" name="output">
    <vt:lpwstr/>
  </property>
  <property fmtid="{D5CDD505-2E9C-101B-9397-08002B2CF9AE}" pid="4" name="params">
    <vt:lpwstr/>
  </property>
</Properties>
</file>