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DOCUMENTAÇÃO DO COMPILADOR MACUTUNDA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Redenção – CE</w:t>
      </w:r>
    </w:p>
    <w:p>
      <w:pPr>
        <w:pStyle w:val="Normal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2024</w:t>
      </w:r>
      <w:r>
        <w:br w:type="page"/>
      </w:r>
    </w:p>
    <w:p>
      <w:pPr>
        <w:pStyle w:val="Heading1"/>
        <w:spacing w:before="0" w:after="120"/>
        <w:ind w:hanging="0" w:left="0"/>
        <w:rPr/>
      </w:pPr>
      <w:bookmarkStart w:id="0" w:name="__RefHeading___Toc1066_67953002"/>
      <w:bookmarkEnd w:id="0"/>
      <w:r>
        <w:rPr>
          <w:rFonts w:eastAsia="Times New Roman" w:cs="Times New Roman"/>
        </w:rPr>
        <w:t xml:space="preserve">1. </w:t>
      </w:r>
      <w:bookmarkStart w:id="1" w:name="_Toc151457662"/>
      <w:r>
        <w:rPr>
          <w:rFonts w:eastAsia="Times New Roman" w:cs="Times New Roman"/>
        </w:rPr>
        <w:t>Introdução</w:t>
      </w:r>
      <w:bookmarkEnd w:id="1"/>
    </w:p>
    <w:p>
      <w:pPr>
        <w:pStyle w:val="BodyText"/>
        <w:rPr/>
      </w:pPr>
      <w:r>
        <w:rPr/>
        <w:tab/>
        <w:t>Este documento espelha a documentação do compilador MACUTUNDA, um projeto da disciplina de compilador. O compilador será constituído por 3 partes: analisador léxico, analisador sintático e analisador semântico.</w:t>
      </w:r>
    </w:p>
    <w:p>
      <w:pPr>
        <w:pStyle w:val="BodyText"/>
        <w:numPr>
          <w:ilvl w:val="0"/>
          <w:numId w:val="1"/>
        </w:numPr>
        <w:rPr/>
      </w:pPr>
      <w:r>
        <w:rPr/>
        <w:t>Analisador léxico: transforma os lexemas (palavras da linguagem original em token);</w:t>
      </w:r>
    </w:p>
    <w:p>
      <w:pPr>
        <w:pStyle w:val="BodyText"/>
        <w:numPr>
          <w:ilvl w:val="0"/>
          <w:numId w:val="1"/>
        </w:numPr>
        <w:rPr/>
      </w:pPr>
      <w:r>
        <w:rPr/>
        <w:t>Analisador sintático: analisa a estrutura das expressões;</w:t>
      </w:r>
    </w:p>
    <w:p>
      <w:pPr>
        <w:pStyle w:val="BodyText"/>
        <w:numPr>
          <w:ilvl w:val="0"/>
          <w:numId w:val="1"/>
        </w:numPr>
        <w:rPr/>
      </w:pPr>
      <w:r>
        <w:rPr/>
        <w:t>Analisador semântico: analisa o sentido e a compatibilidade das expressões.</w:t>
      </w:r>
    </w:p>
    <w:p>
      <w:pPr>
        <w:pStyle w:val="BodyText"/>
        <w:rPr/>
      </w:pPr>
      <w:r>
        <w:rPr/>
        <w:t>O compilador será feita e traduzido para linguagem C.</w:t>
      </w:r>
    </w:p>
    <w:p>
      <w:pPr>
        <w:pStyle w:val="BodyText"/>
        <w:rPr/>
      </w:pPr>
      <w:r>
        <w:rPr/>
      </w:r>
    </w:p>
    <w:p>
      <w:pPr>
        <w:pStyle w:val="Heading1"/>
        <w:ind w:hanging="0" w:left="0"/>
        <w:rPr/>
      </w:pPr>
      <w:r>
        <w:rPr/>
        <w:t>2. Parte teórica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" w:name="__RefHeading___Toc1066_67953002_Copy_1"/>
      <w:bookmarkEnd w:id="2"/>
      <w:r>
        <w:rPr/>
        <w:t>3. Analisador Léxico</w:t>
      </w:r>
    </w:p>
    <w:p>
      <w:pPr>
        <w:pStyle w:val="Heading2"/>
        <w:rPr/>
      </w:pPr>
      <w:r>
        <w:rPr/>
        <w:t>3.1 RF</w:t>
      </w:r>
    </w:p>
    <w:p>
      <w:pPr>
        <w:pStyle w:val="BodyText"/>
        <w:rPr/>
      </w:pPr>
      <w:r>
        <w:rPr/>
        <w:t>1 – Ler caracter a partir de um ficheiro de texto</w:t>
      </w:r>
    </w:p>
    <w:p>
      <w:pPr>
        <w:pStyle w:val="BodyText"/>
        <w:rPr/>
      </w:pPr>
      <w:r>
        <w:rPr/>
        <w:t>2 – Transformar os lexemas em tokens.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3.2 Expressões regulares</w:t>
      </w:r>
    </w:p>
    <w:p>
      <w:pPr>
        <w:pStyle w:val="Normal"/>
        <w:rPr/>
      </w:pPr>
      <w:r>
        <w:rPr/>
        <w:t>As expressões regulares foram usadas para expressar a regra de formação de caracteres.</w:t>
      </w:r>
    </w:p>
    <w:p>
      <w:pPr>
        <w:pStyle w:val="BodyText"/>
        <w:numPr>
          <w:ilvl w:val="0"/>
          <w:numId w:val="2"/>
        </w:numPr>
        <w:rPr/>
      </w:pPr>
      <w:r>
        <w:rPr/>
        <w:t>Número inteiro: [0-9]+</w:t>
      </w:r>
    </w:p>
    <w:p>
      <w:pPr>
        <w:pStyle w:val="BodyText"/>
        <w:numPr>
          <w:ilvl w:val="0"/>
          <w:numId w:val="2"/>
        </w:numPr>
        <w:rPr/>
      </w:pPr>
      <w:r>
        <w:rPr/>
        <w:t>Número real: [0-9]+[.][0-9]+</w:t>
      </w:r>
    </w:p>
    <w:p>
      <w:pPr>
        <w:pStyle w:val="BodyText"/>
        <w:numPr>
          <w:ilvl w:val="0"/>
          <w:numId w:val="2"/>
        </w:numPr>
        <w:rPr/>
      </w:pPr>
      <w:r>
        <w:rPr/>
        <w:t>Identificador: [a-z A-Z] [a-z A-Z  0-9]*</w:t>
      </w:r>
    </w:p>
    <w:p>
      <w:pPr>
        <w:pStyle w:val="BodyText"/>
        <w:numPr>
          <w:ilvl w:val="0"/>
          <w:numId w:val="2"/>
        </w:numPr>
        <w:rPr/>
      </w:pPr>
      <w:r>
        <w:rPr/>
        <w:t>Operador Aritméticos: {“+”, “-”,”*”,”/”,”=”}</w:t>
      </w:r>
    </w:p>
    <w:p>
      <w:pPr>
        <w:pStyle w:val="BodyText"/>
        <w:numPr>
          <w:ilvl w:val="0"/>
          <w:numId w:val="2"/>
        </w:numPr>
        <w:rPr/>
      </w:pPr>
      <w:r>
        <w:rPr/>
        <w:t>Operador Comparação: {“==”,”!=”}</w:t>
      </w:r>
    </w:p>
    <w:p>
      <w:pPr>
        <w:pStyle w:val="BodyText"/>
        <w:numPr>
          <w:ilvl w:val="0"/>
          <w:numId w:val="2"/>
        </w:numPr>
        <w:rPr/>
      </w:pPr>
      <w:r>
        <w:rPr/>
        <w:t>Palavras chave: {“se”, “enquanto”,”inteiro”,”real”, “car</w:t>
      </w:r>
      <w:r>
        <w:rPr/>
        <w:t>a</w:t>
      </w:r>
      <w:r>
        <w:rPr/>
        <w:t>cter”}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OBS: Delimitador de lexemas: espaço (32 na tabela) e nova linha (10)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3.3 Autômato finito</w:t>
      </w:r>
    </w:p>
    <w:p>
      <w:pPr>
        <w:pStyle w:val="BodyText"/>
        <w:rPr>
          <w:rFonts w:eastAsia="Times New Roman" w:cs="Times New Roman"/>
          <w:u w:val="none"/>
        </w:rPr>
      </w:pPr>
      <w:r>
        <w:rPr>
          <w:rFonts w:eastAsia="Times New Roman" w:cs="Times New Roman"/>
          <w:u w:val="none"/>
        </w:rPr>
        <w:t xml:space="preserve">Os autômatos permitem expressar as expressões regulares e levar para mais próxima da implementação. Eles serão implementos a partir de uma tabela que fará correspondência entre os símbolos das classes envolvidas. </w:t>
      </w:r>
    </w:p>
    <w:p>
      <w:pPr>
        <w:pStyle w:val="BodyText"/>
        <w:rPr>
          <w:rFonts w:eastAsia="Times New Roman" w:cs="Times New Roman"/>
          <w:u w:val="none"/>
        </w:rPr>
      </w:pPr>
      <w:r>
        <w:rPr>
          <w:rFonts w:eastAsia="Times New Roman" w:cs="Times New Roman"/>
          <w:u w:val="none"/>
        </w:rPr>
      </w:r>
    </w:p>
    <w:p>
      <w:pPr>
        <w:pStyle w:val="Normal"/>
        <w:rPr>
          <w:rFonts w:eastAsia="Times New Roman" w:cs="Times New Roman"/>
          <w:u w:val="none"/>
        </w:rPr>
      </w:pPr>
      <w:r>
        <w:rPr>
          <w:rFonts w:eastAsia="Times New Roman" w:cs="Times New Roman"/>
          <w:u w:val="none"/>
        </w:rPr>
      </w:r>
    </w:p>
    <w:p>
      <w:pPr>
        <w:pStyle w:val="Normal"/>
        <w:rPr>
          <w:rFonts w:eastAsia="Times New Roman" w:cs="Times New Roman"/>
          <w:u w:val="none"/>
        </w:rPr>
      </w:pPr>
      <w:r>
        <w:rPr>
          <w:rFonts w:eastAsia="Times New Roman" w:cs="Times New Roman"/>
          <w:u w:val="none"/>
        </w:rPr>
      </w:r>
    </w:p>
    <w:p>
      <w:pPr>
        <w:pStyle w:val="Normal"/>
        <w:rPr>
          <w:rFonts w:eastAsia="Times New Roman" w:cs="Times New Roman"/>
          <w:u w:val="none"/>
        </w:rPr>
      </w:pPr>
      <w:r>
        <w:rPr>
          <w:rFonts w:eastAsia="Times New Roman" w:cs="Times New Roman"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134" w:gutter="0" w:header="720" w:top="1726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NewRomanPSMT">
    <w:charset w:val="01"/>
    <w:family w:val="roman"/>
    <w:pitch w:val="variable"/>
  </w:font>
  <w:font w:name="Wingdings-Regula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rPr/>
      <w:tc>
        <w:tcPr>
          <w:tcW w:w="3020" w:type="dxa"/>
          <w:tcBorders/>
        </w:tcPr>
        <w:p>
          <w:pPr>
            <w:pStyle w:val="Header"/>
            <w:widowControl w:val="false"/>
            <w:jc w:val="left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left="0" w:right="-115"/>
            <w:jc w:val="right"/>
            <w:rPr/>
          </w:pPr>
          <w:r>
            <w:rPr/>
          </w:r>
        </w:p>
      </w:tc>
    </w:tr>
  </w:tbl>
  <w:p>
    <w:pPr>
      <w:pStyle w:val="Header"/>
      <w:tabs>
        <w:tab w:val="clear" w:pos="4153"/>
        <w:tab w:val="clear" w:pos="8306"/>
        <w:tab w:val="left" w:pos="2085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rPr/>
      <w:tc>
        <w:tcPr>
          <w:tcW w:w="3020" w:type="dxa"/>
          <w:tcBorders/>
        </w:tcPr>
        <w:p>
          <w:pPr>
            <w:pStyle w:val="Header"/>
            <w:widowControl w:val="false"/>
            <w:jc w:val="left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left="0" w:right="-115"/>
            <w:jc w:val="right"/>
            <w:rPr/>
          </w:pPr>
          <w:r>
            <w:rPr/>
          </w:r>
        </w:p>
      </w:tc>
    </w:tr>
  </w:tbl>
  <w:p>
    <w:pPr>
      <w:pStyle w:val="Header"/>
      <w:tabs>
        <w:tab w:val="clear" w:pos="4153"/>
        <w:tab w:val="clear" w:pos="8306"/>
        <w:tab w:val="left" w:pos="2085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both"/>
    </w:pPr>
    <w:rPr>
      <w:rFonts w:ascii="Times New Roman" w:hAnsi="Times New Roman" w:eastAsia="宋体" w:cs="Times New Roman"/>
      <w:color w:val="000000"/>
      <w:kern w:val="0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12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Ttulo2Char"/>
    <w:qFormat/>
    <w:pPr>
      <w:keepNext w:val="true"/>
      <w:numPr>
        <w:ilvl w:val="0"/>
        <w:numId w:val="0"/>
      </w:numPr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Ttulo3Char"/>
    <w:qFormat/>
    <w:pPr>
      <w:keepNext w:val="true"/>
      <w:numPr>
        <w:ilvl w:val="0"/>
        <w:numId w:val="0"/>
      </w:numPr>
      <w:spacing w:before="40" w:after="0"/>
      <w:outlineLvl w:val="2"/>
    </w:pPr>
    <w:rPr>
      <w:rFonts w:eastAsia="宋体" w:cs="Times New Roman"/>
      <w:b/>
    </w:rPr>
  </w:style>
  <w:style w:type="paragraph" w:styleId="Heading4">
    <w:name w:val="Heading 4"/>
    <w:basedOn w:val="Normal"/>
    <w:next w:val="Normal"/>
    <w:link w:val="Ttulo4Char"/>
    <w:qFormat/>
    <w:pPr>
      <w:keepNext w:val="true"/>
      <w:numPr>
        <w:ilvl w:val="0"/>
        <w:numId w:val="0"/>
      </w:numPr>
      <w:spacing w:before="0" w:after="120"/>
      <w:jc w:val="left"/>
      <w:outlineLvl w:val="3"/>
    </w:pPr>
    <w:rPr>
      <w:rFonts w:eastAsia="宋体" w:cs="Times New Roman"/>
      <w:b/>
      <w:iCs/>
    </w:rPr>
  </w:style>
  <w:style w:type="paragraph" w:styleId="Heading5">
    <w:name w:val="Heading 5"/>
    <w:basedOn w:val="Normal"/>
    <w:next w:val="Normal"/>
    <w:link w:val="Ttulo5Char"/>
    <w:qFormat/>
    <w:pPr>
      <w:keepNext w:val="true"/>
      <w:numPr>
        <w:ilvl w:val="0"/>
        <w:numId w:val="0"/>
      </w:numPr>
      <w:spacing w:before="40" w:after="0"/>
      <w:outlineLvl w:val="4"/>
    </w:pPr>
    <w:rPr>
      <w:rFonts w:ascii="Calibri Light" w:hAnsi="Calibri Light" w:eastAsia="宋体" w:cs="Times New Roman"/>
      <w:color w:val="2E74B5"/>
    </w:rPr>
  </w:style>
  <w:style w:type="paragraph" w:styleId="Heading6">
    <w:name w:val="Heading 6"/>
    <w:basedOn w:val="Normal"/>
    <w:next w:val="Normal"/>
    <w:link w:val="Ttulo6Char"/>
    <w:qFormat/>
    <w:pPr>
      <w:keepNext w:val="true"/>
      <w:numPr>
        <w:ilvl w:val="0"/>
        <w:numId w:val="0"/>
      </w:numPr>
      <w:spacing w:before="40" w:after="0"/>
      <w:outlineLvl w:val="5"/>
    </w:pPr>
    <w:rPr>
      <w:rFonts w:ascii="Calibri Light" w:hAnsi="Calibri Light" w:eastAsia="宋体" w:cs="Times New Roman"/>
      <w:color w:val="1F4D78"/>
    </w:rPr>
  </w:style>
  <w:style w:type="paragraph" w:styleId="Heading7">
    <w:name w:val="Heading 7"/>
    <w:basedOn w:val="Normal"/>
    <w:next w:val="Normal"/>
    <w:link w:val="Ttulo7Char"/>
    <w:qFormat/>
    <w:pPr>
      <w:keepNext w:val="true"/>
      <w:numPr>
        <w:ilvl w:val="0"/>
        <w:numId w:val="0"/>
      </w:numPr>
      <w:spacing w:before="40" w:after="0"/>
      <w:outlineLvl w:val="6"/>
    </w:pPr>
    <w:rPr>
      <w:rFonts w:ascii="Calibri Light" w:hAnsi="Calibri Light" w:eastAsia="宋体" w:cs="Times New Roman"/>
      <w:i/>
      <w:iCs/>
      <w:color w:val="1F4D78"/>
    </w:rPr>
  </w:style>
  <w:style w:type="paragraph" w:styleId="Heading8">
    <w:name w:val="Heading 8"/>
    <w:basedOn w:val="Normal"/>
    <w:next w:val="Normal"/>
    <w:link w:val="Ttulo8Char"/>
    <w:qFormat/>
    <w:pPr>
      <w:keepNext w:val="true"/>
      <w:numPr>
        <w:ilvl w:val="0"/>
        <w:numId w:val="0"/>
      </w:numPr>
      <w:spacing w:before="40" w:after="0"/>
      <w:outlineLvl w:val="7"/>
    </w:pPr>
    <w:rPr>
      <w:rFonts w:ascii="Calibri Light" w:hAnsi="Calibri Light" w:eastAsia="宋体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Ttulo9Char"/>
    <w:qFormat/>
    <w:pPr>
      <w:keepNext w:val="true"/>
      <w:numPr>
        <w:ilvl w:val="0"/>
        <w:numId w:val="0"/>
      </w:numPr>
      <w:spacing w:before="40" w:after="0"/>
      <w:outlineLvl w:val="8"/>
    </w:pPr>
    <w:rPr>
      <w:rFonts w:ascii="Calibri Light" w:hAnsi="Calibri Light" w:eastAsia="宋体" w:cs="Times New Roman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Ttulo2Char">
    <w:name w:val="Título 2 Char"/>
    <w:link w:val="Heading2"/>
    <w:qFormat/>
    <w:rPr>
      <w:b/>
      <w:bCs/>
      <w:sz w:val="24"/>
      <w:szCs w:val="24"/>
      <w:lang w:val="pt-BR"/>
    </w:rPr>
  </w:style>
  <w:style w:type="character" w:styleId="Ttulo3Char">
    <w:name w:val="Título 3 Char"/>
    <w:basedOn w:val="DefaultParagraphFont"/>
    <w:link w:val="Heading3"/>
    <w:qFormat/>
    <w:rPr>
      <w:rFonts w:eastAsia="宋体" w:cs="Times New Roman"/>
      <w:b/>
      <w:color w:val="000000"/>
      <w:sz w:val="24"/>
      <w:szCs w:val="24"/>
      <w:lang w:eastAsia="zh-CN"/>
    </w:rPr>
  </w:style>
  <w:style w:type="character" w:styleId="Ttulo4Char">
    <w:name w:val="Título 4 Char"/>
    <w:basedOn w:val="DefaultParagraphFont"/>
    <w:link w:val="Heading4"/>
    <w:qFormat/>
    <w:rPr>
      <w:rFonts w:ascii="Times New Roman" w:hAnsi="Times New Roman" w:eastAsia="宋体" w:cs="Times New Roman"/>
      <w:b/>
      <w:iCs/>
      <w:color w:val="000000"/>
      <w:lang w:val="pt-BR"/>
    </w:rPr>
  </w:style>
  <w:style w:type="character" w:styleId="Ttulo5Char">
    <w:name w:val="Título 5 Char"/>
    <w:basedOn w:val="DefaultParagraphFont"/>
    <w:link w:val="Heading5"/>
    <w:qFormat/>
    <w:rPr>
      <w:rFonts w:ascii="Calibri Light" w:hAnsi="Calibri Light" w:eastAsia="宋体" w:cs="Times New Roman"/>
      <w:color w:val="2E74B5"/>
      <w:lang w:val="pt-BR"/>
    </w:rPr>
  </w:style>
  <w:style w:type="character" w:styleId="Ttulo6Char">
    <w:name w:val="Título 6 Char"/>
    <w:basedOn w:val="DefaultParagraphFont"/>
    <w:link w:val="Heading6"/>
    <w:qFormat/>
    <w:rPr>
      <w:rFonts w:ascii="Calibri Light" w:hAnsi="Calibri Light" w:eastAsia="宋体" w:cs="Times New Roman"/>
      <w:color w:val="1F4D78"/>
      <w:lang w:val="pt-BR"/>
    </w:rPr>
  </w:style>
  <w:style w:type="character" w:styleId="Ttulo7Char">
    <w:name w:val="Título 7 Char"/>
    <w:basedOn w:val="DefaultParagraphFont"/>
    <w:link w:val="Heading7"/>
    <w:qFormat/>
    <w:rPr>
      <w:rFonts w:ascii="Calibri Light" w:hAnsi="Calibri Light" w:eastAsia="宋体" w:cs="Times New Roman"/>
      <w:i/>
      <w:iCs/>
      <w:color w:val="1F4D78"/>
      <w:lang w:val="pt-BR"/>
    </w:rPr>
  </w:style>
  <w:style w:type="character" w:styleId="Ttulo8Char">
    <w:name w:val="Título 8 Char"/>
    <w:basedOn w:val="DefaultParagraphFont"/>
    <w:link w:val="Heading8"/>
    <w:qFormat/>
    <w:rPr>
      <w:rFonts w:ascii="Calibri Light" w:hAnsi="Calibri Light" w:eastAsia="宋体" w:cs="Times New Roman"/>
      <w:color w:val="272727"/>
      <w:sz w:val="21"/>
      <w:szCs w:val="21"/>
      <w:lang w:val="pt-BR"/>
    </w:rPr>
  </w:style>
  <w:style w:type="character" w:styleId="Ttulo9Char">
    <w:name w:val="Título 9 Char"/>
    <w:basedOn w:val="DefaultParagraphFont"/>
    <w:link w:val="Heading9"/>
    <w:qFormat/>
    <w:rPr>
      <w:rFonts w:ascii="Calibri Light" w:hAnsi="Calibri Light" w:eastAsia="宋体" w:cs="Times New Roman"/>
      <w:i/>
      <w:iCs/>
      <w:color w:val="272727"/>
      <w:sz w:val="21"/>
      <w:szCs w:val="21"/>
      <w:lang w:val="pt-BR"/>
    </w:rPr>
  </w:style>
  <w:style w:type="character" w:styleId="TtuloChar">
    <w:name w:val="Título Char"/>
    <w:basedOn w:val="DefaultParagraphFont"/>
    <w:link w:val="Title"/>
    <w:qFormat/>
    <w:rPr>
      <w:rFonts w:ascii="Calibri Light" w:hAnsi="Calibri Light" w:eastAsia="宋体" w:cs="Times New Roman"/>
      <w:sz w:val="56"/>
      <w:szCs w:val="56"/>
      <w:lang w:val="pt-BR"/>
    </w:rPr>
  </w:style>
  <w:style w:type="character" w:styleId="SubttuloChar">
    <w:name w:val="Subtítulo Char"/>
    <w:basedOn w:val="DefaultParagraphFont"/>
    <w:link w:val="Subtitle"/>
    <w:qFormat/>
    <w:rPr>
      <w:rFonts w:ascii="Times New Roman" w:hAnsi="Times New Roman" w:eastAsia="宋体" w:cs="Times New Roman"/>
      <w:color w:val="5A5A5A"/>
      <w:lang w:val="pt-BR"/>
    </w:rPr>
  </w:style>
  <w:style w:type="character" w:styleId="CitaoChar">
    <w:name w:val="Citação Char"/>
    <w:basedOn w:val="DefaultParagraphFont"/>
    <w:link w:val="Quote"/>
    <w:qFormat/>
    <w:rPr>
      <w:i/>
      <w:iCs/>
      <w:color w:val="404040"/>
      <w:lang w:val="pt-BR"/>
    </w:rPr>
  </w:style>
  <w:style w:type="character" w:styleId="CitaoIntensaChar">
    <w:name w:val="Citação Intensa Char"/>
    <w:basedOn w:val="DefaultParagraphFont"/>
    <w:link w:val="IntenseQuote"/>
    <w:qFormat/>
    <w:rPr>
      <w:i/>
      <w:iCs/>
      <w:color w:val="5B9BD5"/>
      <w:lang w:val="pt-BR"/>
    </w:rPr>
  </w:style>
  <w:style w:type="character" w:styleId="TextodenotadefimChar">
    <w:name w:val="Texto de nota de fim Char"/>
    <w:basedOn w:val="DefaultParagraphFont"/>
    <w:link w:val="EndnoteText"/>
    <w:qFormat/>
    <w:rPr>
      <w:sz w:val="20"/>
      <w:szCs w:val="20"/>
      <w:lang w:val="pt-BR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MenoNoResolvida1">
    <w:name w:val="Menção Não Resolvida1"/>
    <w:basedOn w:val="DefaultParagraphFont"/>
    <w:qFormat/>
    <w:rPr>
      <w:color w:val="605E5C"/>
      <w:shd w:fill="E1DFDD" w:val="clear"/>
    </w:rPr>
  </w:style>
  <w:style w:type="character" w:styleId="Fontstyle01">
    <w:name w:val="fontstyle01"/>
    <w:basedOn w:val="DefaultParagraphFont"/>
    <w:qFormat/>
    <w:rPr>
      <w:rFonts w:ascii="TimesNewRomanPSMT" w:hAnsi="TimesNewRomanPSMT"/>
      <w:color w:val="000000"/>
      <w:sz w:val="24"/>
      <w:szCs w:val="24"/>
    </w:rPr>
  </w:style>
  <w:style w:type="character" w:styleId="Fontstyle21">
    <w:name w:val="fontstyle21"/>
    <w:basedOn w:val="DefaultParagraphFont"/>
    <w:qFormat/>
    <w:rPr>
      <w:rFonts w:ascii="Wingdings-Regular" w:hAnsi="Wingdings-Regular"/>
      <w:color w:val="000000"/>
      <w:sz w:val="24"/>
      <w:szCs w:val="24"/>
    </w:rPr>
  </w:style>
  <w:style w:type="character" w:styleId="Legenda1Char">
    <w:name w:val="Legenda1 Char"/>
    <w:link w:val="Legenda1"/>
    <w:qFormat/>
    <w:rPr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RodapChar">
    <w:name w:val="Rodapé Char"/>
    <w:basedOn w:val="DefaultParagraphFont"/>
    <w:link w:val="Footer"/>
    <w:qFormat/>
    <w:rPr>
      <w:rFonts w:eastAsia="宋体" w:cs="Times New Roman"/>
      <w:color w:val="000000"/>
      <w:sz w:val="18"/>
      <w:szCs w:val="18"/>
      <w:lang w:eastAsia="zh-CN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2">
    <w:name w:val="TOC 2"/>
    <w:basedOn w:val="Normal"/>
    <w:next w:val="Normal"/>
    <w:pPr>
      <w:spacing w:before="0" w:after="100"/>
      <w:ind w:hanging="0" w:left="220" w:right="0"/>
    </w:pPr>
    <w:rPr/>
  </w:style>
  <w:style w:type="paragraph" w:styleId="TOC9">
    <w:name w:val="TOC 9"/>
    <w:basedOn w:val="Normal"/>
    <w:next w:val="Normal"/>
    <w:pPr>
      <w:spacing w:before="0" w:after="100"/>
      <w:ind w:hanging="0" w:left="1760" w:right="0"/>
    </w:pPr>
    <w:rPr/>
  </w:style>
  <w:style w:type="paragraph" w:styleId="TOC6">
    <w:name w:val="TOC 6"/>
    <w:basedOn w:val="Normal"/>
    <w:next w:val="Normal"/>
    <w:pPr>
      <w:spacing w:before="0" w:after="100"/>
      <w:ind w:hanging="0" w:left="1100" w:right="0"/>
    </w:pPr>
    <w:rPr/>
  </w:style>
  <w:style w:type="paragraph" w:styleId="TOC5">
    <w:name w:val="TOC 5"/>
    <w:basedOn w:val="Normal"/>
    <w:next w:val="Normal"/>
    <w:pPr>
      <w:spacing w:before="0" w:after="100"/>
      <w:ind w:hanging="0" w:left="880" w:right="0"/>
    </w:pPr>
    <w:rPr/>
  </w:style>
  <w:style w:type="paragraph" w:styleId="Title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宋体" w:cs="Times New Roman"/>
      <w:sz w:val="56"/>
      <w:szCs w:val="56"/>
    </w:rPr>
  </w:style>
  <w:style w:type="paragraph" w:styleId="EndnoteText">
    <w:name w:val="Endnote Text"/>
    <w:basedOn w:val="Normal"/>
    <w:link w:val="TextodenotadefimChar"/>
    <w:pPr/>
    <w:rPr>
      <w:sz w:val="20"/>
      <w:szCs w:val="20"/>
    </w:rPr>
  </w:style>
  <w:style w:type="paragraph" w:styleId="TOC4">
    <w:name w:val="TOC 4"/>
    <w:basedOn w:val="Normal"/>
    <w:next w:val="Normal"/>
    <w:pPr>
      <w:spacing w:before="0" w:after="100"/>
      <w:ind w:hanging="0" w:left="660" w:right="0"/>
    </w:pPr>
    <w:rPr/>
  </w:style>
  <w:style w:type="paragraph" w:styleId="TOC8">
    <w:name w:val="TOC 8"/>
    <w:basedOn w:val="Normal"/>
    <w:next w:val="Normal"/>
    <w:pPr>
      <w:spacing w:before="0" w:after="100"/>
      <w:ind w:hanging="0" w:left="1540" w:righ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Footer">
    <w:name w:val="Footer"/>
    <w:basedOn w:val="Normal"/>
    <w:link w:val="RodapChar"/>
    <w:pPr>
      <w:tabs>
        <w:tab w:val="clear" w:pos="720"/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OC7">
    <w:name w:val="TOC 7"/>
    <w:basedOn w:val="Normal"/>
    <w:next w:val="Normal"/>
    <w:pPr>
      <w:spacing w:before="0" w:after="100"/>
      <w:ind w:hanging="0" w:left="1320" w:right="0"/>
    </w:pPr>
    <w:rPr/>
  </w:style>
  <w:style w:type="paragraph" w:styleId="TOC3">
    <w:name w:val="TOC 3"/>
    <w:basedOn w:val="Normal"/>
    <w:next w:val="Normal"/>
    <w:pPr>
      <w:spacing w:before="0" w:after="100"/>
      <w:ind w:hanging="0" w:left="440" w:right="0"/>
    </w:pPr>
    <w:rPr/>
  </w:style>
  <w:style w:type="paragraph" w:styleId="Subtitle">
    <w:name w:val="Subtitle"/>
    <w:basedOn w:val="Normal"/>
    <w:next w:val="Normal"/>
    <w:link w:val="SubttuloChar"/>
    <w:qFormat/>
    <w:pPr>
      <w:tabs>
        <w:tab w:val="clear" w:pos="720"/>
      </w:tabs>
    </w:pPr>
    <w:rPr>
      <w:color w:val="000000"/>
      <w:sz w:val="20"/>
    </w:rPr>
  </w:style>
  <w:style w:type="paragraph" w:styleId="FootnoteText">
    <w:name w:val="Footnote Text"/>
    <w:basedOn w:val="Normal"/>
    <w:pPr>
      <w:jc w:val="left"/>
    </w:pPr>
    <w:rPr>
      <w:sz w:val="18"/>
      <w:szCs w:val="18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Legenda1">
    <w:name w:val="Legenda1"/>
    <w:basedOn w:val="Normal"/>
    <w:link w:val="Legenda1Char"/>
    <w:qFormat/>
    <w:pPr>
      <w:jc w:val="left"/>
    </w:pPr>
    <w:rPr>
      <w:sz w:val="20"/>
      <w:szCs w:val="20"/>
    </w:rPr>
  </w:style>
  <w:style w:type="paragraph" w:styleId="Quote">
    <w:name w:val="Quote"/>
    <w:basedOn w:val="Normal"/>
    <w:next w:val="Normal"/>
    <w:link w:val="CitaoChar"/>
    <w:qFormat/>
    <w:pPr>
      <w:spacing w:before="200" w:after="0"/>
      <w:ind w:hanging="0"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CitaoIntensaChar"/>
    <w:qFormat/>
    <w:pPr>
      <w:spacing w:before="360" w:after="360"/>
      <w:ind w:hanging="0" w:left="864" w:right="864"/>
      <w:jc w:val="center"/>
    </w:pPr>
    <w:rPr>
      <w:i/>
      <w:iCs/>
      <w:color w:val="5B9BD5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Legenda2">
    <w:name w:val="Legenda 2"/>
    <w:basedOn w:val="Normal"/>
    <w:qFormat/>
    <w:pPr>
      <w:jc w:val="left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keepLines/>
      <w:spacing w:lineRule="auto" w:line="259" w:before="240" w:after="0"/>
      <w:jc w:val="left"/>
      <w:outlineLvl w:val="9"/>
    </w:pPr>
    <w:rPr>
      <w:rFonts w:ascii="Calibri Light" w:hAnsi="Calibri Light" w:eastAsia="宋体" w:cs="Times New Roman"/>
      <w:b w:val="false"/>
      <w:bCs w:val="false"/>
      <w:color w:val="2E74B5"/>
      <w:sz w:val="32"/>
      <w:szCs w:val="32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Application>LibreOffice/24.2.3.2$Linux_X86_64 LibreOffice_project/420$Build-2</Application>
  <AppVersion>15.0000</AppVersion>
  <Pages>3</Pages>
  <Words>193</Words>
  <Characters>1156</Characters>
  <CharactersWithSpaces>1321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2022-06-20T22:05:00Z</dcterms:created>
  <dc:creator>ingenious</dc:creator>
  <dc:description/>
  <dc:language>pt-BR</dc:language>
  <cp:lastModifiedBy/>
  <cp:lastPrinted>2023-11-21T14:15:00Z</cp:lastPrinted>
  <dcterms:modified xsi:type="dcterms:W3CDTF">2024-08-29T09:57:09Z</dcterms:modified>
  <cp:revision>687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6A4C6DD5FD4B4767915D6F571BEE1B1F</vt:lpwstr>
  </property>
  <property fmtid="{D5CDD505-2E9C-101B-9397-08002B2CF9AE}" pid="3" name="KSOProductBuildVer">
    <vt:lpwstr>1046-11.2.0.11417</vt:lpwstr>
  </property>
</Properties>
</file>