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bookmarkStart w:id="38"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21" w:name="guió-oral-complet-imprimible"/>
    <w:p>
      <w:pPr>
        <w:pStyle w:val="Heading2"/>
      </w:pPr>
      <w:r>
        <w:t xml:space="preserve">1. Guió oral complet imprimible</w:t>
      </w:r>
    </w:p>
    <w:p>
      <w:pPr>
        <w:pStyle w:val="FirstParagraph"/>
      </w:pPr>
      <w:r>
        <w:t xml:space="preserve">Temps total previst: 20:00.</w:t>
      </w:r>
    </w:p>
    <w:bookmarkStart w:id="9"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semblava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d8d813bdf1f660b3e63d6e4e001ea5920e5fb0"/>
    <w:p>
      <w:pPr>
        <w:pStyle w:val="Heading3"/>
      </w:pPr>
      <w:r>
        <w:t xml:space="preserve">Diapositiva 2. On som dins l’assignatura - 1:10</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basades en microserveis. Dins el bloc d’arquitectures hexagonals hi apareixen explícitament ports i adaptadors. [to calmat, explicatiu]</w:t>
      </w:r>
    </w:p>
    <w:p>
      <w:pPr>
        <w:pStyle w:val="BodyText"/>
      </w:pPr>
      <w:r>
        <w:t xml:space="preserve">Per tant, aquesta no és una sessió afegida artificialment al temari. És una classe versemblant dins l’assignatura. [pausa breu]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e44e148b7ebe898f3299718f45351b6467fee24"/>
    <w:p>
      <w:pPr>
        <w:pStyle w:val="Heading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49d8499aef8096cf0d8707c0a2b10b4e00df2f8"/>
    <w:p>
      <w:pPr>
        <w:pStyle w:val="Heading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 certificat, d’una base de dades corporativa o d’un altre mecanisme futur.</w:t>
      </w:r>
    </w:p>
    <w:p>
      <w:pPr>
        <w:pStyle w:val="BodyText"/>
      </w:pPr>
      <w:r>
        <w:t xml:space="preserve">Quan aquesta separació no es respecta, apareix el problema arquitectònic que veurem ara.</w:t>
      </w:r>
    </w:p>
    <w:bookmarkEnd w:id="13"/>
    <w:bookmarkStart w:id="14" w:name="X84147f10029592ec3bd146ffb3a5109a19eca0d"/>
    <w:p>
      <w:pPr>
        <w:pStyle w:val="Heading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1b46c11a0007e42ff86c8d65e9cc641b28b5559"/>
    <w:p>
      <w:pPr>
        <w:pStyle w:val="Heading3"/>
      </w:pPr>
      <w:r>
        <w:t xml:space="preserve">Diapositiva 7. Port de sortida i adaptador - 0:55</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 [assenyalar la primera línia]</w:t>
      </w:r>
    </w:p>
    <w:p>
      <w:pPr>
        <w:pStyle w:val="BodyText"/>
      </w:pPr>
      <w:r>
        <w:t xml:space="preserve">Una altra cosa és la dependència de codi: el cas d’ús depèn del port, i l’adaptador implementa aquest port. [assenyalar la segona línia]</w:t>
      </w:r>
    </w:p>
    <w:p>
      <w:pPr>
        <w:pStyle w:val="BodyText"/>
      </w:pPr>
      <w:r>
        <w:t xml:space="preserve">Aquesta és la inversió de dependències: la infraestructura depèn del port definit per l’aplicació, no a l’inrevés. [mirada al tribunal]</w:t>
      </w:r>
    </w:p>
    <w:p>
      <w:pPr>
        <w:pStyle w:val="BodyText"/>
      </w:pPr>
      <w:r>
        <w:t xml:space="preserve">Amb aquesta idea clara, ara podem portar el patró al cas administratiu.</w:t>
      </w:r>
    </w:p>
    <w:bookmarkEnd w:id="15"/>
    <w:bookmarkStart w:id="16" w:name="X25282647dc1f1bc8d2bf508fc797cb7f01a992d"/>
    <w:p>
      <w:pPr>
        <w:pStyle w:val="Heading3"/>
      </w:pPr>
      <w:r>
        <w:t xml:space="preserve">Diapositiva 8. Port de sortida per a informació patrimonial - 2:05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619a10340c1a251e91abc9532d1ef3ec34eca8e"/>
    <w:p>
      <w:pPr>
        <w:pStyle w:val="Heading3"/>
      </w:pPr>
      <w:r>
        <w:t xml:space="preserve">Diapositiva 9. Transferència a domini financer - 1:45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El diagrama que veiem ja correspon al projecte que utilitzaré després a la demo. Ara, però, no em centraré en els noms concrets; el que m’interessa és reconèixer el mateix patró: cas d’ús, port de sortida i adaptadors substituïbles.</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f23ce5279610c607185e420fa6986d11a2001c6"/>
    <w:p>
      <w:pPr>
        <w:pStyle w:val="Heading3"/>
      </w:pPr>
      <w:r>
        <w:t xml:space="preserve">Diapositiva 10. Flux i codi essencial - 1:45</w:t>
      </w:r>
    </w:p>
    <w:p>
      <w:pPr>
        <w:pStyle w:val="FirstParagraph"/>
      </w:pPr>
      <w:r>
        <w:t xml:space="preserve">A partir d’aquí ja podem baixar al projecte concret de la demo: HexaStock. 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18"/>
    <w:bookmarkStart w:id="19" w:name="diapositiva-11.-demo---145"/>
    <w:p>
      <w:pPr>
        <w:pStyle w:val="Heading3"/>
      </w:pPr>
      <w:r>
        <w:t xml:space="preserve">Diapositiva 11. Demo - 1:45</w:t>
      </w:r>
    </w:p>
    <w:p>
      <w:pPr>
        <w:pStyle w:val="FirstParagraph"/>
      </w:pPr>
      <w: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19"/>
    <w:bookmarkStart w:id="20" w:name="diapositiva-12.-agraïment---120"/>
    <w:p>
      <w:pPr>
        <w:pStyle w:val="Heading3"/>
      </w:pPr>
      <w:r>
        <w:t xml:space="preserve">Diapositiva 12. Agraïment - 1:20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0"/>
    <w:bookmarkEnd w:id="21"/>
    <w:bookmarkStart w:id="34" w:name="notes-del-presentador-per-diapositiva"/>
    <w:p>
      <w:pPr>
        <w:pStyle w:val="Heading2"/>
      </w:pPr>
      <w:r>
        <w:t xml:space="preserve">2. Notes del presentador per diapositiva</w:t>
      </w:r>
    </w:p>
    <w:bookmarkStart w:id="22" w:name="portada---145"/>
    <w:p>
      <w:pPr>
        <w:pStyle w:val="Heading3"/>
      </w:pPr>
      <w:r>
        <w:t xml:space="preserve">1. Portada - 1:45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10"/>
    <w:p>
      <w:pPr>
        <w:pStyle w:val="Heading3"/>
      </w:pPr>
      <w:r>
        <w:t xml:space="preserve">2. On som dins l’assignatura - 1:10</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50"/>
    <w:p>
      <w:pPr>
        <w:pStyle w:val="Heading3"/>
      </w:pPr>
      <w:r>
        <w:t xml:space="preserve">4. Avaluació econòmica - 1:50</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200"/>
    <w:p>
      <w:pPr>
        <w:pStyle w:val="Heading3"/>
      </w:pPr>
      <w:r>
        <w:t xml:space="preserve">5. Informació externa - 2:00</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210"/>
    <w:p>
      <w:pPr>
        <w:pStyle w:val="Heading3"/>
      </w:pPr>
      <w:r>
        <w:t xml:space="preserve">6. Dependència directa - 2:10</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7"/>
    <w:bookmarkStart w:id="28" w:name="port-i-adaptador---055"/>
    <w:p>
      <w:pPr>
        <w:pStyle w:val="Heading3"/>
      </w:pPr>
      <w:r>
        <w:t xml:space="preserve">7. Port i adaptador - 0:55</w:t>
      </w:r>
    </w:p>
    <w:p>
      <w:pPr>
        <w:pStyle w:val="Compact"/>
        <w:numPr>
          <w:ilvl w:val="0"/>
          <w:numId w:val="1008"/>
        </w:numPr>
      </w:pPr>
      <w:r>
        <w:t xml:space="preserve">Fer-la servir com a frontissa conceptual, no com a explicació llarga.</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205"/>
    <w:p>
      <w:pPr>
        <w:pStyle w:val="Heading3"/>
      </w:pPr>
      <w:r>
        <w:t xml:space="preserve">8. Port patrimonial - 2:05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45"/>
    <w:p>
      <w:pPr>
        <w:pStyle w:val="Heading3"/>
      </w:pPr>
      <w:r>
        <w:t xml:space="preserve">9. Domini financer - 1:45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ja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ara sí, concretar-ho en HexaStock.</w:t>
      </w:r>
    </w:p>
    <w:bookmarkEnd w:id="30"/>
    <w:bookmarkStart w:id="31" w:name="flux-i-codi---145"/>
    <w:p>
      <w:pPr>
        <w:pStyle w:val="Heading3"/>
      </w:pPr>
      <w:r>
        <w:t xml:space="preserve">10. Flux i codi - 1:45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Transició: demo controlada amb adaptador substituïble.</w:t>
      </w:r>
    </w:p>
    <w:bookmarkEnd w:id="31"/>
    <w:bookmarkStart w:id="32" w:name="demo---145"/>
    <w:p>
      <w:pPr>
        <w:pStyle w:val="Heading3"/>
      </w:pPr>
      <w:r>
        <w:t xml:space="preserve">11. Demo - 1:45</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Transició: conclusió final.</w:t>
      </w:r>
    </w:p>
    <w:bookmarkEnd w:id="32"/>
    <w:bookmarkStart w:id="33" w:name="agraïment---120"/>
    <w:p>
      <w:pPr>
        <w:pStyle w:val="Heading3"/>
      </w:pPr>
      <w:r>
        <w:t xml:space="preserve">12. Agraïment - 1:20</w:t>
      </w:r>
    </w:p>
    <w:p>
      <w:pPr>
        <w:pStyle w:val="Compact"/>
        <w:numPr>
          <w:ilvl w:val="0"/>
          <w:numId w:val="1013"/>
        </w:numPr>
      </w:pPr>
      <w:r>
        <w:t xml:space="preserve">Arquitectura no elimina canvi; el localitza.</w:t>
      </w:r>
    </w:p>
    <w:p>
      <w:pPr>
        <w:pStyle w:val="Compact"/>
        <w:numPr>
          <w:ilvl w:val="0"/>
          <w:numId w:val="1013"/>
        </w:numPr>
      </w:pPr>
      <w:r>
        <w:t xml:space="preserve">Canviar adaptador, no cas d’ús ni domini.</w:t>
      </w:r>
    </w:p>
    <w:p>
      <w:pPr>
        <w:pStyle w:val="Compact"/>
        <w:numPr>
          <w:ilvl w:val="0"/>
          <w:numId w:val="1013"/>
        </w:numPr>
      </w:pPr>
      <w:r>
        <w:t xml:space="preserve">Agraïment TecnoCampus.</w:t>
      </w:r>
    </w:p>
    <w:p>
      <w:pPr>
        <w:pStyle w:val="Compact"/>
        <w:numPr>
          <w:ilvl w:val="0"/>
          <w:numId w:val="1013"/>
        </w:numPr>
      </w:pPr>
      <w:r>
        <w:t xml:space="preserve">Agraïment Dr. Josep Roure.</w:t>
      </w:r>
    </w:p>
    <w:p>
      <w:pPr>
        <w:pStyle w:val="Compact"/>
        <w:numPr>
          <w:ilvl w:val="0"/>
          <w:numId w:val="1013"/>
        </w:numPr>
      </w:pPr>
      <w:r>
        <w:t xml:space="preserve">Tancar mirant el tribunal:</w:t>
      </w:r>
      <w:r>
        <w:t xml:space="preserve"> </w:t>
      </w:r>
      <w:r>
        <w:rPr>
          <w:rStyle w:val="VerbatimChar"/>
        </w:rPr>
        <w:t xml:space="preserve">Moltes gràcies</w:t>
      </w:r>
      <w:r>
        <w:t xml:space="preserve">.</w:t>
      </w:r>
    </w:p>
    <w:bookmarkEnd w:id="33"/>
    <w:bookmarkEnd w:id="34"/>
    <w:bookmarkStart w:id="35"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context -&gt; assignatura -&gt; objectiu breu -&gt; procediment -&gt; dada externa -&gt; acoblament -&gt; port -&gt; AGAUR -&gt; domini financer -&gt; HexaStock -&gt; demo -&gt; conclusió</w:t>
      </w:r>
      <w:r>
        <w:t xml:space="preserve">.</w:t>
      </w:r>
    </w:p>
    <w:bookmarkEnd w:id="35"/>
    <w:bookmarkStart w:id="36" w:name="pla-dentrenament-comunicatiu"/>
    <w:p>
      <w:pPr>
        <w:pStyle w:val="Heading2"/>
      </w:pPr>
      <w:r>
        <w:t xml:space="preserve">4.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9-12, domini financer,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6"/>
    <w:bookmarkStart w:id="37"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37"/>
    <w:bookmarkEnd w:id="38"/>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2026-07-03T18:12:21Z</dcterms:created>
  <dcterms:modified xsi:type="dcterms:W3CDTF">2026-07-03T18:12:21Z</dcterms:modified>
</cp:coreProperties>
</file>

<file path=docProps/custom.xml><?xml version="1.0" encoding="utf-8"?>
<Properties xmlns="http://schemas.openxmlformats.org/officeDocument/2006/custom-properties" xmlns:vt="http://schemas.openxmlformats.org/officeDocument/2006/docPropsVTypes"/>
</file>