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previst: 10:00 aproximadament.</w:t>
      </w:r>
    </w:p>
    <w:bookmarkStart w:id="9" w:name="X35627632122e58e19bb41b77199dc5df2e97e61"/>
    <w:p>
      <w:pPr>
        <w:pStyle w:val="Ttulo3"/>
      </w:pPr>
      <w:r>
        <w:t xml:space="preserve">Diapositiva 1. Trajectòria professional, acadèmica i científica - 1:00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En aquests deu minuts no voldria fer una lectura cronològica del currículum. El que voldria és explicar el fil conductor d’una trajectòria que comença l’any 2004 i que, amb el temps, ha anat unint quatre dimensions: l’enginyeria de software, la docència, la recerca i el compromís amb el TecnoCampus. [pausa breu]</w:t>
      </w:r>
    </w:p>
    <w:p>
      <w:pPr>
        <w:pStyle w:val="Textoindependiente"/>
      </w:pPr>
      <w:r>
        <w:t xml:space="preserve">La meva trajectòria neix en la indústria del software, creix a través de la docència i la formació, madura amb la recerca doctoral i troba al TecnoCampus un espai molt coherent per continuar desenvolupant-se.</w:t>
      </w:r>
    </w:p>
    <w:p>
      <w:pPr>
        <w:pStyle w:val="Textoindependiente"/>
      </w:pPr>
      <w:r>
        <w:t xml:space="preserve">Aquest és el recorregut que presentaré: primer, la base professional en enginyeria i consultoria; després, el descobriment clar de la vocació docent; a continuació, el pas a la universitat i al TecnoCampus; i finalment, la consultoria i la formació internacional, el doctorat i el projecte de futur que voldria consolidar.</w:t>
      </w:r>
    </w:p>
    <w:bookmarkEnd w:id="9"/>
    <w:bookmarkStart w:id="10" w:name="Xff99530f37aea206cb03bd73a9e6d2de028515a"/>
    <w:p>
      <w:pPr>
        <w:pStyle w:val="Ttulo3"/>
      </w:pPr>
      <w:r>
        <w:t xml:space="preserve">Diapositiva 2. Primera etapa: enginyeria de software i consultoria - 1:40</w:t>
      </w:r>
    </w:p>
    <w:p>
      <w:pPr>
        <w:pStyle w:val="FirstParagraph"/>
      </w:pPr>
      <w:r>
        <w:t xml:space="preserve">La primera etapa de la meva trajectòria és una etapa d’indústria del software. [to calmat]</w:t>
      </w:r>
    </w:p>
    <w:p>
      <w:pPr>
        <w:pStyle w:val="Textoindependiente"/>
      </w:pPr>
      <w:r>
        <w:t xml:space="preserve">A Vida Software vaig viure una etapa tècnicament molt profunda, molt de laboratori i producte. Treballava en un component del sistema operatiu Symbian orientat a incorporar interacció per veu en aplicacions mòbils. És a dir, no era una aplicació final, sinó una peça que permetia que aplicacions Nokia/Symbian poguessin utilitzar funcionalitats de veu.</w:t>
      </w:r>
    </w:p>
    <w:p>
      <w:pPr>
        <w:pStyle w:val="Textoindependiente"/>
      </w:pPr>
      <w:r>
        <w:t xml:space="preserve">Era un context anterior a l’smartphone actual, desenvolupat en C/C++, amb restriccions fortes de rendiment, memòria i dispositiu. Aquesta tecnologia es va presentar en entorns internacionals com el 3GSM / Mobile World Congress, a Cannes i Barcelona, i formava part d’un context d’innovació vinculat també a una patent internacional de Vida Software sobre interfícies d’usuari.</w:t>
      </w:r>
    </w:p>
    <w:p>
      <w:pPr>
        <w:pStyle w:val="Textoindependiente"/>
      </w:pPr>
      <w:r>
        <w:t xml:space="preserve">Aquesta etapa em va confirmar una cosa important: tècnicament podia treballar en entorns exigents. Però també em va fer prendre consciència d’una altra necessitat. Era una feina molt centrada en laboratori, producte i resolució tècnica, i jo trobava a faltar una dimensió més comunicativa, més relacional, més vinculada a explicar, compartir coneixement i treballar amb persones.</w:t>
      </w:r>
    </w:p>
    <w:p>
      <w:pPr>
        <w:pStyle w:val="Textoindependiente"/>
      </w:pPr>
      <w:r>
        <w:t xml:space="preserve">El pas a openTrends va néixer d’aquesta presa de consciència. Una persona amb qui havia treballat a Vida Software i que coneixia bé aquesta inquietud em va obrir la porta a un entorn més orientat a consultoria, clients, equips i sistemes d’informació. Va ser una evolució natural: mantenir la base tècnica, però començar a desenvolupar amb més força la comunicació i el treball col·laboratiu. [pausa breu]</w:t>
      </w:r>
    </w:p>
    <w:p>
      <w:pPr>
        <w:pStyle w:val="Textoindependiente"/>
      </w:pPr>
      <w:r>
        <w:t xml:space="preserve">En aquell entorn em vaig sentir més a prop d’aquesta dimensió comunicativa: entendre necessitats, explicar decisions tècniques, parlar amb clients i treballar amb altres perfils. Però el punt més clar va aparèixer quan tenia l’oportunitat de formar perfils més junior.</w:t>
      </w:r>
    </w:p>
    <w:p>
      <w:pPr>
        <w:pStyle w:val="Textoindependiente"/>
      </w:pPr>
      <w:r>
        <w:t xml:space="preserve">Aquells moments eren els que més gaudia: compartir coneixement tècnic, ordenar-lo perquè fos comprensible, acompanyar algú que començava i veure com guanyava autonomia. Aquí la comunicació ja no era només una eina professional; començava a convertir-se en una pràctica docent.</w:t>
      </w:r>
    </w:p>
    <w:p>
      <w:pPr>
        <w:pStyle w:val="Textoindependiente"/>
      </w:pPr>
      <w:r>
        <w:t xml:space="preserve">Mirat amb perspectiva, aquest patró s’ha repetit en altres moments de la meva trajectòria: els canvis importants han estat possibles gràcies a relacions professionals de confiança.</w:t>
      </w:r>
    </w:p>
    <w:p>
      <w:pPr>
        <w:pStyle w:val="Textoindependiente"/>
      </w:pPr>
      <w:r>
        <w:t xml:space="preserve">Aquesta presa de consciència és la que em va portar a estudiar el Màster de Formació del Professorat i, després, a exercir com a docent en l’àmbit de la Formació Professional.</w:t>
      </w:r>
    </w:p>
    <w:bookmarkEnd w:id="10"/>
    <w:bookmarkStart w:id="11" w:name="Xc1b9dfbaef16c6230909513d9b21b762b0f9e2c"/>
    <w:p>
      <w:pPr>
        <w:pStyle w:val="Ttulo3"/>
      </w:pPr>
      <w:r>
        <w:t xml:space="preserve">Diapositiva 3. Formació Professional: el descobriment clar de la vocació docent - 1:30</w:t>
      </w:r>
    </w:p>
    <w:p>
      <w:pPr>
        <w:pStyle w:val="FirstParagraph"/>
      </w:pPr>
      <w:r>
        <w:t xml:space="preserve">Per això, el pas a la docència no va ser improvisat. Va venir d’una inquietud que ja havia anat apareixent dins la indústria: explicar millor, compartir coneixement i acompanyar persones en el seu procés d’aprenentatge. [pausa breu]</w:t>
      </w:r>
    </w:p>
    <w:p>
      <w:pPr>
        <w:pStyle w:val="Textoindependiente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important i molt agraïda.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però, vaig percebre un límit natural de l’etapa. No un límit de valor de la Formació Professional, que per a mi va ser molt valuosa, sinó un límit en relació amb el tipus de continguts tècnics que jo volia desenvolupar: enginyeria de software, arquitectura, disseny de sistemes i experiència avançada d’indústria.</w:t>
      </w:r>
    </w:p>
    <w:p>
      <w:pPr>
        <w:pStyle w:val="Textoindependiente"/>
      </w:pPr>
      <w:r>
        <w:t xml:space="preserve">Això va orientar la mirada cap a la universitat.</w:t>
      </w:r>
    </w:p>
    <w:bookmarkEnd w:id="11"/>
    <w:bookmarkStart w:id="12" w:name="X49d56bb52746b0bc970262def2624a673c15ab9"/>
    <w:p>
      <w:pPr>
        <w:pStyle w:val="Ttulo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Textoindependiente"/>
      </w:pPr>
      <w:r>
        <w:t xml:space="preserve">Allà vaig poder fer docència en assignatures vinculades a l’enginyeria de software, sistemes operatius i desenvolupament d’aplicacions. Va ser una etapa molt enriquidora, perquè em va permetre portar a l’aula coneixement tècnic avançat i experiència professional prèvia.</w:t>
      </w:r>
    </w:p>
    <w:p>
      <w:pPr>
        <w:pStyle w:val="Textoindependiente"/>
      </w:pPr>
      <w:r>
        <w:t xml:space="preserve">Al cap d’un temps, també es va obrir una necessitat de coherència vital i professional. Amb el trasllat familiar a Llavaneres i amb dos fills, era important poder construir una trajectòria acadèmica sostenible i, alhora, cuidar una bona conciliació familiar. [mirada al tribunal]</w:t>
      </w:r>
    </w:p>
    <w:p>
      <w:pPr>
        <w:pStyle w:val="Textoindependiente"/>
      </w:pPr>
      <w:r>
        <w:t xml:space="preserve">Ho vaig parlar amb el meu coordinador i amb el meu director a La Salle. Els vaig plantejar aquesta necessitat: continuar creixent acadèmicament, però en un entorn que també fos sostenible des del punt de vista vital i familiar.</w:t>
      </w:r>
    </w:p>
    <w:p>
      <w:pPr>
        <w:pStyle w:val="Textoindependiente"/>
      </w:pPr>
      <w:r>
        <w:t xml:space="preserve">Va ser en aquestes converses que em van parlar de l’Ester Bernadó. En aquell moment era directora acadèmica de l’Escola Politècnica del TecnoCampus, i me’n van destacar tant la trajectòria acadèmica com la feina que havia fet a La Salle. Per això, el contacte amb l’Ester no apareix de manera casual: va ser un pont acadèmic molt concret cap al TecnoCampus.</w:t>
      </w:r>
    </w:p>
    <w:p>
      <w:pPr>
        <w:pStyle w:val="Textoindependiente"/>
      </w:pPr>
      <w:r>
        <w:t xml:space="preserve">Després d’aquell contacte, al cap d’un temps vaig començar com a professor associat al TecnoCampus. I des del primer moment vaig percebre que allà podien confluir dimensions que fins aleshores havien avançat una mica separades: docència universitària, enginyeria de software, proximitat territorial i projecte vital.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8b6c150352bf3cc24aa352cdd18b5c6ca736de7"/>
    <w:p>
      <w:pPr>
        <w:pStyle w:val="Ttulo3"/>
      </w:pPr>
      <w:r>
        <w:t xml:space="preserve">Diapositiva 5. TecnoCampus: docència, equip i arquitectura de software - 2:00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d’Internet, enginyeria de software i disseny de sistemes d’informació.</w:t>
      </w:r>
    </w:p>
    <w:p>
      <w:pPr>
        <w:pStyle w:val="Textoindependiente"/>
      </w:pPr>
      <w:r>
        <w:t xml:space="preserve">Aquí he pogut unir tres coses que per a mi són essencials: el rigor tècnic de l’enginyeria de software, la proximitat docent amb l’alumnat i la possibilitat de construir projectes acadèmics amb sentit. En aquest sentit, puc dir, amb sobrietat però també amb sinceritat, que al TecnoCampus m’he sentit com a casa.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Aquesta línia no és només una línia docent. Té una connexió clara amb la transferència professional, perquè moltes empreses i institucions necessiten precisament millorar la manera com estructuren, mantenen i fan evolucionar els seus sistemes software.</w:t>
      </w:r>
    </w:p>
    <w:p>
      <w:pPr>
        <w:pStyle w:val="Textoindependiente"/>
      </w:pPr>
      <w:r>
        <w:t xml:space="preserve">Projectes com l’ABP a Laboratori d’Aplicacions d’Internet, el projecte SQAI o HexaStock m’han permès integrar docència, arquitectura, pràctica professional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 software i transferència.</w:t>
      </w:r>
    </w:p>
    <w:bookmarkEnd w:id="13"/>
    <w:bookmarkStart w:id="14" w:name="X77b948eb5b88b9411aa9e9ac95be04d08c18873"/>
    <w:p>
      <w:pPr>
        <w:pStyle w:val="Ttulo3"/>
      </w:pPr>
      <w:r>
        <w:t xml:space="preserve">Diapositiva 6. Consultoria i formació internacional, recerca doctoral i projecte de futur - 2:05</w:t>
      </w:r>
    </w:p>
    <w:p>
      <w:pPr>
        <w:pStyle w:val="FirstParagraph"/>
      </w:pPr>
      <w:r>
        <w:t xml:space="preserve">En paral·lel, Neueda ha obert una etapa de consultoria i formació internacional. [transició]</w:t>
      </w:r>
    </w:p>
    <w:p>
      <w:pPr>
        <w:pStyle w:val="Textoindependiente"/>
      </w:pPr>
      <w:r>
        <w:t xml:space="preserve">La formació tècnica en anglès, en programes vinculats a institucions financeres internacionals, m’ha ajudat a consolidar maduresa com a instructor, capacitat de comunicació tècnica i connexió amb necessitats reals de la indústria.</w:t>
      </w:r>
    </w:p>
    <w:p>
      <w:pPr>
        <w:pStyle w:val="Textoindependiente"/>
      </w:pPr>
      <w:r>
        <w:t xml:space="preserve">Aquesta experiència també ha reforçat una idea que per a mi és central: la universitat no pot quedar separada del món professional, però tampoc pot limitar-se a reproduir-lo. Ha d’ajudar l’estudiant a entendre’l críticament, amb fonaments, amb criteri i amb responsabilitat.</w:t>
      </w:r>
    </w:p>
    <w:p>
      <w:pPr>
        <w:pStyle w:val="Textoindependiente"/>
      </w:pPr>
      <w:r>
        <w:t xml:space="preserve">El doctorat a la UDIMA, en Educació i Tecnologia, és la maduració científica d’una inquietud que ja apareixia des de l’inici de la trajectòria: la dimensió humana de l’enginyeria de software. [pausa breu]</w:t>
      </w:r>
    </w:p>
    <w:p>
      <w:pPr>
        <w:pStyle w:val="Textoindependiente"/>
      </w:pPr>
      <w:r>
        <w:t xml:space="preserve">La tesi estudia el cultiu de l’empatia, l’escolta activa i la comunicació assertiva en estudiants universitaris d’Enginyeria de Software mitjançant Aprenentatge Basat en Projectes.</w:t>
      </w:r>
    </w:p>
    <w:p>
      <w:pPr>
        <w:pStyle w:val="Textoindependiente"/>
      </w:pPr>
      <w:r>
        <w:t xml:space="preserve">Per tant, la recerca no se situa al marge de la docència ni de l’enginyeria. Respon a una pregunta molt concreta: com podem formar enginyers i enginyeres tècnicament solvents, però també capaços de comunicar, escoltar, col·laborar i assumir responsabilitat sobre el software que construeixen?</w:t>
      </w:r>
    </w:p>
    <w:p>
      <w:pPr>
        <w:pStyle w:val="Textoindependiente"/>
      </w:pPr>
      <w:r>
        <w:t xml:space="preserve">Per això, entenc aquesta plaça no només com una continuïtat contractual, sinó com la possibilitat de consolidar un projecte acadèmic que ja sento profundament vinculat al TecnoCampus: seguir aportant en docència, recerca, innovació educativa, transferència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notes-del-presentador-per-diapositiva"/>
    <w:p>
      <w:pPr>
        <w:pStyle w:val="Ttulo2"/>
      </w:pPr>
      <w:r>
        <w:t xml:space="preserve">2. Notes del presentador per diapositiva</w:t>
      </w:r>
    </w:p>
    <w:bookmarkStart w:id="16" w:name="trajectòria---100"/>
    <w:p>
      <w:pPr>
        <w:pStyle w:val="Ttulo3"/>
      </w:pPr>
      <w:r>
        <w:t xml:space="preserve">1. Trajectòria - 1:00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docència, recerca,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40"/>
    <w:p>
      <w:pPr>
        <w:pStyle w:val="Ttulo3"/>
      </w:pPr>
      <w:r>
        <w:t xml:space="preserve">2. Indústria i consultoria - 1:40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junior.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de Professorat i entrada a la Formació Professional.</w:t>
      </w:r>
    </w:p>
    <w:bookmarkEnd w:id="17"/>
    <w:bookmarkStart w:id="18" w:name="stucom---130"/>
    <w:p>
      <w:pPr>
        <w:pStyle w:val="Ttulo3"/>
      </w:pPr>
      <w:r>
        <w:t xml:space="preserve">3. Stucom - 1:30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de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la FP; no minusvalorar-la.</w:t>
      </w:r>
    </w:p>
    <w:p>
      <w:pPr>
        <w:pStyle w:val="Compact"/>
        <w:numPr>
          <w:ilvl w:val="0"/>
          <w:numId w:val="1005"/>
        </w:numPr>
      </w:pPr>
      <w:r>
        <w:t xml:space="preserve">Límit natural: voler desenvolupar continguts tècnics universitaris.</w:t>
      </w:r>
    </w:p>
    <w:bookmarkEnd w:id="18"/>
    <w:bookmarkStart w:id="19" w:name="la-salle-i-pont-cap-al-tecnocampus---145"/>
    <w:p>
      <w:pPr>
        <w:pStyle w:val="Ttulo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Trajectòria acadèmica sostenible i bona conciliació familiar.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Ester Bernadó: directora acadèmica de l’Escola Politècnica del TecnoCampus.</w:t>
      </w:r>
    </w:p>
    <w:p>
      <w:pPr>
        <w:pStyle w:val="Compact"/>
        <w:numPr>
          <w:ilvl w:val="0"/>
          <w:numId w:val="1006"/>
        </w:numPr>
      </w:pPr>
      <w:r>
        <w:t xml:space="preserve">Ester com a pont acadèmic concret, no com a aparició casual.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proximitat i projecte vital.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0"/>
    <w:p>
      <w:pPr>
        <w:pStyle w:val="Ttulo3"/>
      </w:pPr>
      <w:r>
        <w:t xml:space="preserve">5. TecnoCampus - 2:00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Sentir-se com a casa, amb to sobri.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ABP, SQAI, 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05"/>
    <w:p>
      <w:pPr>
        <w:pStyle w:val="Ttulo3"/>
      </w:pPr>
      <w:r>
        <w:t xml:space="preserve">6. Neueda, doctorat i futur - 2:05</w:t>
      </w:r>
    </w:p>
    <w:p>
      <w:pPr>
        <w:pStyle w:val="Compact"/>
        <w:numPr>
          <w:ilvl w:val="0"/>
          <w:numId w:val="1008"/>
        </w:numPr>
      </w:pPr>
      <w:r>
        <w:t xml:space="preserve">Neueda: consultoria i formació internacional, anglès tècnic i indústria.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i Tecnologia.</w:t>
      </w:r>
    </w:p>
    <w:p>
      <w:pPr>
        <w:pStyle w:val="Compact"/>
        <w:numPr>
          <w:ilvl w:val="0"/>
          <w:numId w:val="1008"/>
        </w:numPr>
      </w:pPr>
      <w:r>
        <w:t xml:space="preserve">Tesi: empatia, escolta activa i comunicació assertiva en Enginyeria de Software amb ABP.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3710"/>
        <w:gridCol w:w="2713"/>
        <w:gridCol w:w="8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enginyeria, docència, recerca, TecnoCampus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veu,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coherència vital</w:t>
            </w:r>
          </w:p>
        </w:tc>
        <w:tc>
          <w:tcPr/>
          <w:p>
            <w:pPr>
              <w:pStyle w:val="Compact"/>
            </w:pPr>
            <w:r>
              <w:t xml:space="preserve">universitat, conciliació,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equip, arquitectura i transferència</w:t>
            </w:r>
          </w:p>
        </w:tc>
        <w:tc>
          <w:tcPr/>
          <w:p>
            <w:pPr>
              <w:pStyle w:val="Compact"/>
            </w:pPr>
            <w:r>
              <w:t xml:space="preserve">Josep Roure, ABP, SQAI, HexaStock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consoliden la dimensió humana de l’enginyeria</w:t>
            </w:r>
          </w:p>
        </w:tc>
        <w:tc>
          <w:tcPr/>
          <w:p>
            <w:pPr>
              <w:pStyle w:val="Compact"/>
            </w:pPr>
            <w:r>
              <w:t xml:space="preserve">Neueda, UDIMA, empatia, escolta, comunicació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-&gt; docència -&gt; universitat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formar bons enginyers i enginyeres, tècnicament solvents, però també capaços de comunicar, escoltar, col·laborar i assumir responsabilitat sobre el software que construeixen.</w:t>
      </w:r>
    </w:p>
    <w:p>
      <w:r>
        <w:pict>
          <v:rect style="width:0;height:1.5pt" o:hralign="center" o:hrstd="t" o:hr="t"/>
        </w:pict>
      </w:r>
    </w:p>
    <w:bookmarkEnd w:id="23"/>
    <w:bookmarkStart w:id="29" w:name="recomanacions-dassaig-ritme-veu-i-cos"/>
    <w:p>
      <w:pPr>
        <w:pStyle w:val="Ttulo2"/>
      </w:pPr>
      <w:r>
        <w:t xml:space="preserve">4. Recomanacions d’assaig, ritme, veu i cos</w:t>
      </w:r>
    </w:p>
    <w:bookmarkStart w:id="24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10 minuts amb un ritme pausat. Les diapositives 5 i 6 són les més importants i poden ocupar una mica més de temps. Si cal retallar durant l’assaig, retalla detall tècnic de la diapositiva 2; no retallis el tancament final.</w:t>
      </w:r>
    </w:p>
    <w:bookmarkEnd w:id="24"/>
    <w:bookmarkStart w:id="25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sobries:</w:t>
      </w:r>
      <w:r>
        <w:t xml:space="preserve"> </w:t>
      </w:r>
      <w:r>
        <w:rPr>
          <w:rStyle w:val="VerbatimChar"/>
        </w:rPr>
        <w:t xml:space="preserve">m'he sentit com a casa</w:t>
      </w:r>
      <w:r>
        <w:t xml:space="preserve">,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en dir-les amb calma.</w:t>
      </w:r>
    </w:p>
    <w:bookmarkEnd w:id="25"/>
    <w:bookmarkStart w:id="26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la coherència TecnoCampus i tancament final. Mira la pantalla només quan la diapositiva ajudi a ordenar una etapa o una transició. A la diapositiva 5, atura’t una mica abans de mencionar Josep Roure i la connexió amb la classe magistral.</w:t>
      </w:r>
    </w:p>
    <w:bookmarkEnd w:id="26"/>
    <w:bookmarkStart w:id="27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1:10.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35-40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conciliació amb naturalitat, sense dramatitzar.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tancar amb seguretat i enllaçar amb la classe magistral.</w:t>
      </w:r>
    </w:p>
    <w:bookmarkEnd w:id="27"/>
    <w:bookmarkStart w:id="28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no enumeris protocols;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calia una trajectòria acadèmica sostenible i coherent amb la vida familiar</w:t>
      </w:r>
      <w:r>
        <w:t xml:space="preserve">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2026-07-07T14:12:37Z</dcterms:created>
  <dcterms:modified xsi:type="dcterms:W3CDTF">2026-07-07T14:12:37Z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