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p>
      <w:pPr>
        <w:pStyle w:val="Ttulo"/>
      </w:pPr>
      <w:r>
        <w:t xml:space="preserve">Materials orals canònics</w:t>
        <w:rPr>
          <w:sz w:val="36"/>
          <w:szCs w:val="36"/>
        </w:rPr>
      </w:r>
    </w:p>
    <w:bookmarkStart w:id="38" w:name="X79cee1dd7752e91aad864bc270c2d5ac95f00d7"/>
    <w:p>
      <w:pPr>
        <w:pStyle w:val="Ttulo1"/>
      </w:pPr>
      <w:r>
        <w:t xml:space="preserve">Materials orals canònics per a la classe magistral de 20 minuts</w:t>
        <w:rPr>
          <w:sz w:val="36"/>
          <w:szCs w:val="36"/>
        </w:rPr>
      </w:r>
    </w:p>
    <w:p>
      <w:pPr>
        <w:pStyle w:val="FirstParagraph"/>
      </w:pPr>
      <w:r>
        <w:t xml:space="preserve">Fonts canòniques utilitzades:</w:t>
        <w:rPr>
          <w:sz w:val="36"/>
          <w:szCs w:val="36"/>
        </w:rPr>
      </w:r>
    </w:p>
    <w:p>
      <w:pPr>
        <w:pStyle w:val="Compact"/>
        <w:numPr>
          <w:ilvl w:val="0"/>
          <w:numId w:val="1001"/>
        </w:numPr>
      </w:pPr>
      <w:r>
        <w:rPr>
          <w:rStyle w:val="VerbatimChar"/>
          <w:sz w:val="32"/>
          <w:szCs w:val="32"/>
        </w:rPr>
        <w:t xml:space="preserve">IMPORTANTE_MANUAL_defensa-dsi-ports-sortida-hexagonal.pptx</w:t>
      </w:r>
    </w:p>
    <w:p>
      <w:pPr>
        <w:pStyle w:val="Compact"/>
        <w:numPr>
          <w:ilvl w:val="0"/>
          <w:numId w:val="1001"/>
        </w:numPr>
      </w:pPr>
      <w:r>
        <w:rPr>
          <w:rStyle w:val="VerbatimChar"/>
          <w:sz w:val="32"/>
          <w:szCs w:val="32"/>
        </w:rPr>
        <w:t xml:space="preserve">informe-acreditatiu-agaur-arquitectura-hexagonal.pdf</w:t>
      </w:r>
    </w:p>
    <w:p>
      <w:pPr>
        <w:pStyle w:val="Compact"/>
        <w:numPr>
          <w:ilvl w:val="0"/>
          <w:numId w:val="1001"/>
        </w:numPr>
      </w:pPr>
      <w:r>
        <w:rPr>
          <w:rStyle w:val="VerbatimChar"/>
          <w:sz w:val="32"/>
          <w:szCs w:val="32"/>
        </w:rPr>
        <w:t xml:space="preserve">pla-docent-dsi-103322-2025-26.pdf</w:t>
      </w:r>
    </w:p>
    <w:p>
      <w:pPr>
        <w:pStyle w:val="Compact"/>
        <w:numPr>
          <w:ilvl w:val="0"/>
          <w:numId w:val="1001"/>
        </w:numPr>
      </w:pPr>
      <w:r>
        <w:rPr>
          <w:rStyle w:val="VerbatimChar"/>
          <w:sz w:val="32"/>
          <w:szCs w:val="32"/>
        </w:rPr>
        <w:t xml:space="preserve">HexaStock_SellStocks.vpd</w:t>
      </w:r>
      <w:r>
        <w:t xml:space="preserve"> </w:t>
        <w:rPr>
          <w:sz w:val="32"/>
          <w:szCs w:val="32"/>
        </w:rPr>
      </w:r>
      <w:r>
        <w:t xml:space="preserve">i el seu render PNG equivalent</w:t>
        <w:rPr>
          <w:sz w:val="32"/>
          <w:szCs w:val="32"/>
        </w:rPr>
      </w:r>
    </w:p>
    <w:p>
      <w:pPr>
        <w:pStyle w:val="Compact"/>
        <w:numPr>
          <w:ilvl w:val="0"/>
          <w:numId w:val="1001"/>
        </w:numPr>
      </w:pPr>
      <w:r>
        <w:rPr>
          <w:rStyle w:val="VerbatimChar"/>
          <w:sz w:val="32"/>
          <w:szCs w:val="32"/>
        </w:rPr>
        <w:t xml:space="preserve">Get Your Hands Dirty on Clean Architecture.pdf</w:t>
      </w:r>
    </w:p>
    <w:p>
      <w:pPr>
        <w:pStyle w:val="FirstParagraph"/>
      </w:pPr>
      <w:r>
        <w:t xml:space="preserve">Documents antics ignorats com a font:</w:t>
        <w:rPr>
          <w:sz w:val="36"/>
          <w:szCs w:val="36"/>
        </w:rPr>
      </w:r>
      <w:r>
        <w:t xml:space="preserve"> </w:t>
        <w:rPr>
          <w:sz w:val="36"/>
          <w:szCs w:val="36"/>
        </w:rPr>
      </w:r>
      <w:r>
        <w:rPr>
          <w:rStyle w:val="VerbatimChar"/>
          <w:sz w:val="36"/>
          <w:szCs w:val="36"/>
        </w:rPr>
        <w:t xml:space="preserve">outline.md</w:t>
      </w:r>
      <w:r>
        <w:t xml:space="preserve">,</w:t>
        <w:rPr>
          <w:sz w:val="36"/>
          <w:szCs w:val="36"/>
        </w:rPr>
      </w:r>
      <w:r>
        <w:t xml:space="preserve"> </w:t>
        <w:rPr>
          <w:sz w:val="36"/>
          <w:szCs w:val="36"/>
        </w:rPr>
      </w:r>
      <w:r>
        <w:rPr>
          <w:rStyle w:val="VerbatimChar"/>
          <w:sz w:val="36"/>
          <w:szCs w:val="36"/>
        </w:rPr>
        <w:t xml:space="preserve">slide-by-slide.md</w:t>
      </w:r>
      <w:r>
        <w:t xml:space="preserve">,</w:t>
        <w:rPr>
          <w:sz w:val="36"/>
          <w:szCs w:val="36"/>
        </w:rPr>
      </w:r>
      <w:r>
        <w:t xml:space="preserve"> </w:t>
        <w:rPr>
          <w:sz w:val="36"/>
          <w:szCs w:val="36"/>
        </w:rPr>
      </w:r>
      <w:r>
        <w:rPr>
          <w:rStyle w:val="VerbatimChar"/>
          <w:sz w:val="36"/>
          <w:szCs w:val="36"/>
        </w:rPr>
        <w:t xml:space="preserve">guió-oral-20-minuts.md</w:t>
      </w:r>
      <w:r>
        <w:t xml:space="preserve"> </w:t>
        <w:rPr>
          <w:sz w:val="36"/>
          <w:szCs w:val="36"/>
        </w:rPr>
      </w:r>
      <w:r>
        <w:t xml:space="preserve">i altres esborranys previs.</w:t>
        <w:rPr>
          <w:sz w:val="36"/>
          <w:szCs w:val="36"/>
        </w:rPr>
      </w:r>
    </w:p>
    <w:bookmarkStart w:id="21" w:name="guió-oral-complet-imprimible"/>
    <w:p>
      <w:pPr>
        <w:pStyle w:val="Ttulo2"/>
      </w:pPr>
      <w:r>
        <w:t xml:space="preserve">1. Guió oral complet imprimible</w:t>
        <w:rPr>
          <w:sz w:val="36"/>
          <w:szCs w:val="36"/>
        </w:rPr>
      </w:r>
    </w:p>
    <w:p>
      <w:pPr>
        <w:pStyle w:val="FirstParagraph"/>
      </w:pPr>
      <w:r>
        <w:t xml:space="preserve">Temps total previst: 20:00.</w:t>
        <w:rPr>
          <w:sz w:val="36"/>
          <w:szCs w:val="36"/>
        </w:rPr>
      </w:r>
    </w:p>
    <w:bookmarkStart w:id="9" w:name="diapositiva-1.-portada---145"/>
    <w:p>
      <w:pPr>
        <w:pStyle w:val="Ttulo3"/>
      </w:pPr>
      <w:r>
        <w:t xml:space="preserve">Diapositiva 1. Portada - 1:45</w:t>
        <w:rPr>
          <w:sz w:val="36"/>
          <w:szCs w:val="36"/>
        </w:rPr>
      </w:r>
    </w:p>
    <w:p>
      <w:pPr>
        <w:pStyle w:val="FirstParagraph"/>
      </w:pPr>
      <w:r>
        <w:t xml:space="preserve">Bon dia, membres del tribunal. [pausa breu, mirada al tribunal]</w:t>
        <w:rPr>
          <w:sz w:val="36"/>
          <w:szCs w:val="36"/>
        </w:rPr>
      </w:r>
    </w:p>
    <w:p>
      <w:pPr>
        <w:pStyle w:val="Textoindependiente"/>
      </w:pPr>
      <w:r>
        <w:t xml:space="preserve">La classe que presento porta per títol</w:t>
        <w:rPr>
          <w:sz w:val="36"/>
          <w:szCs w:val="36"/>
        </w:rPr>
      </w:r>
      <w:r>
        <w:t xml:space="preserve"> </w:t>
        <w:rPr>
          <w:sz w:val="36"/>
          <w:szCs w:val="36"/>
        </w:rPr>
      </w:r>
      <w:r>
        <w:rPr>
          <w:rStyle w:val="VerbatimChar"/>
          <w:sz w:val="36"/>
          <w:szCs w:val="36"/>
        </w:rPr>
        <w:t xml:space="preserve">Disseny de ports de sortida en arquitectura hexagonal</w:t>
      </w:r>
      <w:r>
        <w:t xml:space="preserve">, i se centra en el desacoblament entre casos d’ús, domini i APIs externes. [assenyalar el títol]</w:t>
        <w:rPr>
          <w:sz w:val="36"/>
          <w:szCs w:val="36"/>
        </w:rPr>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Pr>
          <w:sz w:val="36"/>
          <w:szCs w:val="36"/>
        </w:rPr>
      </w:r>
    </w:p>
    <w:p>
      <w:pPr>
        <w:pStyle w:val="Textoindependiente"/>
      </w:pPr>
      <w:r>
        <w:t xml:space="preserve">Ho explico perquè em semblava molt enriquidor plantejar aquesta sessió com una trobada entre dues dimensions.</w:t>
        <w:rPr>
          <w:sz w:val="36"/>
          <w:szCs w:val="36"/>
        </w:rPr>
      </w:r>
    </w:p>
    <w:p>
      <w:pPr>
        <w:pStyle w:val="Textoindependiente"/>
      </w:pPr>
      <w:r>
        <w:t xml:space="preserve">D’una banda, la dimensió acadèmica: l’assignatura de Disseny de Sistemes d’Informació, on treballem conceptes com arquitectura hexagonal, ports, adaptadors i inversió de dependències.</w:t>
        <w:rPr>
          <w:sz w:val="36"/>
          <w:szCs w:val="36"/>
        </w:rPr>
      </w:r>
    </w:p>
    <w:p>
      <w:pPr>
        <w:pStyle w:val="Textoindependiente"/>
      </w:pPr>
      <w:r>
        <w:t xml:space="preserve">I de l’altra, la dimensió professional: un cas real que ens permet veure com aquests conceptes s’aterren en reptes concrets d’arquitectura de software. [mirada al tribunal]</w:t>
        <w:rPr>
          <w:sz w:val="36"/>
          <w:szCs w:val="36"/>
        </w:rPr>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Pr>
          <w:sz w:val="36"/>
          <w:szCs w:val="36"/>
        </w:rPr>
      </w:r>
    </w:p>
    <w:bookmarkEnd w:id="9"/>
    <w:bookmarkStart w:id="10" w:name="Xbd8d813bdf1f660b3e63d6e4e001ea5920e5fb0"/>
    <w:p>
      <w:pPr>
        <w:pStyle w:val="Ttulo3"/>
      </w:pPr>
      <w:r>
        <w:t xml:space="preserve">Diapositiva 2. On som dins l’assignatura - 1:10</w:t>
        <w:rPr>
          <w:sz w:val="36"/>
          <w:szCs w:val="36"/>
        </w:rPr>
      </w:r>
    </w:p>
    <w:p>
      <w:pPr>
        <w:pStyle w:val="FirstParagraph"/>
      </w:pPr>
      <w:r>
        <w:t xml:space="preserve">La sessió se situa dins Disseny de Sistemes d’Informació, una assignatura obligatòria de tercer curs, de 6 ECTS. [assenyalar la part esquerra]</w:t>
        <w:rPr>
          <w:sz w:val="36"/>
          <w:szCs w:val="36"/>
        </w:rPr>
      </w:r>
    </w:p>
    <w:p>
      <w:pPr>
        <w:pStyle w:val="Textoindependiente"/>
      </w:pPr>
      <w: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Pr>
          <w:sz w:val="36"/>
          <w:szCs w:val="36"/>
        </w:rPr>
      </w:r>
    </w:p>
    <w:p>
      <w:pPr>
        <w:pStyle w:val="Textoindependiente"/>
      </w:pPr>
      <w:r>
        <w:t xml:space="preserve">Per tant, aquesta no és una sessió afegida artificialment al temari. És una classe versemblant dins l’assignatura. [pausa breu]</w:t>
        <w:rPr>
          <w:sz w:val="36"/>
          <w:szCs w:val="36"/>
        </w:rPr>
      </w:r>
    </w:p>
    <w:p>
      <w:pPr>
        <w:pStyle w:val="Textoindependiente"/>
      </w:pPr>
      <w: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Pr>
          <w:sz w:val="36"/>
          <w:szCs w:val="36"/>
        </w:rPr>
      </w:r>
    </w:p>
    <w:bookmarkEnd w:id="10"/>
    <w:bookmarkStart w:id="11" w:name="X3696606fd6d9b6d83d02a9073392ba28f4d25a2"/>
    <w:p>
      <w:pPr>
        <w:pStyle w:val="Ttulo3"/>
      </w:pPr>
      <w:r>
        <w:t xml:space="preserve">Diapositiva 3. Objectiu de la sessió - 0:55</w:t>
        <w:rPr>
          <w:sz w:val="36"/>
          <w:szCs w:val="36"/>
        </w:rPr>
      </w:r>
    </w:p>
    <w:p>
      <w:pPr>
        <w:pStyle w:val="FirstParagraph"/>
      </w:pPr>
      <w:r>
        <w:t xml:space="preserve">Abans d’entrar en el cas, deixo formulat l’objectiu de la sessió. [pausa breu]</w:t>
        <w:rPr>
          <w:sz w:val="36"/>
          <w:szCs w:val="36"/>
        </w:rPr>
      </w:r>
    </w:p>
    <w:p>
      <w:pPr>
        <w:pStyle w:val="Textoindependiente"/>
      </w:pPr>
      <w:r>
        <w:t xml:space="preserve">El principi de treball és aquest: el cas d’ús necessita una capacitat, no una tecnologia. [mirar el tribunal]</w:t>
        <w:rPr>
          <w:sz w:val="36"/>
          <w:szCs w:val="36"/>
        </w:rPr>
      </w:r>
    </w:p>
    <w:p>
      <w:pPr>
        <w:pStyle w:val="Textoindependiente"/>
      </w:pPr>
      <w:r>
        <w:t xml:space="preserve">Per tant, el que aprendrem és a fer tres operacions: identificar una necessitat externa del cas d’ús, expressar-la com a port de sortida i implementar-la mitjançant adaptadors substituïbles. [assenyalar les tres caixes]</w:t>
        <w:rPr>
          <w:sz w:val="36"/>
          <w:szCs w:val="36"/>
        </w:rPr>
      </w:r>
    </w:p>
    <w:p>
      <w:pPr>
        <w:pStyle w:val="Textoindependiente"/>
      </w:pPr>
      <w:r>
        <w:t xml:space="preserve">No desenvoluparé encara tota l’abstracció. Primer veurem el problema en un cas real d’administració pública, i a partir d’aquí formularem la decisió arquitectònica. [pausa breu]</w:t>
        <w:rPr>
          <w:sz w:val="36"/>
          <w:szCs w:val="36"/>
        </w:rPr>
      </w:r>
    </w:p>
    <w:bookmarkEnd w:id="11"/>
    <w:bookmarkStart w:id="12" w:name="Xe44e148b7ebe898f3299718f45351b6467fee24"/>
    <w:p>
      <w:pPr>
        <w:pStyle w:val="Ttulo3"/>
      </w:pPr>
      <w:r>
        <w:t xml:space="preserve">Diapositiva 4. Avaluació econòmica d’una beca - 1:50</w:t>
        <w:rPr>
          <w:sz w:val="36"/>
          <w:szCs w:val="36"/>
        </w:rPr>
      </w:r>
    </w:p>
    <w:p>
      <w:pPr>
        <w:pStyle w:val="FirstParagraph"/>
      </w:pPr>
      <w:r>
        <w:t xml:space="preserve">Abans de parlar d’arquitectura de software, cal entendre mínimament el procediment administratiu. [to més lent]</w:t>
        <w:rPr>
          <w:sz w:val="36"/>
          <w:szCs w:val="36"/>
        </w:rPr>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Pr>
          <w:sz w:val="36"/>
          <w:szCs w:val="36"/>
        </w:rPr>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Pr>
          <w:sz w:val="36"/>
          <w:szCs w:val="36"/>
        </w:rPr>
      </w:r>
    </w:p>
    <w:p>
      <w:pPr>
        <w:pStyle w:val="Textoindependiente"/>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Pr>
          <w:sz w:val="36"/>
          <w:szCs w:val="36"/>
        </w:rPr>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Pr>
          <w:sz w:val="36"/>
          <w:szCs w:val="36"/>
        </w:rPr>
      </w:r>
    </w:p>
    <w:bookmarkEnd w:id="12"/>
    <w:bookmarkStart w:id="13" w:name="X49d8499aef8096cf0d8707c0a2b10b4e00df2f8"/>
    <w:p>
      <w:pPr>
        <w:pStyle w:val="Ttulo3"/>
      </w:pPr>
      <w:r>
        <w:t xml:space="preserve">Diapositiva 5. Quina informació externa necessita el procediment? - 2:00</w:t>
        <w:rPr>
          <w:sz w:val="36"/>
          <w:szCs w:val="36"/>
        </w:rPr>
      </w:r>
    </w:p>
    <w:p>
      <w:pPr>
        <w:pStyle w:val="FirstParagraph"/>
      </w:pPr>
      <w:r>
        <w:t xml:space="preserve">Per avaluar renda i patrimoni, el procediment pot necessitar informació que no neix dins l’aplicació. [assenyalar la columna de necessitats]</w:t>
        <w:rPr>
          <w:sz w:val="36"/>
          <w:szCs w:val="36"/>
        </w:rPr>
      </w:r>
    </w:p>
    <w:p>
      <w:pPr>
        <w:pStyle w:val="Textoindependiente"/>
      </w:pPr>
      <w:r>
        <w:t xml:space="preserve">En termes funcionals, podem parlar de renda familiar, patrimoni i béns immobles. En termes de fonts administratives, apareixen organismes i plataformes com l’AEAT, el Cadastre i PICA. [assenyalar la columna de fonts]</w:t>
        <w:rPr>
          <w:sz w:val="36"/>
          <w:szCs w:val="36"/>
        </w:rPr>
      </w:r>
    </w:p>
    <w:p>
      <w:pPr>
        <w:pStyle w:val="Textoindependiente"/>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Pr>
          <w:sz w:val="36"/>
          <w:szCs w:val="36"/>
        </w:rPr>
      </w:r>
    </w:p>
    <w:p>
      <w:pPr>
        <w:pStyle w:val="Textoindependiente"/>
      </w:pPr>
      <w:r>
        <w:t xml:space="preserve">La distinció clau és aquesta: el procediment necessita informació administrativa; no necessita, en el seu llenguatge propi, una API concreta. [pausa llarga; mirar el tribunal]</w:t>
        <w:rPr>
          <w:sz w:val="36"/>
          <w:szCs w:val="36"/>
        </w:rPr>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Pr>
          <w:sz w:val="36"/>
          <w:szCs w:val="36"/>
        </w:rPr>
      </w:r>
    </w:p>
    <w:p>
      <w:pPr>
        <w:pStyle w:val="Textoindependiente"/>
      </w:pPr>
      <w:r>
        <w:t xml:space="preserve">El cas d’ús hauria de poder formular-se així:</w:t>
        <w:rPr>
          <w:sz w:val="36"/>
          <w:szCs w:val="36"/>
        </w:rPr>
      </w:r>
      <w:r>
        <w:t xml:space="preserve"> </w:t>
        <w:rPr>
          <w:sz w:val="36"/>
          <w:szCs w:val="36"/>
        </w:rPr>
      </w:r>
      <w:r>
        <w:rPr>
          <w:rStyle w:val="VerbatimChar"/>
          <w:sz w:val="36"/>
          <w:szCs w:val="36"/>
        </w:rPr>
        <w:t xml:space="preserve">necessito informació patrimonial avaluable</w:t>
      </w:r>
      <w:r>
        <w:t xml:space="preserve">. Encara no estem decidint si aquesta informació arribarà a través de PICA, d’un servei SOAP, d’una API REST, d’un certificat, d’una base de dades corporativa o d’un altre mecanisme futur.</w:t>
        <w:rPr>
          <w:sz w:val="36"/>
          <w:szCs w:val="36"/>
        </w:rPr>
      </w:r>
    </w:p>
    <w:p>
      <w:pPr>
        <w:pStyle w:val="Textoindependiente"/>
      </w:pPr>
      <w:r>
        <w:t xml:space="preserve">Quan aquesta separació no es respecta, apareix el problema arquitectònic que veurem ara.</w:t>
        <w:rPr>
          <w:sz w:val="36"/>
          <w:szCs w:val="36"/>
        </w:rPr>
      </w:r>
    </w:p>
    <w:bookmarkEnd w:id="13"/>
    <w:bookmarkStart w:id="14" w:name="X84147f10029592ec3bd146ffb3a5109a19eca0d"/>
    <w:p>
      <w:pPr>
        <w:pStyle w:val="Ttulo3"/>
      </w:pPr>
      <w:r>
        <w:t xml:space="preserve">Diapositiva 6. Dependència directa entre procediment i integració - 2:10</w:t>
        <w:rPr>
          <w:sz w:val="36"/>
          <w:szCs w:val="36"/>
        </w:rPr>
      </w:r>
    </w:p>
    <w:p>
      <w:pPr>
        <w:pStyle w:val="FirstParagraph"/>
      </w:pPr>
      <w:r>
        <w:t xml:space="preserve">Imaginem una situació en què el cas d’ús queda vinculat directament a la cadena tècnica: SOAP/XML, PICA, AEAT o Cadastre. [assenyalar la cadena central]</w:t>
        <w:rPr>
          <w:sz w:val="36"/>
          <w:szCs w:val="36"/>
        </w:rPr>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Pr>
          <w:sz w:val="36"/>
          <w:szCs w:val="36"/>
        </w:rPr>
      </w:r>
    </w:p>
    <w:p>
      <w:pPr>
        <w:pStyle w:val="Textoindependiente"/>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Pr>
          <w:sz w:val="36"/>
          <w:szCs w:val="36"/>
        </w:rPr>
      </w:r>
    </w:p>
    <w:p>
      <w:pPr>
        <w:pStyle w:val="Textoindependiente"/>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Pr>
          <w:sz w:val="36"/>
          <w:szCs w:val="36"/>
        </w:rPr>
      </w:r>
    </w:p>
    <w:p>
      <w:pPr>
        <w:pStyle w:val="Textoindependiente"/>
      </w:pPr>
      <w:r>
        <w:t xml:space="preserve">La pregunta docent, per tant, és: com podem permetre que el cas d’ús necessiti dades externes, però sense dependre directament de la tecnologia que les proporciona?</w:t>
        <w:rPr>
          <w:sz w:val="36"/>
          <w:szCs w:val="36"/>
        </w:rPr>
      </w:r>
    </w:p>
    <w:p>
      <w:pPr>
        <w:pStyle w:val="Textoindependiente"/>
      </w:pPr>
      <w:r>
        <w:t xml:space="preserve">La resposta és introduir un port de sortida.</w:t>
        <w:rPr>
          <w:sz w:val="36"/>
          <w:szCs w:val="36"/>
        </w:rPr>
      </w:r>
    </w:p>
    <w:bookmarkEnd w:id="14"/>
    <w:bookmarkStart w:id="15" w:name="X1b46c11a0007e42ff86c8d65e9cc641b28b5559"/>
    <w:p>
      <w:pPr>
        <w:pStyle w:val="Ttulo3"/>
      </w:pPr>
      <w:r>
        <w:t xml:space="preserve">Diapositiva 7. Port de sortida i adaptador - 0:55</w:t>
        <w:rPr>
          <w:sz w:val="36"/>
          <w:szCs w:val="36"/>
        </w:rPr>
      </w:r>
    </w:p>
    <w:p>
      <w:pPr>
        <w:pStyle w:val="FirstParagraph"/>
      </w:pPr>
      <w:r>
        <w:t xml:space="preserve">Abans d’aplicar-ho al cas patrimonial, fixem una distinció important.</w:t>
        <w:rPr>
          <w:sz w:val="36"/>
          <w:szCs w:val="36"/>
        </w:rPr>
      </w:r>
    </w:p>
    <w:p>
      <w:pPr>
        <w:pStyle w:val="Textoindependiente"/>
      </w:pPr>
      <w:r>
        <w:t xml:space="preserve">Una cosa és el flux d’execució: el cas d’ús demana una informació i aquesta informació pot acabar venint d’un sistema extern. [assenyalar la primera línia]</w:t>
        <w:rPr>
          <w:sz w:val="36"/>
          <w:szCs w:val="36"/>
        </w:rPr>
      </w:r>
    </w:p>
    <w:p>
      <w:pPr>
        <w:pStyle w:val="Textoindependiente"/>
      </w:pPr>
      <w:r>
        <w:t xml:space="preserve">Una altra cosa és la dependència de codi: el cas d’ús depèn del port, i l’adaptador implementa aquest port. [assenyalar la segona línia]</w:t>
        <w:rPr>
          <w:sz w:val="36"/>
          <w:szCs w:val="36"/>
        </w:rPr>
      </w:r>
    </w:p>
    <w:p>
      <w:pPr>
        <w:pStyle w:val="Textoindependiente"/>
      </w:pPr>
      <w:r>
        <w:t xml:space="preserve">Aquesta és la inversió de dependències: la infraestructura depèn del port definit per l’aplicació, no a l’inrevés. [mirada al tribunal]</w:t>
        <w:rPr>
          <w:sz w:val="36"/>
          <w:szCs w:val="36"/>
        </w:rPr>
      </w:r>
    </w:p>
    <w:p>
      <w:pPr>
        <w:pStyle w:val="Textoindependiente"/>
      </w:pPr>
      <w:r>
        <w:t xml:space="preserve">Amb aquesta idea clara, ara podem portar el patró al cas administratiu.</w:t>
        <w:rPr>
          <w:sz w:val="36"/>
          <w:szCs w:val="36"/>
        </w:rPr>
      </w:r>
    </w:p>
    <w:bookmarkEnd w:id="15"/>
    <w:bookmarkStart w:id="16" w:name="X25282647dc1f1bc8d2bf508fc797cb7f01a992d"/>
    <w:p>
      <w:pPr>
        <w:pStyle w:val="Ttulo3"/>
      </w:pPr>
      <w:r>
        <w:t xml:space="preserve">Diapositiva 8. Port de sortida per a informació patrimonial - 2:05</w:t>
        <w:rPr>
          <w:sz w:val="36"/>
          <w:szCs w:val="36"/>
        </w:rPr>
      </w:r>
    </w:p>
    <w:p>
      <w:pPr>
        <w:pStyle w:val="FirstParagraph"/>
      </w:pPr>
      <w:r>
        <w:t xml:space="preserve">Portem aquesta idea al cas administratiu. [assenyalar el diagrama]</w:t>
        <w:rPr>
          <w:sz w:val="36"/>
          <w:szCs w:val="36"/>
        </w:rPr>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Pr>
          <w:sz w:val="36"/>
          <w:szCs w:val="36"/>
        </w:rPr>
      </w:r>
    </w:p>
    <w:p>
      <w:pPr>
        <w:pStyle w:val="Textoindependiente"/>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Pr>
          <w:sz w:val="36"/>
          <w:szCs w:val="36"/>
        </w:rPr>
      </w:r>
    </w:p>
    <w:p>
      <w:pPr>
        <w:pStyle w:val="Textoindependiente"/>
      </w:pPr>
      <w:r>
        <w:t xml:space="preserve">El punt tècnic més important és que l’adaptador de PICA o l’adaptador JDBC no són el centre de l’arquitectura. Són substituïbles. El que és estable és el contracte que el cas d’ús necessita. [pausa breu]</w:t>
        <w:rPr>
          <w:sz w:val="36"/>
          <w:szCs w:val="36"/>
        </w:rPr>
      </w:r>
    </w:p>
    <w:p>
      <w:pPr>
        <w:pStyle w:val="Textoindependiente"/>
      </w:pPr>
      <w:r>
        <w:t xml:space="preserve">Aquesta distinció queda reflectida en la direcció de les fletxes. Quan indiquen</w:t>
        <w:rPr>
          <w:sz w:val="36"/>
          <w:szCs w:val="36"/>
        </w:rPr>
      </w:r>
      <w:r>
        <w:t xml:space="preserve"> </w:t>
        <w:rPr>
          <w:sz w:val="36"/>
          <w:szCs w:val="36"/>
        </w:rPr>
      </w:r>
      <w:r>
        <w:rPr>
          <w:rStyle w:val="VerbatimChar"/>
          <w:sz w:val="36"/>
          <w:szCs w:val="36"/>
        </w:rPr>
        <w:t xml:space="preserve">implemented by</w:t>
      </w:r>
      <w:r>
        <w:t xml:space="preserve">, les fletxes van de l’adaptador cap al port. El servei usa el port. L’adaptador implementa el port. I el domini no coneix ni l’adaptador, ni PICA, ni SOAP, ni REST.</w:t>
        <w:rPr>
          <w:sz w:val="36"/>
          <w:szCs w:val="36"/>
        </w:rPr>
      </w:r>
    </w:p>
    <w:p>
      <w:pPr>
        <w:pStyle w:val="Textoindependiente"/>
      </w:pPr>
      <w:r>
        <w:t xml:space="preserve">Aquesta mateixa estructura la podem transferir ara a un domini diferent: una aplicació de gestió d’una cartera d’inversió personal.</w:t>
        <w:rPr>
          <w:sz w:val="36"/>
          <w:szCs w:val="36"/>
        </w:rPr>
      </w:r>
    </w:p>
    <w:bookmarkEnd w:id="16"/>
    <w:bookmarkStart w:id="17" w:name="X619a10340c1a251e91abc9532d1ef3ec34eca8e"/>
    <w:p>
      <w:pPr>
        <w:pStyle w:val="Ttulo3"/>
      </w:pPr>
      <w:r>
        <w:t xml:space="preserve">Diapositiva 9. Transferència a domini financer - 1:45</w:t>
        <w:rPr>
          <w:sz w:val="36"/>
          <w:szCs w:val="36"/>
        </w:rPr>
      </w:r>
    </w:p>
    <w:p>
      <w:pPr>
        <w:pStyle w:val="FirstParagraph"/>
      </w:pPr>
      <w:r>
        <w:t xml:space="preserve">Ara fem un canvi de domini. Ja no parlem d’una sol·licitud de beca, sinó d’una aplicació de gestió d’una cartera d’inversió personal. [assenyalar el títol]</w:t>
        <w:rPr>
          <w:sz w:val="36"/>
          <w:szCs w:val="36"/>
        </w:rPr>
      </w:r>
    </w:p>
    <w:p>
      <w:pPr>
        <w:pStyle w:val="Textoindependiente"/>
      </w:pPr>
      <w:r>
        <w:t xml:space="preserve">El diagrama que veiem ja correspon al projecte que utilitzaré després a la demo. Ara, però, no em centraré en els noms concrets; el que m’interessa és reconèixer el mateix patró: cas d’ús, port de sortida i adaptadors substituïbles.</w:t>
        <w:rPr>
          <w:sz w:val="36"/>
          <w:szCs w:val="36"/>
        </w:rPr>
      </w:r>
    </w:p>
    <w:p>
      <w:pPr>
        <w:pStyle w:val="Textoindependiente"/>
      </w:pPr>
      <w:r>
        <w:t xml:space="preserve">Imaginem un cas d’ús molt concret: vendre accions d’una cartera. Per executar aquesta operació correctament, l’aplicació pot necessitar consultar el preu actual de l’acció que l’usuari vol vendre.</w:t>
        <w:rPr>
          <w:sz w:val="36"/>
          <w:szCs w:val="36"/>
        </w:rPr>
      </w:r>
    </w:p>
    <w:p>
      <w:pPr>
        <w:pStyle w:val="Textoindependiente"/>
      </w:pPr>
      <w:r>
        <w:t xml:space="preserve">Ara bé, el cas d’ús no hauria de dependre directament d’un proveïdor concret de dades financeres, ni d’una API específica, ni del format tècnic de la resposta. El cas d’ús només hauria d’expressar la seva necessitat:</w:t>
        <w:rPr>
          <w:sz w:val="36"/>
          <w:szCs w:val="36"/>
        </w:rPr>
      </w:r>
      <w:r>
        <w:t xml:space="preserve"> </w:t>
        <w:rPr>
          <w:sz w:val="36"/>
          <w:szCs w:val="36"/>
        </w:rPr>
      </w:r>
      <w:r>
        <w:rPr>
          <w:rStyle w:val="VerbatimChar"/>
          <w:sz w:val="36"/>
          <w:szCs w:val="36"/>
        </w:rPr>
        <w:t xml:space="preserve">necessito obtenir el preu actual d'una acció concreta</w:t>
      </w:r>
      <w:r>
        <w:t xml:space="preserve">.</w:t>
        <w:rPr>
          <w:sz w:val="36"/>
          <w:szCs w:val="36"/>
        </w:rPr>
      </w:r>
    </w:p>
    <w:p>
      <w:pPr>
        <w:pStyle w:val="Textoindependiente"/>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Pr>
          <w:sz w:val="36"/>
          <w:szCs w:val="36"/>
        </w:rPr>
      </w:r>
    </w:p>
    <w:p>
      <w:pPr>
        <w:pStyle w:val="Textoindependiente"/>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Pr>
          <w:sz w:val="36"/>
          <w:szCs w:val="36"/>
        </w:rPr>
      </w:r>
    </w:p>
    <w:p>
      <w:pPr>
        <w:pStyle w:val="Textoindependiente"/>
      </w:pPr>
      <w:r>
        <w:t xml:space="preserve">El patró és idèntic al cas AGAUR. En el cas administratiu, el procediment necessita informació patrimonial, no una tecnologia concreta. En el domini financer, el cas d’ús necessita un preu actual, no un proveïdor concret. [mirada al tribunal]</w:t>
        <w:rPr>
          <w:sz w:val="36"/>
          <w:szCs w:val="36"/>
        </w:rPr>
      </w:r>
    </w:p>
    <w:p>
      <w:pPr>
        <w:pStyle w:val="Textoindependiente"/>
      </w:pPr>
      <w:r>
        <w:t xml:space="preserve">Per tant, el missatge docent és transferible: primer identifiquem la necessitat funcional; després definim el port; finalment implementem adaptadors.</w:t>
        <w:rPr>
          <w:sz w:val="36"/>
          <w:szCs w:val="36"/>
        </w:rPr>
      </w:r>
    </w:p>
    <w:bookmarkEnd w:id="17"/>
    <w:bookmarkStart w:id="18" w:name="Xf23ce5279610c607185e420fa6986d11a2001c6"/>
    <w:p>
      <w:pPr>
        <w:pStyle w:val="Ttulo3"/>
      </w:pPr>
      <w:r>
        <w:t xml:space="preserve">Diapositiva 10. Flux i codi essencial - 1:45</w:t>
        <w:rPr>
          <w:sz w:val="36"/>
          <w:szCs w:val="36"/>
        </w:rPr>
      </w:r>
    </w:p>
    <w:p>
      <w:pPr>
        <w:pStyle w:val="FirstParagraph"/>
      </w:pPr>
      <w:r>
        <w:t xml:space="preserve">A partir d’aquí ja podem baixar al projecte concret de la demo: HexaStock. Aquesta diapositiva mostra el flux temporal del cas d’ús de venda. [assenyalar el diagrama de seqüència]</w:t>
        <w:rPr>
          <w:sz w:val="36"/>
          <w:szCs w:val="36"/>
        </w:rPr>
      </w:r>
    </w:p>
    <w:p>
      <w:pPr>
        <w:pStyle w:val="Textoindependiente"/>
      </w:pPr>
      <w:r>
        <w:t xml:space="preserve">Convé aclarir que, en un diagrama de seqüència, les fletxes representen ordre d’execució, no dependències de codi. Això és perfectament compatible amb la inversió de dependències que acabem d’explicar.</w:t>
        <w:rPr>
          <w:sz w:val="36"/>
          <w:szCs w:val="36"/>
        </w:rPr>
      </w:r>
    </w:p>
    <w:p>
      <w:pPr>
        <w:pStyle w:val="Textoindependiente"/>
      </w:pPr>
      <w:r>
        <w:t xml:space="preserve">El client o controlador invoca el port d’entrada,</w:t>
        <w:rPr>
          <w:sz w:val="36"/>
          <w:szCs w:val="36"/>
        </w:rPr>
      </w:r>
      <w:r>
        <w:t xml:space="preserve"> </w:t>
        <w:rPr>
          <w:sz w:val="36"/>
          <w:szCs w:val="36"/>
        </w:rPr>
      </w:r>
      <w:r>
        <w:rPr>
          <w:rStyle w:val="VerbatimChar"/>
          <w:sz w:val="36"/>
          <w:szCs w:val="36"/>
        </w:rPr>
        <w:t xml:space="preserve">PortfolioStockOperationsUseCase</w:t>
      </w:r>
      <w:r>
        <w:t xml:space="preserve">. La implementació és el servei d’aplicació,</w:t>
        <w:rPr>
          <w:sz w:val="36"/>
          <w:szCs w:val="36"/>
        </w:rPr>
      </w:r>
      <w:r>
        <w:t xml:space="preserve"> </w:t>
        <w:rPr>
          <w:sz w:val="36"/>
          <w:szCs w:val="36"/>
        </w:rPr>
      </w:r>
      <w:r>
        <w:rPr>
          <w:rStyle w:val="VerbatimChar"/>
          <w:sz w:val="36"/>
          <w:szCs w:val="36"/>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Pr>
          <w:sz w:val="36"/>
          <w:szCs w:val="36"/>
        </w:rPr>
      </w:r>
    </w:p>
    <w:p>
      <w:pPr>
        <w:pStyle w:val="Textoindependiente"/>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Pr>
          <w:sz w:val="36"/>
          <w:szCs w:val="36"/>
        </w:rPr>
      </w:r>
      <w:r>
        <w:t xml:space="preserve"> </w:t>
        <w:rPr>
          <w:sz w:val="36"/>
          <w:szCs w:val="36"/>
        </w:rPr>
      </w:r>
      <w:r>
        <w:rPr>
          <w:rStyle w:val="VerbatimChar"/>
          <w:sz w:val="36"/>
          <w:szCs w:val="36"/>
        </w:rPr>
        <w:t xml:space="preserve">Portfolio</w:t>
      </w:r>
      <w:r>
        <w:t xml:space="preserve">.</w:t>
        <w:rPr>
          <w:sz w:val="36"/>
          <w:szCs w:val="36"/>
        </w:rPr>
      </w:r>
    </w:p>
    <w:p>
      <w:pPr>
        <w:pStyle w:val="Textoindependiente"/>
      </w:pPr>
      <w:r>
        <w:t xml:space="preserve">Dit de manera sintètica: l’adaptador pot saber com obtenir un preu; no hauria de decidir com es ven una acció dins la cartera. [pausa]</w:t>
        <w:rPr>
          <w:sz w:val="36"/>
          <w:szCs w:val="36"/>
        </w:rPr>
      </w:r>
    </w:p>
    <w:bookmarkEnd w:id="18"/>
    <w:bookmarkStart w:id="19" w:name="diapositiva-11.-demo---145"/>
    <w:p>
      <w:pPr>
        <w:pStyle w:val="Ttulo3"/>
      </w:pPr>
      <w:r>
        <w:t xml:space="preserve">Diapositiva 11. Demo - 1:45</w:t>
        <w:rPr>
          <w:sz w:val="36"/>
          <w:szCs w:val="36"/>
        </w:rPr>
      </w:r>
    </w:p>
    <w:p>
      <w:pPr>
        <w:pStyle w:val="FirstParagraph"/>
      </w:pPr>
      <w:r>
        <w:t xml:space="preserve">La demo, en aquesta classe, no pretén impressionar per complexitat tècnica. Té una funció docent molt concreta: mostrar que podem mantenir el mateix cas d’ús, el mateix servei d’aplicació i el mateix domini, canviant només l’adaptador. [assenyalar les tres caixes]</w:t>
        <w:rPr>
          <w:sz w:val="36"/>
          <w:szCs w:val="36"/>
        </w:rPr>
      </w:r>
    </w:p>
    <w:p>
      <w:pPr>
        <w:pStyle w:val="Textoindependiente"/>
      </w:pPr>
      <w:r>
        <w:t xml:space="preserve">En HexaStock, això es pot veure amb perfils diferents: un adaptador Finnhub, un adaptador Alpha Vantage o un adaptador mock. El port que veu el servei és el mateix:</w:t>
        <w:rPr>
          <w:sz w:val="36"/>
          <w:szCs w:val="36"/>
        </w:rPr>
      </w:r>
      <w:r>
        <w:t xml:space="preserve"> </w:t>
        <w:rPr>
          <w:sz w:val="36"/>
          <w:szCs w:val="36"/>
        </w:rPr>
      </w:r>
      <w:r>
        <w:rPr>
          <w:rStyle w:val="VerbatimChar"/>
          <w:sz w:val="36"/>
          <w:szCs w:val="36"/>
        </w:rPr>
        <w:t xml:space="preserve">StockPriceProviderPort</w:t>
      </w:r>
      <w:r>
        <w:t xml:space="preserve">. La implementació concreta canvia segons la configuració.</w:t>
        <w:rPr>
          <w:sz w:val="36"/>
          <w:szCs w:val="36"/>
        </w:rPr>
      </w:r>
    </w:p>
    <w:p>
      <w:pPr>
        <w:pStyle w:val="Textoindependiente"/>
      </w:pPr>
      <w:r>
        <w:t xml:space="preserve">Aquests noms són implementacions concretes. El que vull que observeu és que el contracte que veu el cas d’ús no canvia.</w:t>
        <w:rPr>
          <w:sz w:val="36"/>
          <w:szCs w:val="36"/>
        </w:rPr>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Pr>
          <w:sz w:val="36"/>
          <w:szCs w:val="36"/>
        </w:rPr>
      </w:r>
    </w:p>
    <w:p>
      <w:pPr>
        <w:pStyle w:val="Textoindependiente"/>
      </w:pPr>
      <w:r>
        <w:t xml:space="preserve">El missatge de la demo és el mateix que hem treballat des del principi: canvia la infraestructura; el cas d’ús i el domini romanen estables.</w:t>
        <w:rPr>
          <w:sz w:val="36"/>
          <w:szCs w:val="36"/>
        </w:rPr>
      </w:r>
    </w:p>
    <w:p>
      <w:pPr>
        <w:pStyle w:val="Textoindependiente"/>
      </w:pPr>
      <w:r>
        <w:t xml:space="preserve">Això no vol dir que l’arquitectura elimini el canvi. El canvi continua existint. El que fa una bona arquitectura és localitzar-lo.</w:t>
        <w:rPr>
          <w:sz w:val="36"/>
          <w:szCs w:val="36"/>
        </w:rPr>
      </w:r>
    </w:p>
    <w:bookmarkEnd w:id="19"/>
    <w:bookmarkStart w:id="20" w:name="diapositiva-12.-agraïment---120"/>
    <w:p>
      <w:pPr>
        <w:pStyle w:val="Ttulo3"/>
      </w:pPr>
      <w:r>
        <w:t xml:space="preserve">Diapositiva 12. Agraïment - 1:20</w:t>
        <w:rPr>
          <w:sz w:val="36"/>
          <w:szCs w:val="36"/>
        </w:rPr>
      </w:r>
    </w:p>
    <w:p>
      <w:pPr>
        <w:pStyle w:val="FirstParagraph"/>
      </w:pPr>
      <w:r>
        <w:t xml:space="preserve">Per tancar, voldria recuperar aquesta idea final. [pausa breu]</w:t>
        <w:rPr>
          <w:sz w:val="36"/>
          <w:szCs w:val="36"/>
        </w:rPr>
      </w:r>
    </w:p>
    <w:p>
      <w:pPr>
        <w:pStyle w:val="Textoindependiente"/>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Pr>
          <w:sz w:val="36"/>
          <w:szCs w:val="36"/>
        </w:rPr>
      </w:r>
    </w:p>
    <w:p>
      <w:pPr>
        <w:pStyle w:val="Textoindependiente"/>
      </w:pPr>
      <w:r>
        <w:t xml:space="preserve">Quan canvia un proveïdor, una API o una tecnologia, volem canviar l’adaptador. No volem reescriure el cas d’ús ni deformar el model de domini. [pausa]</w:t>
        <w:rPr>
          <w:sz w:val="36"/>
          <w:szCs w:val="36"/>
        </w:rPr>
      </w:r>
    </w:p>
    <w:p>
      <w:pPr>
        <w:pStyle w:val="Textoindependiente"/>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Pr>
          <w:sz w:val="36"/>
          <w:szCs w:val="36"/>
        </w:rPr>
      </w:r>
    </w:p>
    <w:p>
      <w:pPr>
        <w:pStyle w:val="Textoindependiente"/>
      </w:pPr>
      <w:r>
        <w:t xml:space="preserve">També vull fer un agraïment especial al Dr. Josep Roure, company professor del TecnoCampus, amb qui he tingut l’oportunitat d’aprendre sobre arquitectura de software, metodologies actives d’aprenentatge i treball en equip. [mirada al tribunal]</w:t>
        <w:rPr>
          <w:sz w:val="36"/>
          <w:szCs w:val="36"/>
        </w:rPr>
      </w:r>
    </w:p>
    <w:p>
      <w:pPr>
        <w:pStyle w:val="Textoindependiente"/>
      </w:pPr>
      <w:r>
        <w:t xml:space="preserve">Moltes gràcies.</w:t>
        <w:rPr>
          <w:sz w:val="36"/>
          <w:szCs w:val="36"/>
        </w:rPr>
      </w:r>
    </w:p>
    <w:bookmarkEnd w:id="20"/>
    <w:bookmarkEnd w:id="21"/>
    <w:bookmarkStart w:id="34" w:name="notes-del-presentador-per-diapositiva"/>
    <w:p>
      <w:pPr>
        <w:pStyle w:val="Ttulo2"/>
      </w:pPr>
      <w:r>
        <w:t xml:space="preserve">2. Notes del presentador per diapositiva</w:t>
        <w:rPr>
          <w:sz w:val="36"/>
          <w:szCs w:val="36"/>
        </w:rPr>
      </w:r>
    </w:p>
    <w:bookmarkStart w:id="22" w:name="portada---145"/>
    <w:p>
      <w:pPr>
        <w:pStyle w:val="Ttulo3"/>
      </w:pPr>
      <w:r>
        <w:t xml:space="preserve">1. Portada - 1:45</w:t>
        <w:rPr>
          <w:sz w:val="36"/>
          <w:szCs w:val="36"/>
        </w:rPr>
      </w:r>
    </w:p>
    <w:p>
      <w:pPr>
        <w:pStyle w:val="Compact"/>
        <w:numPr>
          <w:ilvl w:val="0"/>
          <w:numId w:val="1002"/>
        </w:numPr>
      </w:pPr>
      <w:r>
        <w:t xml:space="preserve">Classe de DSI, no explicació completa d’arquitectura hexagonal.</w:t>
        <w:rPr>
          <w:sz w:val="32"/>
          <w:szCs w:val="32"/>
        </w:rPr>
      </w:r>
    </w:p>
    <w:p>
      <w:pPr>
        <w:pStyle w:val="Compact"/>
        <w:numPr>
          <w:ilvl w:val="0"/>
          <w:numId w:val="1002"/>
        </w:numPr>
      </w:pPr>
      <w:r>
        <w:t xml:space="preserve">Informe incorporat a la documentació de la convocatòria: consultoria especialitzada per a la Generalitat/AGAUR.</w:t>
        <w:rPr>
          <w:sz w:val="32"/>
          <w:szCs w:val="32"/>
        </w:rPr>
      </w:r>
    </w:p>
    <w:p>
      <w:pPr>
        <w:pStyle w:val="Compact"/>
        <w:numPr>
          <w:ilvl w:val="0"/>
          <w:numId w:val="1002"/>
        </w:numPr>
      </w:pPr>
      <w:r>
        <w:t xml:space="preserve">Trobada entre dimensió acadèmica i dimensió professional.</w:t>
        <w:rPr>
          <w:sz w:val="32"/>
          <w:szCs w:val="32"/>
        </w:rPr>
      </w:r>
    </w:p>
    <w:p>
      <w:pPr>
        <w:pStyle w:val="Compact"/>
        <w:numPr>
          <w:ilvl w:val="0"/>
          <w:numId w:val="1002"/>
        </w:numPr>
      </w:pPr>
      <w:r>
        <w:t xml:space="preserve">Cas real com a base docent, sense entrar en detalls interns.</w:t>
        <w:rPr>
          <w:sz w:val="32"/>
          <w:szCs w:val="32"/>
        </w:rPr>
      </w:r>
    </w:p>
    <w:p>
      <w:pPr>
        <w:pStyle w:val="Compact"/>
        <w:numPr>
          <w:ilvl w:val="0"/>
          <w:numId w:val="1002"/>
        </w:numPr>
      </w:pPr>
      <w:r>
        <w:t xml:space="preserve">Transició: ens centrarem en una decisió concreta, el port de sortida.</w:t>
        <w:rPr>
          <w:sz w:val="32"/>
          <w:szCs w:val="32"/>
        </w:rPr>
      </w:r>
    </w:p>
    <w:bookmarkEnd w:id="22"/>
    <w:bookmarkStart w:id="23" w:name="on-som-dins-lassignatura---110"/>
    <w:p>
      <w:pPr>
        <w:pStyle w:val="Ttulo3"/>
      </w:pPr>
      <w:r>
        <w:t xml:space="preserve">2. On som dins l’assignatura - 1:10</w:t>
        <w:rPr>
          <w:sz w:val="36"/>
          <w:szCs w:val="36"/>
        </w:rPr>
      </w:r>
    </w:p>
    <w:p>
      <w:pPr>
        <w:pStyle w:val="Compact"/>
        <w:numPr>
          <w:ilvl w:val="0"/>
          <w:numId w:val="1003"/>
        </w:numPr>
      </w:pPr>
      <w:r>
        <w:t xml:space="preserve">Pla docent: 3r curs, 6 ECTS, assignatura obligatòria.</w:t>
        <w:rPr>
          <w:sz w:val="32"/>
          <w:szCs w:val="32"/>
        </w:rPr>
      </w:r>
    </w:p>
    <w:p>
      <w:pPr>
        <w:pStyle w:val="Compact"/>
        <w:numPr>
          <w:ilvl w:val="0"/>
          <w:numId w:val="1003"/>
        </w:numPr>
      </w:pPr>
      <w:r>
        <w:t xml:space="preserve">Bloc: clean/hexagonal, ports i adaptadors, mapping, mòduls, DDD.</w:t>
        <w:rPr>
          <w:sz w:val="32"/>
          <w:szCs w:val="32"/>
        </w:rPr>
      </w:r>
    </w:p>
    <w:p>
      <w:pPr>
        <w:pStyle w:val="Compact"/>
        <w:numPr>
          <w:ilvl w:val="0"/>
          <w:numId w:val="1003"/>
        </w:numPr>
      </w:pPr>
      <w:r>
        <w:t xml:space="preserve">Justificar que la sessió encaixa en el temari.</w:t>
        <w:rPr>
          <w:sz w:val="32"/>
          <w:szCs w:val="32"/>
        </w:rPr>
      </w:r>
    </w:p>
    <w:p>
      <w:pPr>
        <w:pStyle w:val="Compact"/>
        <w:numPr>
          <w:ilvl w:val="0"/>
          <w:numId w:val="1003"/>
        </w:numPr>
      </w:pPr>
      <w:r>
        <w:t xml:space="preserve">No panoràmica completa; focus en ports de sortida.</w:t>
        <w:rPr>
          <w:sz w:val="32"/>
          <w:szCs w:val="32"/>
        </w:rPr>
      </w:r>
    </w:p>
    <w:p>
      <w:pPr>
        <w:pStyle w:val="Compact"/>
        <w:numPr>
          <w:ilvl w:val="0"/>
          <w:numId w:val="1003"/>
        </w:numPr>
      </w:pPr>
      <w:r>
        <w:t xml:space="preserve">Transició: objectiu mínim i entrada ràpida al cas real.</w:t>
        <w:rPr>
          <w:sz w:val="32"/>
          <w:szCs w:val="32"/>
        </w:rPr>
      </w:r>
    </w:p>
    <w:bookmarkEnd w:id="23"/>
    <w:bookmarkStart w:id="24" w:name="objectiu-de-la-sessió---055"/>
    <w:p>
      <w:pPr>
        <w:pStyle w:val="Ttulo3"/>
      </w:pPr>
      <w:r>
        <w:t xml:space="preserve">3. Objectiu de la sessió - 0:55</w:t>
        <w:rPr>
          <w:sz w:val="36"/>
          <w:szCs w:val="36"/>
        </w:rPr>
      </w:r>
    </w:p>
    <w:p>
      <w:pPr>
        <w:pStyle w:val="Compact"/>
        <w:numPr>
          <w:ilvl w:val="0"/>
          <w:numId w:val="1004"/>
        </w:numPr>
      </w:pPr>
      <w:r>
        <w:t xml:space="preserve">Passar-hi ràpid: és una diapositiva pont, no una explicació teòrica llarga.</w:t>
        <w:rPr>
          <w:sz w:val="32"/>
          <w:szCs w:val="32"/>
        </w:rPr>
      </w:r>
    </w:p>
    <w:p>
      <w:pPr>
        <w:pStyle w:val="Compact"/>
        <w:numPr>
          <w:ilvl w:val="0"/>
          <w:numId w:val="1004"/>
        </w:numPr>
      </w:pPr>
      <w:r>
        <w:t xml:space="preserve">Frase clau: el cas d’ús necessita una capacitat, no una tecnologia.</w:t>
        <w:rPr>
          <w:sz w:val="32"/>
          <w:szCs w:val="32"/>
        </w:rPr>
      </w:r>
    </w:p>
    <w:p>
      <w:pPr>
        <w:pStyle w:val="Compact"/>
        <w:numPr>
          <w:ilvl w:val="0"/>
          <w:numId w:val="1004"/>
        </w:numPr>
      </w:pPr>
      <w:r>
        <w:t xml:space="preserve">Tres accions: identificar necessitat, definir port, implementar adaptadors.</w:t>
        <w:rPr>
          <w:sz w:val="32"/>
          <w:szCs w:val="32"/>
        </w:rPr>
      </w:r>
    </w:p>
    <w:p>
      <w:pPr>
        <w:pStyle w:val="Compact"/>
        <w:numPr>
          <w:ilvl w:val="0"/>
          <w:numId w:val="1004"/>
        </w:numPr>
      </w:pPr>
      <w:r>
        <w:t xml:space="preserve">Anunciar metodologia: primer cas real, després abstracció arquitectònica.</w:t>
        <w:rPr>
          <w:sz w:val="32"/>
          <w:szCs w:val="32"/>
        </w:rPr>
      </w:r>
    </w:p>
    <w:p>
      <w:pPr>
        <w:pStyle w:val="Compact"/>
        <w:numPr>
          <w:ilvl w:val="0"/>
          <w:numId w:val="1004"/>
        </w:numPr>
      </w:pPr>
      <w:r>
        <w:t xml:space="preserve">Transició: començar pel procediment de beca.</w:t>
        <w:rPr>
          <w:sz w:val="32"/>
          <w:szCs w:val="32"/>
        </w:rPr>
      </w:r>
    </w:p>
    <w:bookmarkEnd w:id="24"/>
    <w:bookmarkStart w:id="25" w:name="avaluació-econòmica---150"/>
    <w:p>
      <w:pPr>
        <w:pStyle w:val="Ttulo3"/>
      </w:pPr>
      <w:r>
        <w:t xml:space="preserve">4. Avaluació econòmica - 1:50</w:t>
        <w:rPr>
          <w:sz w:val="36"/>
          <w:szCs w:val="36"/>
        </w:rPr>
      </w:r>
    </w:p>
    <w:p>
      <w:pPr>
        <w:pStyle w:val="Compact"/>
        <w:numPr>
          <w:ilvl w:val="0"/>
          <w:numId w:val="1005"/>
        </w:numPr>
      </w:pPr>
      <w:r>
        <w:t xml:space="preserve">Primer entendre procediment, després tecnologia.</w:t>
        <w:rPr>
          <w:sz w:val="32"/>
          <w:szCs w:val="32"/>
        </w:rPr>
      </w:r>
    </w:p>
    <w:p>
      <w:pPr>
        <w:pStyle w:val="Compact"/>
        <w:numPr>
          <w:ilvl w:val="0"/>
          <w:numId w:val="1005"/>
        </w:numPr>
      </w:pPr>
      <w:r>
        <w:t xml:space="preserve">Sol·licitud, expedient, requisits generals, econòmics, revisió, resolució.</w:t>
        <w:rPr>
          <w:sz w:val="32"/>
          <w:szCs w:val="32"/>
        </w:rPr>
      </w:r>
    </w:p>
    <w:p>
      <w:pPr>
        <w:pStyle w:val="Compact"/>
        <w:numPr>
          <w:ilvl w:val="0"/>
          <w:numId w:val="1005"/>
        </w:numPr>
      </w:pPr>
      <w:r>
        <w:t xml:space="preserve">Renda i patrimoni com a decisió funcional.</w:t>
        <w:rPr>
          <w:sz w:val="32"/>
          <w:szCs w:val="32"/>
        </w:rPr>
      </w:r>
    </w:p>
    <w:p>
      <w:pPr>
        <w:pStyle w:val="Compact"/>
        <w:numPr>
          <w:ilvl w:val="0"/>
          <w:numId w:val="1005"/>
        </w:numPr>
      </w:pPr>
      <w:r>
        <w:t xml:space="preserve">Evitar començar per SOAP/REST/PICA.</w:t>
        <w:rPr>
          <w:sz w:val="32"/>
          <w:szCs w:val="32"/>
        </w:rPr>
      </w:r>
    </w:p>
    <w:p>
      <w:pPr>
        <w:pStyle w:val="Compact"/>
        <w:numPr>
          <w:ilvl w:val="0"/>
          <w:numId w:val="1005"/>
        </w:numPr>
      </w:pPr>
      <w:r>
        <w:t xml:space="preserve">Transició: quines dades externes fan falta?</w:t>
        <w:rPr>
          <w:sz w:val="32"/>
          <w:szCs w:val="32"/>
        </w:rPr>
      </w:r>
    </w:p>
    <w:bookmarkEnd w:id="25"/>
    <w:bookmarkStart w:id="26" w:name="informació-externa---200"/>
    <w:p>
      <w:pPr>
        <w:pStyle w:val="Ttulo3"/>
      </w:pPr>
      <w:r>
        <w:t xml:space="preserve">5. Informació externa - 2:00</w:t>
        <w:rPr>
          <w:sz w:val="36"/>
          <w:szCs w:val="36"/>
        </w:rPr>
      </w:r>
    </w:p>
    <w:p>
      <w:pPr>
        <w:pStyle w:val="Compact"/>
        <w:numPr>
          <w:ilvl w:val="0"/>
          <w:numId w:val="1006"/>
        </w:numPr>
      </w:pPr>
      <w:r>
        <w:t xml:space="preserve">Necessitats: renda, patrimoni, béns immobles.</w:t>
        <w:rPr>
          <w:sz w:val="32"/>
          <w:szCs w:val="32"/>
        </w:rPr>
      </w:r>
    </w:p>
    <w:p>
      <w:pPr>
        <w:pStyle w:val="Compact"/>
        <w:numPr>
          <w:ilvl w:val="0"/>
          <w:numId w:val="1006"/>
        </w:numPr>
      </w:pPr>
      <w:r>
        <w:t xml:space="preserve">Fonts: AEAT, Cadastre, PICA.</w:t>
        <w:rPr>
          <w:sz w:val="32"/>
          <w:szCs w:val="32"/>
        </w:rPr>
      </w:r>
    </w:p>
    <w:p>
      <w:pPr>
        <w:pStyle w:val="Compact"/>
        <w:numPr>
          <w:ilvl w:val="0"/>
          <w:numId w:val="1006"/>
        </w:numPr>
      </w:pPr>
      <w:r>
        <w:t xml:space="preserve">PICA com a interoperabilitat administrativa.</w:t>
        <w:rPr>
          <w:sz w:val="32"/>
          <w:szCs w:val="32"/>
        </w:rPr>
      </w:r>
    </w:p>
    <w:p>
      <w:pPr>
        <w:pStyle w:val="Compact"/>
        <w:numPr>
          <w:ilvl w:val="0"/>
          <w:numId w:val="1006"/>
        </w:numPr>
      </w:pPr>
      <w:r>
        <w:t xml:space="preserve">Frase clau: informació administrativa, no API concreta.</w:t>
        <w:rPr>
          <w:sz w:val="32"/>
          <w:szCs w:val="32"/>
        </w:rPr>
      </w:r>
    </w:p>
    <w:p>
      <w:pPr>
        <w:pStyle w:val="Compact"/>
        <w:numPr>
          <w:ilvl w:val="0"/>
          <w:numId w:val="1006"/>
        </w:numPr>
      </w:pPr>
      <w:r>
        <w:t xml:space="preserve">Transició: si no separem, apareix dependència directa.</w:t>
        <w:rPr>
          <w:sz w:val="32"/>
          <w:szCs w:val="32"/>
        </w:rPr>
      </w:r>
    </w:p>
    <w:bookmarkEnd w:id="26"/>
    <w:bookmarkStart w:id="27" w:name="dependència-directa---210"/>
    <w:p>
      <w:pPr>
        <w:pStyle w:val="Ttulo3"/>
      </w:pPr>
      <w:r>
        <w:t xml:space="preserve">6. Dependència directa - 2:10</w:t>
        <w:rPr>
          <w:sz w:val="36"/>
          <w:szCs w:val="36"/>
        </w:rPr>
      </w:r>
    </w:p>
    <w:p>
      <w:pPr>
        <w:pStyle w:val="Compact"/>
        <w:numPr>
          <w:ilvl w:val="0"/>
          <w:numId w:val="1007"/>
        </w:numPr>
      </w:pPr>
      <w:r>
        <w:t xml:space="preserve">El problema no és PICA; és l’acoblament directe.</w:t>
        <w:rPr>
          <w:sz w:val="32"/>
          <w:szCs w:val="32"/>
        </w:rPr>
      </w:r>
    </w:p>
    <w:p>
      <w:pPr>
        <w:pStyle w:val="Compact"/>
        <w:numPr>
          <w:ilvl w:val="0"/>
          <w:numId w:val="1007"/>
        </w:numPr>
      </w:pPr>
      <w:r>
        <w:t xml:space="preserve">Cas d’ús coneix SOAP/XML, DTOs, clients, errors tècnics.</w:t>
        <w:rPr>
          <w:sz w:val="32"/>
          <w:szCs w:val="32"/>
        </w:rPr>
      </w:r>
    </w:p>
    <w:p>
      <w:pPr>
        <w:pStyle w:val="Compact"/>
        <w:numPr>
          <w:ilvl w:val="0"/>
          <w:numId w:val="1007"/>
        </w:numPr>
      </w:pPr>
      <w:r>
        <w:t xml:space="preserve">Evolució tecnològica travessa frontera.</w:t>
        <w:rPr>
          <w:sz w:val="32"/>
          <w:szCs w:val="32"/>
        </w:rPr>
      </w:r>
    </w:p>
    <w:p>
      <w:pPr>
        <w:pStyle w:val="Compact"/>
        <w:numPr>
          <w:ilvl w:val="0"/>
          <w:numId w:val="1007"/>
        </w:numPr>
      </w:pPr>
      <w:r>
        <w:t xml:space="preserve">Tres riscos: acoblament, manteniment fràgil, continuïtat operativa.</w:t>
        <w:rPr>
          <w:sz w:val="32"/>
          <w:szCs w:val="32"/>
        </w:rPr>
      </w:r>
    </w:p>
    <w:p>
      <w:pPr>
        <w:pStyle w:val="Compact"/>
        <w:numPr>
          <w:ilvl w:val="0"/>
          <w:numId w:val="1007"/>
        </w:numPr>
      </w:pPr>
      <w:r>
        <w:t xml:space="preserve">Transició: resposta arquitectònica, port de sortida.</w:t>
        <w:rPr>
          <w:sz w:val="32"/>
          <w:szCs w:val="32"/>
        </w:rPr>
      </w:r>
    </w:p>
    <w:bookmarkEnd w:id="27"/>
    <w:bookmarkStart w:id="28" w:name="port-i-adaptador---055"/>
    <w:p>
      <w:pPr>
        <w:pStyle w:val="Ttulo3"/>
      </w:pPr>
      <w:r>
        <w:t xml:space="preserve">7. Port i adaptador - 0:55</w:t>
        <w:rPr>
          <w:sz w:val="36"/>
          <w:szCs w:val="36"/>
        </w:rPr>
      </w:r>
    </w:p>
    <w:p>
      <w:pPr>
        <w:pStyle w:val="Compact"/>
        <w:numPr>
          <w:ilvl w:val="0"/>
          <w:numId w:val="1008"/>
        </w:numPr>
      </w:pPr>
      <w:r>
        <w:t xml:space="preserve">Fer-la servir com a frontissa conceptual, no com a explicació llarga.</w:t>
        <w:rPr>
          <w:sz w:val="32"/>
          <w:szCs w:val="32"/>
        </w:rPr>
      </w:r>
    </w:p>
    <w:p>
      <w:pPr>
        <w:pStyle w:val="Compact"/>
        <w:numPr>
          <w:ilvl w:val="0"/>
          <w:numId w:val="1008"/>
        </w:numPr>
      </w:pPr>
      <w:r>
        <w:t xml:space="preserve">Flux d’execució: el cas d’ús demana informació cap enfora.</w:t>
        <w:rPr>
          <w:sz w:val="32"/>
          <w:szCs w:val="32"/>
        </w:rPr>
      </w:r>
    </w:p>
    <w:p>
      <w:pPr>
        <w:pStyle w:val="Compact"/>
        <w:numPr>
          <w:ilvl w:val="0"/>
          <w:numId w:val="1008"/>
        </w:numPr>
      </w:pPr>
      <w:r>
        <w:t xml:space="preserve">Dependència de codi: el cas d’ús depèn del port; l’adaptador implementa el port.</w:t>
        <w:rPr>
          <w:sz w:val="32"/>
          <w:szCs w:val="32"/>
        </w:rPr>
      </w:r>
    </w:p>
    <w:p>
      <w:pPr>
        <w:pStyle w:val="Compact"/>
        <w:numPr>
          <w:ilvl w:val="0"/>
          <w:numId w:val="1008"/>
        </w:numPr>
      </w:pPr>
      <w:r>
        <w:t xml:space="preserve">Inversió: la infraestructura depèn del port definit per l’aplicació.</w:t>
        <w:rPr>
          <w:sz w:val="32"/>
          <w:szCs w:val="32"/>
        </w:rPr>
      </w:r>
    </w:p>
    <w:p>
      <w:pPr>
        <w:pStyle w:val="Compact"/>
        <w:numPr>
          <w:ilvl w:val="0"/>
          <w:numId w:val="1008"/>
        </w:numPr>
      </w:pPr>
      <w:r>
        <w:t xml:space="preserve">Transició: aplicar-ho al cas patrimonial.</w:t>
        <w:rPr>
          <w:sz w:val="32"/>
          <w:szCs w:val="32"/>
        </w:rPr>
      </w:r>
    </w:p>
    <w:bookmarkEnd w:id="28"/>
    <w:bookmarkStart w:id="29" w:name="port-patrimonial---205"/>
    <w:p>
      <w:pPr>
        <w:pStyle w:val="Ttulo3"/>
      </w:pPr>
      <w:r>
        <w:t xml:space="preserve">8. Port patrimonial - 2:05</w:t>
        <w:rPr>
          <w:sz w:val="36"/>
          <w:szCs w:val="36"/>
        </w:rPr>
      </w:r>
    </w:p>
    <w:p>
      <w:pPr>
        <w:pStyle w:val="Compact"/>
        <w:numPr>
          <w:ilvl w:val="0"/>
          <w:numId w:val="1009"/>
        </w:numPr>
      </w:pPr>
      <w:r>
        <w:t xml:space="preserve">Servei d’aplicació depèn de contractes propis.</w:t>
        <w:rPr>
          <w:sz w:val="32"/>
          <w:szCs w:val="32"/>
        </w:rPr>
      </w:r>
    </w:p>
    <w:p>
      <w:pPr>
        <w:pStyle w:val="Compact"/>
        <w:numPr>
          <w:ilvl w:val="0"/>
          <w:numId w:val="1009"/>
        </w:numPr>
      </w:pPr>
      <w:r>
        <w:t xml:space="preserve">Adaptadors fora del nucli.</w:t>
        <w:rPr>
          <w:sz w:val="32"/>
          <w:szCs w:val="32"/>
        </w:rPr>
      </w:r>
    </w:p>
    <w:p>
      <w:pPr>
        <w:pStyle w:val="Compact"/>
        <w:numPr>
          <w:ilvl w:val="0"/>
          <w:numId w:val="1009"/>
        </w:numPr>
      </w:pPr>
      <w:r>
        <w:t xml:space="preserve">PICA/JDBC/SOAP/REST són detalls substituïbles.</w:t>
        <w:rPr>
          <w:sz w:val="32"/>
          <w:szCs w:val="32"/>
        </w:rPr>
      </w:r>
    </w:p>
    <w:p>
      <w:pPr>
        <w:pStyle w:val="Compact"/>
        <w:numPr>
          <w:ilvl w:val="0"/>
          <w:numId w:val="1009"/>
        </w:numPr>
      </w:pPr>
      <w:r>
        <w:t xml:space="preserve">Fletxa correcta d’implementació: adaptador -&gt; port.</w:t>
        <w:rPr>
          <w:sz w:val="32"/>
          <w:szCs w:val="32"/>
        </w:rPr>
      </w:r>
    </w:p>
    <w:p>
      <w:pPr>
        <w:pStyle w:val="Compact"/>
        <w:numPr>
          <w:ilvl w:val="0"/>
          <w:numId w:val="1009"/>
        </w:numPr>
      </w:pPr>
      <w:r>
        <w:t xml:space="preserve">Transició: mateix patró en un domini financer.</w:t>
        <w:rPr>
          <w:sz w:val="32"/>
          <w:szCs w:val="32"/>
        </w:rPr>
      </w:r>
    </w:p>
    <w:bookmarkEnd w:id="29"/>
    <w:bookmarkStart w:id="30" w:name="domini-financer---145"/>
    <w:p>
      <w:pPr>
        <w:pStyle w:val="Ttulo3"/>
      </w:pPr>
      <w:r>
        <w:t xml:space="preserve">9. Domini financer - 1:45</w:t>
        <w:rPr>
          <w:sz w:val="36"/>
          <w:szCs w:val="36"/>
        </w:rPr>
      </w:r>
    </w:p>
    <w:p>
      <w:pPr>
        <w:pStyle w:val="Compact"/>
        <w:numPr>
          <w:ilvl w:val="0"/>
          <w:numId w:val="1010"/>
        </w:numPr>
      </w:pPr>
      <w:r>
        <w:t xml:space="preserve">Canvi explícit de domini: beca -&gt; cartera d’inversió personal.</w:t>
        <w:rPr>
          <w:sz w:val="32"/>
          <w:szCs w:val="32"/>
        </w:rPr>
      </w:r>
    </w:p>
    <w:p>
      <w:pPr>
        <w:pStyle w:val="Compact"/>
        <w:numPr>
          <w:ilvl w:val="0"/>
          <w:numId w:val="1010"/>
        </w:numPr>
      </w:pPr>
      <w:r>
        <w:t xml:space="preserve">El diagrama ja correspon a HexaStock, però s’ha de llegir com a patró.</w:t>
        <w:rPr>
          <w:sz w:val="32"/>
          <w:szCs w:val="32"/>
        </w:rPr>
      </w:r>
    </w:p>
    <w:p>
      <w:pPr>
        <w:pStyle w:val="Compact"/>
        <w:numPr>
          <w:ilvl w:val="0"/>
          <w:numId w:val="1010"/>
        </w:numPr>
      </w:pPr>
      <w:r>
        <w:t xml:space="preserve">Cas d’ús: vendre accions.</w:t>
        <w:rPr>
          <w:sz w:val="32"/>
          <w:szCs w:val="32"/>
        </w:rPr>
      </w:r>
    </w:p>
    <w:p>
      <w:pPr>
        <w:pStyle w:val="Compact"/>
        <w:numPr>
          <w:ilvl w:val="0"/>
          <w:numId w:val="1010"/>
        </w:numPr>
      </w:pPr>
      <w:r>
        <w:t xml:space="preserve">Necessitat: preu actual de l’acció que l’usuari vol vendre.</w:t>
        <w:rPr>
          <w:sz w:val="32"/>
          <w:szCs w:val="32"/>
        </w:rPr>
      </w:r>
    </w:p>
    <w:p>
      <w:pPr>
        <w:pStyle w:val="Compact"/>
        <w:numPr>
          <w:ilvl w:val="0"/>
          <w:numId w:val="1010"/>
        </w:numPr>
      </w:pPr>
      <w:r>
        <w:t xml:space="preserve">Port de sortida: defineix aquesta capacitat.</w:t>
        <w:rPr>
          <w:sz w:val="32"/>
          <w:szCs w:val="32"/>
        </w:rPr>
      </w:r>
    </w:p>
    <w:p>
      <w:pPr>
        <w:pStyle w:val="Compact"/>
        <w:numPr>
          <w:ilvl w:val="0"/>
          <w:numId w:val="1010"/>
        </w:numPr>
      </w:pPr>
      <w:r>
        <w:t xml:space="preserve">Transició: ara sí, concretar-ho en HexaStock.</w:t>
        <w:rPr>
          <w:sz w:val="32"/>
          <w:szCs w:val="32"/>
        </w:rPr>
      </w:r>
    </w:p>
    <w:bookmarkEnd w:id="30"/>
    <w:bookmarkStart w:id="31" w:name="flux-i-codi---145"/>
    <w:p>
      <w:pPr>
        <w:pStyle w:val="Ttulo3"/>
      </w:pPr>
      <w:r>
        <w:t xml:space="preserve">10. Flux i codi - 1:45</w:t>
        <w:rPr>
          <w:sz w:val="36"/>
          <w:szCs w:val="36"/>
        </w:rPr>
      </w:r>
    </w:p>
    <w:p>
      <w:pPr>
        <w:pStyle w:val="Compact"/>
        <w:numPr>
          <w:ilvl w:val="0"/>
          <w:numId w:val="1011"/>
        </w:numPr>
      </w:pPr>
      <w:r>
        <w:t xml:space="preserve">Diagrama de seqüència = flux temporal, no dependència de codi.</w:t>
        <w:rPr>
          <w:sz w:val="32"/>
          <w:szCs w:val="32"/>
        </w:rPr>
      </w:r>
    </w:p>
    <w:p>
      <w:pPr>
        <w:pStyle w:val="Compact"/>
        <w:numPr>
          <w:ilvl w:val="0"/>
          <w:numId w:val="1011"/>
        </w:numPr>
      </w:pPr>
      <w:r>
        <w:t xml:space="preserve">Controller -&gt; port d’entrada -&gt; servei.</w:t>
        <w:rPr>
          <w:sz w:val="32"/>
          <w:szCs w:val="32"/>
        </w:rPr>
      </w:r>
    </w:p>
    <w:p>
      <w:pPr>
        <w:pStyle w:val="Compact"/>
        <w:numPr>
          <w:ilvl w:val="0"/>
          <w:numId w:val="1011"/>
        </w:numPr>
      </w:pPr>
      <w:r>
        <w:t xml:space="preserve">Servei consulta ports i delega venda al domini.</w:t>
        <w:rPr>
          <w:sz w:val="32"/>
          <w:szCs w:val="32"/>
        </w:rPr>
      </w:r>
    </w:p>
    <w:p>
      <w:pPr>
        <w:pStyle w:val="Compact"/>
        <w:numPr>
          <w:ilvl w:val="0"/>
          <w:numId w:val="1011"/>
        </w:numPr>
      </w:pPr>
      <w:r>
        <w:t xml:space="preserve">Domini decideix; adaptador integra.</w:t>
        <w:rPr>
          <w:sz w:val="32"/>
          <w:szCs w:val="32"/>
        </w:rPr>
      </w:r>
    </w:p>
    <w:p>
      <w:pPr>
        <w:pStyle w:val="Compact"/>
        <w:numPr>
          <w:ilvl w:val="0"/>
          <w:numId w:val="1011"/>
        </w:numPr>
      </w:pPr>
      <w:r>
        <w:t xml:space="preserve">Transició: demo controlada amb adaptador substituïble.</w:t>
        <w:rPr>
          <w:sz w:val="32"/>
          <w:szCs w:val="32"/>
        </w:rPr>
      </w:r>
    </w:p>
    <w:bookmarkEnd w:id="31"/>
    <w:bookmarkStart w:id="32" w:name="demo---145"/>
    <w:p>
      <w:pPr>
        <w:pStyle w:val="Ttulo3"/>
      </w:pPr>
      <w:r>
        <w:t xml:space="preserve">11. Demo - 1:45</w:t>
        <w:rPr>
          <w:sz w:val="36"/>
          <w:szCs w:val="36"/>
        </w:rPr>
      </w:r>
    </w:p>
    <w:p>
      <w:pPr>
        <w:pStyle w:val="Compact"/>
        <w:numPr>
          <w:ilvl w:val="0"/>
          <w:numId w:val="1012"/>
        </w:numPr>
      </w:pPr>
      <w:r>
        <w:t xml:space="preserve">Mateix cas d’ús, servei i domini.</w:t>
        <w:rPr>
          <w:sz w:val="32"/>
          <w:szCs w:val="32"/>
        </w:rPr>
      </w:r>
    </w:p>
    <w:p>
      <w:pPr>
        <w:pStyle w:val="Compact"/>
        <w:numPr>
          <w:ilvl w:val="0"/>
          <w:numId w:val="1012"/>
        </w:numPr>
      </w:pPr>
      <w:r>
        <w:t xml:space="preserve">Canvia l’adaptador.</w:t>
        <w:rPr>
          <w:sz w:val="32"/>
          <w:szCs w:val="32"/>
        </w:rPr>
      </w:r>
    </w:p>
    <w:p>
      <w:pPr>
        <w:pStyle w:val="Compact"/>
        <w:numPr>
          <w:ilvl w:val="0"/>
          <w:numId w:val="1012"/>
        </w:numPr>
      </w:pPr>
      <w:r>
        <w:t xml:space="preserve">Perfils: Finnhub, Alpha Vantage, mock.</w:t>
        <w:rPr>
          <w:sz w:val="32"/>
          <w:szCs w:val="32"/>
        </w:rPr>
      </w:r>
    </w:p>
    <w:p>
      <w:pPr>
        <w:pStyle w:val="Compact"/>
        <w:numPr>
          <w:ilvl w:val="0"/>
          <w:numId w:val="1012"/>
        </w:numPr>
      </w:pPr>
      <w:r>
        <w:t xml:space="preserve">Finnhub i Alpha Vantage són implementacions concretes; el contracte no canvia.</w:t>
        <w:rPr>
          <w:sz w:val="32"/>
          <w:szCs w:val="32"/>
        </w:rPr>
      </w:r>
    </w:p>
    <w:p>
      <w:pPr>
        <w:pStyle w:val="Compact"/>
        <w:numPr>
          <w:ilvl w:val="0"/>
          <w:numId w:val="1012"/>
        </w:numPr>
      </w:pPr>
      <w:r>
        <w:t xml:space="preserve">Utilitat docent: proves amb adaptador mock i sense claus reals.</w:t>
        <w:rPr>
          <w:sz w:val="32"/>
          <w:szCs w:val="32"/>
        </w:rPr>
      </w:r>
    </w:p>
    <w:p>
      <w:pPr>
        <w:pStyle w:val="Compact"/>
        <w:numPr>
          <w:ilvl w:val="0"/>
          <w:numId w:val="1012"/>
        </w:numPr>
      </w:pPr>
      <w:r>
        <w:t xml:space="preserve">Transició: conclusió final.</w:t>
        <w:rPr>
          <w:sz w:val="32"/>
          <w:szCs w:val="32"/>
        </w:rPr>
      </w:r>
    </w:p>
    <w:bookmarkEnd w:id="32"/>
    <w:bookmarkStart w:id="33" w:name="agraïment---120"/>
    <w:p>
      <w:pPr>
        <w:pStyle w:val="Ttulo3"/>
      </w:pPr>
      <w:r>
        <w:t xml:space="preserve">12. Agraïment - 1:20</w:t>
        <w:rPr>
          <w:sz w:val="36"/>
          <w:szCs w:val="36"/>
        </w:rPr>
      </w:r>
    </w:p>
    <w:p>
      <w:pPr>
        <w:pStyle w:val="Compact"/>
        <w:numPr>
          <w:ilvl w:val="0"/>
          <w:numId w:val="1013"/>
        </w:numPr>
      </w:pPr>
      <w:r>
        <w:t xml:space="preserve">Arquitectura no elimina canvi; el localitza.</w:t>
        <w:rPr>
          <w:sz w:val="32"/>
          <w:szCs w:val="32"/>
        </w:rPr>
      </w:r>
    </w:p>
    <w:p>
      <w:pPr>
        <w:pStyle w:val="Compact"/>
        <w:numPr>
          <w:ilvl w:val="0"/>
          <w:numId w:val="1013"/>
        </w:numPr>
      </w:pPr>
      <w:r>
        <w:t xml:space="preserve">Canviar adaptador, no cas d’ús ni domini.</w:t>
        <w:rPr>
          <w:sz w:val="32"/>
          <w:szCs w:val="32"/>
        </w:rPr>
      </w:r>
    </w:p>
    <w:p>
      <w:pPr>
        <w:pStyle w:val="Compact"/>
        <w:numPr>
          <w:ilvl w:val="0"/>
          <w:numId w:val="1013"/>
        </w:numPr>
      </w:pPr>
      <w:r>
        <w:t xml:space="preserve">Agraïment TecnoCampus.</w:t>
        <w:rPr>
          <w:sz w:val="32"/>
          <w:szCs w:val="32"/>
        </w:rPr>
      </w:r>
    </w:p>
    <w:p>
      <w:pPr>
        <w:pStyle w:val="Compact"/>
        <w:numPr>
          <w:ilvl w:val="0"/>
          <w:numId w:val="1013"/>
        </w:numPr>
      </w:pPr>
      <w:r>
        <w:t xml:space="preserve">Agraïment Dr. Josep Roure.</w:t>
        <w:rPr>
          <w:sz w:val="32"/>
          <w:szCs w:val="32"/>
        </w:rPr>
      </w:r>
    </w:p>
    <w:p>
      <w:pPr>
        <w:pStyle w:val="Compact"/>
        <w:numPr>
          <w:ilvl w:val="0"/>
          <w:numId w:val="1013"/>
        </w:numPr>
      </w:pPr>
      <w:r>
        <w:t xml:space="preserve">Tancar mirant el tribunal:</w:t>
        <w:rPr>
          <w:sz w:val="32"/>
          <w:szCs w:val="32"/>
        </w:rPr>
      </w:r>
      <w:r>
        <w:t xml:space="preserve"> </w:t>
        <w:rPr>
          <w:sz w:val="32"/>
          <w:szCs w:val="32"/>
        </w:rPr>
      </w:r>
      <w:r>
        <w:rPr>
          <w:rStyle w:val="VerbatimChar"/>
          <w:sz w:val="32"/>
          <w:szCs w:val="32"/>
        </w:rPr>
        <w:t xml:space="preserve">Moltes gràcies</w:t>
      </w:r>
      <w:r>
        <w:t xml:space="preserve">.</w:t>
        <w:rPr>
          <w:sz w:val="32"/>
          <w:szCs w:val="32"/>
        </w:rPr>
      </w:r>
    </w:p>
    <w:bookmarkEnd w:id="33"/>
    <w:bookmarkEnd w:id="34"/>
    <w:bookmarkStart w:id="35" w:name="esquema-de-memorització"/>
    <w:p>
      <w:pPr>
        <w:pStyle w:val="Ttulo2"/>
      </w:pPr>
      <w:r>
        <w:t xml:space="preserve">3. Esquema de memorització</w:t>
        <w:rPr>
          <w:sz w:val="36"/>
          <w:szCs w:val="36"/>
        </w:rPr>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Pr>
                <w:sz w:val="36"/>
                <w:szCs w:val="36"/>
              </w:rPr>
            </w:r>
          </w:p>
        </w:tc>
        <w:tc>
          <w:tcPr/>
          <w:p>
            <w:pPr>
              <w:pStyle w:val="Compact"/>
            </w:pPr>
            <w:r>
              <w:t xml:space="preserve">Missatge central</w:t>
              <w:rPr>
                <w:sz w:val="36"/>
                <w:szCs w:val="36"/>
              </w:rPr>
            </w:r>
          </w:p>
        </w:tc>
        <w:tc>
          <w:tcPr/>
          <w:p>
            <w:pPr>
              <w:pStyle w:val="Compact"/>
            </w:pPr>
            <w:r>
              <w:t xml:space="preserve">Concepte tècnic imprescindible</w:t>
              <w:rPr>
                <w:sz w:val="36"/>
                <w:szCs w:val="36"/>
              </w:rPr>
            </w:r>
          </w:p>
        </w:tc>
        <w:tc>
          <w:tcPr/>
          <w:p>
            <w:pPr>
              <w:pStyle w:val="Compact"/>
            </w:pPr>
            <w:r>
              <w:t xml:space="preserve">Connexió anterior</w:t>
              <w:rPr>
                <w:sz w:val="36"/>
                <w:szCs w:val="36"/>
              </w:rPr>
            </w:r>
          </w:p>
        </w:tc>
        <w:tc>
          <w:tcPr/>
          <w:p>
            <w:pPr>
              <w:pStyle w:val="Compact"/>
            </w:pPr>
            <w:r>
              <w:t xml:space="preserve">Connexió següent</w:t>
              <w:rPr>
                <w:sz w:val="36"/>
                <w:szCs w:val="36"/>
              </w:rPr>
            </w:r>
          </w:p>
        </w:tc>
      </w:tr>
      <w:tr>
        <w:tc>
          <w:tcPr/>
          <w:p>
            <w:pPr>
              <w:pStyle w:val="Compact"/>
            </w:pPr>
            <w:r>
              <w:t xml:space="preserve">1</w:t>
              <w:rPr>
                <w:sz w:val="36"/>
                <w:szCs w:val="36"/>
              </w:rPr>
            </w:r>
          </w:p>
        </w:tc>
        <w:tc>
          <w:tcPr/>
          <w:p>
            <w:pPr>
              <w:pStyle w:val="Compact"/>
            </w:pPr>
            <w:r>
              <w:t xml:space="preserve">Classe des d’un cas real acreditat</w:t>
              <w:rPr>
                <w:sz w:val="36"/>
                <w:szCs w:val="36"/>
              </w:rPr>
            </w:r>
          </w:p>
        </w:tc>
        <w:tc>
          <w:tcPr/>
          <w:p>
            <w:pPr>
              <w:pStyle w:val="Compact"/>
            </w:pPr>
            <w:r>
              <w:t xml:space="preserve">Ports de sortida com a focus</w:t>
              <w:rPr>
                <w:sz w:val="36"/>
                <w:szCs w:val="36"/>
              </w:rPr>
            </w:r>
          </w:p>
        </w:tc>
        <w:tc>
          <w:tcPr/>
          <w:p>
            <w:pPr>
              <w:pStyle w:val="Compact"/>
            </w:pPr>
            <w:r>
              <w:t xml:space="preserve">Inici</w:t>
              <w:rPr>
                <w:sz w:val="36"/>
                <w:szCs w:val="36"/>
              </w:rPr>
            </w:r>
          </w:p>
        </w:tc>
        <w:tc>
          <w:tcPr/>
          <w:p>
            <w:pPr>
              <w:pStyle w:val="Compact"/>
            </w:pPr>
            <w:r>
              <w:t xml:space="preserve">Situar dins DSI</w:t>
              <w:rPr>
                <w:sz w:val="36"/>
                <w:szCs w:val="36"/>
              </w:rPr>
            </w:r>
          </w:p>
        </w:tc>
      </w:tr>
      <w:tr>
        <w:tc>
          <w:tcPr/>
          <w:p>
            <w:pPr>
              <w:pStyle w:val="Compact"/>
            </w:pPr>
            <w:r>
              <w:t xml:space="preserve">2</w:t>
              <w:rPr>
                <w:sz w:val="36"/>
                <w:szCs w:val="36"/>
              </w:rPr>
            </w:r>
          </w:p>
        </w:tc>
        <w:tc>
          <w:tcPr/>
          <w:p>
            <w:pPr>
              <w:pStyle w:val="Compact"/>
            </w:pPr>
            <w:r>
              <w:t xml:space="preserve">La classe encaixa en el pla docent</w:t>
              <w:rPr>
                <w:sz w:val="36"/>
                <w:szCs w:val="36"/>
              </w:rPr>
            </w:r>
          </w:p>
        </w:tc>
        <w:tc>
          <w:tcPr/>
          <w:p>
            <w:pPr>
              <w:pStyle w:val="Compact"/>
            </w:pPr>
            <w:r>
              <w:t xml:space="preserve">Clean/hexagonal, ports, adaptadors</w:t>
              <w:rPr>
                <w:sz w:val="36"/>
                <w:szCs w:val="36"/>
              </w:rPr>
            </w:r>
          </w:p>
        </w:tc>
        <w:tc>
          <w:tcPr/>
          <w:p>
            <w:pPr>
              <w:pStyle w:val="Compact"/>
            </w:pPr>
            <w:r>
              <w:t xml:space="preserve">Cas real + docència</w:t>
              <w:rPr>
                <w:sz w:val="36"/>
                <w:szCs w:val="36"/>
              </w:rPr>
            </w:r>
          </w:p>
        </w:tc>
        <w:tc>
          <w:tcPr/>
          <w:p>
            <w:pPr>
              <w:pStyle w:val="Compact"/>
            </w:pPr>
            <w:r>
              <w:t xml:space="preserve">Objectiu breu</w:t>
              <w:rPr>
                <w:sz w:val="36"/>
                <w:szCs w:val="36"/>
              </w:rPr>
            </w:r>
          </w:p>
        </w:tc>
      </w:tr>
      <w:tr>
        <w:tc>
          <w:tcPr/>
          <w:p>
            <w:pPr>
              <w:pStyle w:val="Compact"/>
            </w:pPr>
            <w:r>
              <w:t xml:space="preserve">3</w:t>
              <w:rPr>
                <w:sz w:val="36"/>
                <w:szCs w:val="36"/>
              </w:rPr>
            </w:r>
          </w:p>
        </w:tc>
        <w:tc>
          <w:tcPr/>
          <w:p>
            <w:pPr>
              <w:pStyle w:val="Compact"/>
            </w:pPr>
            <w:r>
              <w:t xml:space="preserve">Objectiu: necessitat, port, adaptador</w:t>
              <w:rPr>
                <w:sz w:val="36"/>
                <w:szCs w:val="36"/>
              </w:rPr>
            </w:r>
          </w:p>
        </w:tc>
        <w:tc>
          <w:tcPr/>
          <w:p>
            <w:pPr>
              <w:pStyle w:val="Compact"/>
            </w:pPr>
            <w:r>
              <w:t xml:space="preserve">Capacitat, no tecnologia</w:t>
              <w:rPr>
                <w:sz w:val="36"/>
                <w:szCs w:val="36"/>
              </w:rPr>
            </w:r>
          </w:p>
        </w:tc>
        <w:tc>
          <w:tcPr/>
          <w:p>
            <w:pPr>
              <w:pStyle w:val="Compact"/>
            </w:pPr>
            <w:r>
              <w:t xml:space="preserve">Assignatura</w:t>
              <w:rPr>
                <w:sz w:val="36"/>
                <w:szCs w:val="36"/>
              </w:rPr>
            </w:r>
          </w:p>
        </w:tc>
        <w:tc>
          <w:tcPr/>
          <w:p>
            <w:pPr>
              <w:pStyle w:val="Compact"/>
            </w:pPr>
            <w:r>
              <w:t xml:space="preserve">Cas funcional</w:t>
              <w:rPr>
                <w:sz w:val="36"/>
                <w:szCs w:val="36"/>
              </w:rPr>
            </w:r>
          </w:p>
        </w:tc>
      </w:tr>
      <w:tr>
        <w:tc>
          <w:tcPr/>
          <w:p>
            <w:pPr>
              <w:pStyle w:val="Compact"/>
            </w:pPr>
            <w:r>
              <w:t xml:space="preserve">4</w:t>
              <w:rPr>
                <w:sz w:val="36"/>
                <w:szCs w:val="36"/>
              </w:rPr>
            </w:r>
          </w:p>
        </w:tc>
        <w:tc>
          <w:tcPr/>
          <w:p>
            <w:pPr>
              <w:pStyle w:val="Compact"/>
            </w:pPr>
            <w:r>
              <w:t xml:space="preserve">Primer procediment, després tecnologia</w:t>
              <w:rPr>
                <w:sz w:val="36"/>
                <w:szCs w:val="36"/>
              </w:rPr>
            </w:r>
          </w:p>
        </w:tc>
        <w:tc>
          <w:tcPr/>
          <w:p>
            <w:pPr>
              <w:pStyle w:val="Compact"/>
            </w:pPr>
            <w:r>
              <w:t xml:space="preserve">Necessitat funcional</w:t>
              <w:rPr>
                <w:sz w:val="36"/>
                <w:szCs w:val="36"/>
              </w:rPr>
            </w:r>
          </w:p>
        </w:tc>
        <w:tc>
          <w:tcPr/>
          <w:p>
            <w:pPr>
              <w:pStyle w:val="Compact"/>
            </w:pPr>
            <w:r>
              <w:t xml:space="preserve">Objectiu</w:t>
              <w:rPr>
                <w:sz w:val="36"/>
                <w:szCs w:val="36"/>
              </w:rPr>
            </w:r>
          </w:p>
        </w:tc>
        <w:tc>
          <w:tcPr/>
          <w:p>
            <w:pPr>
              <w:pStyle w:val="Compact"/>
            </w:pPr>
            <w:r>
              <w:t xml:space="preserve">Fonts externes</w:t>
              <w:rPr>
                <w:sz w:val="36"/>
                <w:szCs w:val="36"/>
              </w:rPr>
            </w:r>
          </w:p>
        </w:tc>
      </w:tr>
      <w:tr>
        <w:tc>
          <w:tcPr/>
          <w:p>
            <w:pPr>
              <w:pStyle w:val="Compact"/>
            </w:pPr>
            <w:r>
              <w:t xml:space="preserve">5</w:t>
              <w:rPr>
                <w:sz w:val="36"/>
                <w:szCs w:val="36"/>
              </w:rPr>
            </w:r>
          </w:p>
        </w:tc>
        <w:tc>
          <w:tcPr/>
          <w:p>
            <w:pPr>
              <w:pStyle w:val="Compact"/>
            </w:pPr>
            <w:r>
              <w:t xml:space="preserve">El procediment necessita dades, no API</w:t>
              <w:rPr>
                <w:sz w:val="36"/>
                <w:szCs w:val="36"/>
              </w:rPr>
            </w:r>
          </w:p>
        </w:tc>
        <w:tc>
          <w:tcPr/>
          <w:p>
            <w:pPr>
              <w:pStyle w:val="Compact"/>
            </w:pPr>
            <w:r>
              <w:t xml:space="preserve">Interoperabilitat administrativa</w:t>
              <w:rPr>
                <w:sz w:val="36"/>
                <w:szCs w:val="36"/>
              </w:rPr>
            </w:r>
          </w:p>
        </w:tc>
        <w:tc>
          <w:tcPr/>
          <w:p>
            <w:pPr>
              <w:pStyle w:val="Compact"/>
            </w:pPr>
            <w:r>
              <w:t xml:space="preserve">Procediment</w:t>
              <w:rPr>
                <w:sz w:val="36"/>
                <w:szCs w:val="36"/>
              </w:rPr>
            </w:r>
          </w:p>
        </w:tc>
        <w:tc>
          <w:tcPr/>
          <w:p>
            <w:pPr>
              <w:pStyle w:val="Compact"/>
            </w:pPr>
            <w:r>
              <w:t xml:space="preserve">Risc d’acoblament</w:t>
              <w:rPr>
                <w:sz w:val="36"/>
                <w:szCs w:val="36"/>
              </w:rPr>
            </w:r>
          </w:p>
        </w:tc>
      </w:tr>
      <w:tr>
        <w:tc>
          <w:tcPr/>
          <w:p>
            <w:pPr>
              <w:pStyle w:val="Compact"/>
            </w:pPr>
            <w:r>
              <w:t xml:space="preserve">6</w:t>
              <w:rPr>
                <w:sz w:val="36"/>
                <w:szCs w:val="36"/>
              </w:rPr>
            </w:r>
          </w:p>
        </w:tc>
        <w:tc>
          <w:tcPr/>
          <w:p>
            <w:pPr>
              <w:pStyle w:val="Compact"/>
            </w:pPr>
            <w:r>
              <w:t xml:space="preserve">La dependència directa fa fràgil el cas d’ús</w:t>
              <w:rPr>
                <w:sz w:val="36"/>
                <w:szCs w:val="36"/>
              </w:rPr>
            </w:r>
          </w:p>
        </w:tc>
        <w:tc>
          <w:tcPr/>
          <w:p>
            <w:pPr>
              <w:pStyle w:val="Compact"/>
            </w:pPr>
            <w:r>
              <w:t xml:space="preserve">Acoblament tecnològic</w:t>
              <w:rPr>
                <w:sz w:val="36"/>
                <w:szCs w:val="36"/>
              </w:rPr>
            </w:r>
          </w:p>
        </w:tc>
        <w:tc>
          <w:tcPr/>
          <w:p>
            <w:pPr>
              <w:pStyle w:val="Compact"/>
            </w:pPr>
            <w:r>
              <w:t xml:space="preserve">Dades externes</w:t>
              <w:rPr>
                <w:sz w:val="36"/>
                <w:szCs w:val="36"/>
              </w:rPr>
            </w:r>
          </w:p>
        </w:tc>
        <w:tc>
          <w:tcPr/>
          <w:p>
            <w:pPr>
              <w:pStyle w:val="Compact"/>
            </w:pPr>
            <w:r>
              <w:t xml:space="preserve">Port de sortida</w:t>
              <w:rPr>
                <w:sz w:val="36"/>
                <w:szCs w:val="36"/>
              </w:rPr>
            </w:r>
          </w:p>
        </w:tc>
      </w:tr>
      <w:tr>
        <w:tc>
          <w:tcPr/>
          <w:p>
            <w:pPr>
              <w:pStyle w:val="Compact"/>
            </w:pPr>
            <w:r>
              <w:t xml:space="preserve">7</w:t>
              <w:rPr>
                <w:sz w:val="36"/>
                <w:szCs w:val="36"/>
              </w:rPr>
            </w:r>
          </w:p>
        </w:tc>
        <w:tc>
          <w:tcPr/>
          <w:p>
            <w:pPr>
              <w:pStyle w:val="Compact"/>
            </w:pPr>
            <w:r>
              <w:t xml:space="preserve">Port diu què; adaptador diu com</w:t>
              <w:rPr>
                <w:sz w:val="36"/>
                <w:szCs w:val="36"/>
              </w:rPr>
            </w:r>
          </w:p>
        </w:tc>
        <w:tc>
          <w:tcPr/>
          <w:p>
            <w:pPr>
              <w:pStyle w:val="Compact"/>
            </w:pPr>
            <w:r>
              <w:t xml:space="preserve">Inversió de dependències</w:t>
              <w:rPr>
                <w:sz w:val="36"/>
                <w:szCs w:val="36"/>
              </w:rPr>
            </w:r>
          </w:p>
        </w:tc>
        <w:tc>
          <w:tcPr/>
          <w:p>
            <w:pPr>
              <w:pStyle w:val="Compact"/>
            </w:pPr>
            <w:r>
              <w:t xml:space="preserve">Problema</w:t>
              <w:rPr>
                <w:sz w:val="36"/>
                <w:szCs w:val="36"/>
              </w:rPr>
            </w:r>
          </w:p>
        </w:tc>
        <w:tc>
          <w:tcPr/>
          <w:p>
            <w:pPr>
              <w:pStyle w:val="Compact"/>
            </w:pPr>
            <w:r>
              <w:t xml:space="preserve">Aplicació al cas patrimonial</w:t>
              <w:rPr>
                <w:sz w:val="36"/>
                <w:szCs w:val="36"/>
              </w:rPr>
            </w:r>
          </w:p>
        </w:tc>
      </w:tr>
      <w:tr>
        <w:tc>
          <w:tcPr/>
          <w:p>
            <w:pPr>
              <w:pStyle w:val="Compact"/>
            </w:pPr>
            <w:r>
              <w:t xml:space="preserve">8</w:t>
              <w:rPr>
                <w:sz w:val="36"/>
                <w:szCs w:val="36"/>
              </w:rPr>
            </w:r>
          </w:p>
        </w:tc>
        <w:tc>
          <w:tcPr/>
          <w:p>
            <w:pPr>
              <w:pStyle w:val="Compact"/>
            </w:pPr>
            <w:r>
              <w:t xml:space="preserve">AGAUR: contracte d’aplicació, no detall tècnic</w:t>
              <w:rPr>
                <w:sz w:val="36"/>
                <w:szCs w:val="36"/>
              </w:rPr>
            </w:r>
          </w:p>
        </w:tc>
        <w:tc>
          <w:tcPr/>
          <w:p>
            <w:pPr>
              <w:pStyle w:val="Compact"/>
            </w:pPr>
            <w:r>
              <w:t xml:space="preserve">Adaptador implementa port</w:t>
              <w:rPr>
                <w:sz w:val="36"/>
                <w:szCs w:val="36"/>
              </w:rPr>
            </w:r>
          </w:p>
        </w:tc>
        <w:tc>
          <w:tcPr/>
          <w:p>
            <w:pPr>
              <w:pStyle w:val="Compact"/>
            </w:pPr>
            <w:r>
              <w:t xml:space="preserve">Port genèric</w:t>
              <w:rPr>
                <w:sz w:val="36"/>
                <w:szCs w:val="36"/>
              </w:rPr>
            </w:r>
          </w:p>
        </w:tc>
        <w:tc>
          <w:tcPr/>
          <w:p>
            <w:pPr>
              <w:pStyle w:val="Compact"/>
            </w:pPr>
            <w:r>
              <w:t xml:space="preserve">Transferència al domini financer</w:t>
              <w:rPr>
                <w:sz w:val="36"/>
                <w:szCs w:val="36"/>
              </w:rPr>
            </w:r>
          </w:p>
        </w:tc>
      </w:tr>
      <w:tr>
        <w:tc>
          <w:tcPr/>
          <w:p>
            <w:pPr>
              <w:pStyle w:val="Compact"/>
            </w:pPr>
            <w:r>
              <w:t xml:space="preserve">9</w:t>
              <w:rPr>
                <w:sz w:val="36"/>
                <w:szCs w:val="36"/>
              </w:rPr>
            </w:r>
          </w:p>
        </w:tc>
        <w:tc>
          <w:tcPr/>
          <w:p>
            <w:pPr>
              <w:pStyle w:val="Compact"/>
            </w:pPr>
            <w:r>
              <w:t xml:space="preserve">Mateix patró en domini financer</w:t>
              <w:rPr>
                <w:sz w:val="36"/>
                <w:szCs w:val="36"/>
              </w:rPr>
            </w:r>
          </w:p>
        </w:tc>
        <w:tc>
          <w:tcPr/>
          <w:p>
            <w:pPr>
              <w:pStyle w:val="Compact"/>
            </w:pPr>
            <w:r>
              <w:t xml:space="preserve">Necessitat, port i adaptador</w:t>
              <w:rPr>
                <w:sz w:val="36"/>
                <w:szCs w:val="36"/>
              </w:rPr>
            </w:r>
          </w:p>
        </w:tc>
        <w:tc>
          <w:tcPr/>
          <w:p>
            <w:pPr>
              <w:pStyle w:val="Compact"/>
            </w:pPr>
            <w:r>
              <w:t xml:space="preserve">Cas AGAUR</w:t>
              <w:rPr>
                <w:sz w:val="36"/>
                <w:szCs w:val="36"/>
              </w:rPr>
            </w:r>
          </w:p>
        </w:tc>
        <w:tc>
          <w:tcPr/>
          <w:p>
            <w:pPr>
              <w:pStyle w:val="Compact"/>
            </w:pPr>
            <w:r>
              <w:t xml:space="preserve">Projecte concret</w:t>
              <w:rPr>
                <w:sz w:val="36"/>
                <w:szCs w:val="36"/>
              </w:rPr>
            </w:r>
          </w:p>
        </w:tc>
      </w:tr>
      <w:tr>
        <w:tc>
          <w:tcPr/>
          <w:p>
            <w:pPr>
              <w:pStyle w:val="Compact"/>
            </w:pPr>
            <w:r>
              <w:t xml:space="preserve">10</w:t>
              <w:rPr>
                <w:sz w:val="36"/>
                <w:szCs w:val="36"/>
              </w:rPr>
            </w:r>
          </w:p>
        </w:tc>
        <w:tc>
          <w:tcPr/>
          <w:p>
            <w:pPr>
              <w:pStyle w:val="Compact"/>
            </w:pPr>
            <w:r>
              <w:t xml:space="preserve">Servei coordina, domini decideix</w:t>
              <w:rPr>
                <w:sz w:val="36"/>
                <w:szCs w:val="36"/>
              </w:rPr>
            </w:r>
          </w:p>
        </w:tc>
        <w:tc>
          <w:tcPr/>
          <w:p>
            <w:pPr>
              <w:pStyle w:val="Compact"/>
            </w:pPr>
            <w:r>
              <w:t xml:space="preserve">Seqüència vs dependència</w:t>
              <w:rPr>
                <w:sz w:val="36"/>
                <w:szCs w:val="36"/>
              </w:rPr>
            </w:r>
          </w:p>
        </w:tc>
        <w:tc>
          <w:tcPr/>
          <w:p>
            <w:pPr>
              <w:pStyle w:val="Compact"/>
            </w:pPr>
            <w:r>
              <w:t xml:space="preserve">Transferència genèrica</w:t>
              <w:rPr>
                <w:sz w:val="36"/>
                <w:szCs w:val="36"/>
              </w:rPr>
            </w:r>
          </w:p>
        </w:tc>
        <w:tc>
          <w:tcPr/>
          <w:p>
            <w:pPr>
              <w:pStyle w:val="Compact"/>
            </w:pPr>
            <w:r>
              <w:t xml:space="preserve">Demo</w:t>
              <w:rPr>
                <w:sz w:val="36"/>
                <w:szCs w:val="36"/>
              </w:rPr>
            </w:r>
          </w:p>
        </w:tc>
      </w:tr>
      <w:tr>
        <w:tc>
          <w:tcPr/>
          <w:p>
            <w:pPr>
              <w:pStyle w:val="Compact"/>
            </w:pPr>
            <w:r>
              <w:t xml:space="preserve">11</w:t>
              <w:rPr>
                <w:sz w:val="36"/>
                <w:szCs w:val="36"/>
              </w:rPr>
            </w:r>
          </w:p>
        </w:tc>
        <w:tc>
          <w:tcPr/>
          <w:p>
            <w:pPr>
              <w:pStyle w:val="Compact"/>
            </w:pPr>
            <w:r>
              <w:t xml:space="preserve">Canvia infraestructura, no cas d’ús</w:t>
              <w:rPr>
                <w:sz w:val="36"/>
                <w:szCs w:val="36"/>
              </w:rPr>
            </w:r>
          </w:p>
        </w:tc>
        <w:tc>
          <w:tcPr/>
          <w:p>
            <w:pPr>
              <w:pStyle w:val="Compact"/>
            </w:pPr>
            <w:r>
              <w:t xml:space="preserve">Adaptador substituïble</w:t>
              <w:rPr>
                <w:sz w:val="36"/>
                <w:szCs w:val="36"/>
              </w:rPr>
            </w:r>
          </w:p>
        </w:tc>
        <w:tc>
          <w:tcPr/>
          <w:p>
            <w:pPr>
              <w:pStyle w:val="Compact"/>
            </w:pPr>
            <w:r>
              <w:t xml:space="preserve">Flux</w:t>
              <w:rPr>
                <w:sz w:val="36"/>
                <w:szCs w:val="36"/>
              </w:rPr>
            </w:r>
          </w:p>
        </w:tc>
        <w:tc>
          <w:tcPr/>
          <w:p>
            <w:pPr>
              <w:pStyle w:val="Compact"/>
            </w:pPr>
            <w:r>
              <w:t xml:space="preserve">Conclusió</w:t>
              <w:rPr>
                <w:sz w:val="36"/>
                <w:szCs w:val="36"/>
              </w:rPr>
            </w:r>
          </w:p>
        </w:tc>
      </w:tr>
      <w:tr>
        <w:tc>
          <w:tcPr/>
          <w:p>
            <w:pPr>
              <w:pStyle w:val="Compact"/>
            </w:pPr>
            <w:r>
              <w:t xml:space="preserve">12</w:t>
              <w:rPr>
                <w:sz w:val="36"/>
                <w:szCs w:val="36"/>
              </w:rPr>
            </w:r>
          </w:p>
        </w:tc>
        <w:tc>
          <w:tcPr/>
          <w:p>
            <w:pPr>
              <w:pStyle w:val="Compact"/>
            </w:pPr>
            <w:r>
              <w:t xml:space="preserve">L’arquitectura localitza el canvi</w:t>
              <w:rPr>
                <w:sz w:val="36"/>
                <w:szCs w:val="36"/>
              </w:rPr>
            </w:r>
          </w:p>
        </w:tc>
        <w:tc>
          <w:tcPr/>
          <w:p>
            <w:pPr>
              <w:pStyle w:val="Compact"/>
            </w:pPr>
            <w:r>
              <w:t xml:space="preserve">Frontera explícita</w:t>
              <w:rPr>
                <w:sz w:val="36"/>
                <w:szCs w:val="36"/>
              </w:rPr>
            </w:r>
          </w:p>
        </w:tc>
        <w:tc>
          <w:tcPr/>
          <w:p>
            <w:pPr>
              <w:pStyle w:val="Compact"/>
            </w:pPr>
            <w:r>
              <w:t xml:space="preserve">Demo</w:t>
              <w:rPr>
                <w:sz w:val="36"/>
                <w:szCs w:val="36"/>
              </w:rPr>
            </w:r>
          </w:p>
        </w:tc>
        <w:tc>
          <w:tcPr/>
          <w:p>
            <w:pPr>
              <w:pStyle w:val="Compact"/>
            </w:pPr>
            <w:r>
              <w:t xml:space="preserve">Tancament</w:t>
              <w:rPr>
                <w:sz w:val="36"/>
                <w:szCs w:val="36"/>
              </w:rPr>
            </w:r>
          </w:p>
        </w:tc>
      </w:tr>
    </w:tbl>
    <w:p>
      <w:pPr>
        <w:pStyle w:val="Textoindependiente"/>
      </w:pPr>
      <w:r>
        <w:t xml:space="preserve">Mantra de memòria:</w:t>
        <w:rPr>
          <w:sz w:val="36"/>
          <w:szCs w:val="36"/>
        </w:rPr>
      </w:r>
      <w:r>
        <w:t xml:space="preserve"> </w:t>
        <w:rPr>
          <w:sz w:val="36"/>
          <w:szCs w:val="36"/>
        </w:rPr>
      </w:r>
      <w:r>
        <w:rPr>
          <w:rStyle w:val="VerbatimChar"/>
          <w:sz w:val="36"/>
          <w:szCs w:val="36"/>
        </w:rPr>
        <w:t xml:space="preserve">context -&gt; assignatura -&gt; objectiu breu -&gt; procediment -&gt; dada externa -&gt; acoblament -&gt; port -&gt; AGAUR -&gt; domini financer -&gt; HexaStock -&gt; demo -&gt; conclusió</w:t>
      </w:r>
      <w:r>
        <w:t xml:space="preserve">.</w:t>
        <w:rPr>
          <w:sz w:val="36"/>
          <w:szCs w:val="36"/>
        </w:rPr>
      </w:r>
    </w:p>
    <w:bookmarkEnd w:id="35"/>
    <w:bookmarkStart w:id="36" w:name="pla-dentrenament-comunicatiu"/>
    <w:p>
      <w:pPr>
        <w:pStyle w:val="Ttulo2"/>
      </w:pPr>
      <w:r>
        <w:t xml:space="preserve">4. Pla d’entrenament comunicatiu</w:t>
        <w:rPr>
          <w:sz w:val="36"/>
          <w:szCs w:val="36"/>
        </w:rPr>
      </w:r>
    </w:p>
    <w:p>
      <w:pPr>
        <w:pStyle w:val="FirstParagraph"/>
      </w:pPr>
      <w:r>
        <w:rPr>
          <w:b/>
          <w:bCs/>
          <w:sz w:val="36"/>
          <w:szCs w:val="36"/>
        </w:rPr>
        <w:t xml:space="preserve">Entrenament inicial</w:t>
      </w:r>
    </w:p>
    <w:p>
      <w:pPr>
        <w:pStyle w:val="Textoindependiente"/>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Pr>
          <w:sz w:val="36"/>
          <w:szCs w:val="36"/>
        </w:rPr>
      </w:r>
    </w:p>
    <w:p>
      <w:pPr>
        <w:pStyle w:val="Textoindependiente"/>
      </w:pPr>
      <w:r>
        <w:t xml:space="preserve">Després fes una lectura cronometrada. Ritme orientatiu: 125-135 paraules per minut, amb pauses reals. Si surt per sobre de 22 minuts, retalla exemples; si surt per sota de 18:30, no afegeixis contingut tècnic, amplia pauses i transicions.</w:t>
        <w:rPr>
          <w:sz w:val="36"/>
          <w:szCs w:val="36"/>
        </w:rPr>
      </w:r>
    </w:p>
    <w:p>
      <w:pPr>
        <w:pStyle w:val="Textoindependiente"/>
      </w:pPr>
      <w:r>
        <w:rPr>
          <w:b/>
          <w:bCs/>
          <w:sz w:val="36"/>
          <w:szCs w:val="36"/>
        </w:rPr>
        <w:t xml:space="preserve">Entrenament intermedi</w:t>
      </w:r>
    </w:p>
    <w:p>
      <w:pPr>
        <w:pStyle w:val="Textoindependiente"/>
      </w:pPr>
      <w:r>
        <w:t xml:space="preserve">Practica per blocs, no tota la presentació sempre sencera:</w:t>
        <w:rPr>
          <w:sz w:val="36"/>
          <w:szCs w:val="36"/>
        </w:rPr>
      </w:r>
    </w:p>
    <w:p>
      <w:pPr>
        <w:pStyle w:val="Compact"/>
        <w:numPr>
          <w:ilvl w:val="0"/>
          <w:numId w:val="1014"/>
        </w:numPr>
      </w:pPr>
      <w:r>
        <w:t xml:space="preserve">Bloc 1: diapositives 1-3, context, assignatura i objectiu breu.</w:t>
        <w:rPr>
          <w:sz w:val="32"/>
          <w:szCs w:val="32"/>
        </w:rPr>
      </w:r>
    </w:p>
    <w:p>
      <w:pPr>
        <w:pStyle w:val="Compact"/>
        <w:numPr>
          <w:ilvl w:val="0"/>
          <w:numId w:val="1014"/>
        </w:numPr>
      </w:pPr>
      <w:r>
        <w:t xml:space="preserve">Bloc 2: diapositives 4-8, cas AGAUR, problema i port de sortida.</w:t>
        <w:rPr>
          <w:sz w:val="32"/>
          <w:szCs w:val="32"/>
        </w:rPr>
      </w:r>
    </w:p>
    <w:p>
      <w:pPr>
        <w:pStyle w:val="Compact"/>
        <w:numPr>
          <w:ilvl w:val="0"/>
          <w:numId w:val="1014"/>
        </w:numPr>
      </w:pPr>
      <w:r>
        <w:t xml:space="preserve">Bloc 3: diapositives 9-12, domini financer, HexaStock, demo i tancament.</w:t>
        <w:rPr>
          <w:sz w:val="32"/>
          <w:szCs w:val="32"/>
        </w:rPr>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Pr>
          <w:sz w:val="36"/>
          <w:szCs w:val="36"/>
        </w:rPr>
      </w:r>
      <w:r>
        <w:t xml:space="preserve"> </w:t>
        <w:rPr>
          <w:sz w:val="36"/>
          <w:szCs w:val="36"/>
        </w:rPr>
      </w:r>
      <w:r>
        <w:rPr>
          <w:rStyle w:val="VerbatimChar"/>
          <w:sz w:val="36"/>
          <w:szCs w:val="36"/>
        </w:rPr>
        <w:t xml:space="preserve">necessitat funcional</w:t>
      </w:r>
      <w:r>
        <w:t xml:space="preserve">, l’altra per</w:t>
        <w:rPr>
          <w:sz w:val="36"/>
          <w:szCs w:val="36"/>
        </w:rPr>
      </w:r>
      <w:r>
        <w:t xml:space="preserve"> </w:t>
        <w:rPr>
          <w:sz w:val="36"/>
          <w:szCs w:val="36"/>
        </w:rPr>
      </w:r>
      <w:r>
        <w:rPr>
          <w:rStyle w:val="VerbatimChar"/>
          <w:sz w:val="36"/>
          <w:szCs w:val="36"/>
        </w:rPr>
        <w:t xml:space="preserve">tecnologia concreta</w:t>
      </w:r>
      <w:r>
        <w:t xml:space="preserve">. Evita caminar mentre expliques una distinció fina; atura’t, formula-la i continua.</w:t>
        <w:rPr>
          <w:sz w:val="36"/>
          <w:szCs w:val="36"/>
        </w:rPr>
      </w:r>
    </w:p>
    <w:p>
      <w:pPr>
        <w:pStyle w:val="Textoindependiente"/>
      </w:pPr>
      <w:r>
        <w:rPr>
          <w:b/>
          <w:bCs/>
          <w:sz w:val="36"/>
          <w:szCs w:val="36"/>
        </w:rPr>
        <w:t xml:space="preserve">Assaig final</w:t>
      </w:r>
    </w:p>
    <w:p>
      <w:pPr>
        <w:pStyle w:val="Textoindependiente"/>
      </w:pPr>
      <w:r>
        <w:t xml:space="preserve">Fes com a mínim tres passades completes:</w:t>
        <w:rPr>
          <w:sz w:val="36"/>
          <w:szCs w:val="36"/>
        </w:rPr>
      </w:r>
    </w:p>
    <w:p>
      <w:pPr>
        <w:pStyle w:val="Compact"/>
        <w:numPr>
          <w:ilvl w:val="0"/>
          <w:numId w:val="1015"/>
        </w:numPr>
      </w:pPr>
      <w:r>
        <w:t xml:space="preserve">Primera passada: amb guió complet a la mà.</w:t>
        <w:rPr>
          <w:sz w:val="32"/>
          <w:szCs w:val="32"/>
        </w:rPr>
      </w:r>
    </w:p>
    <w:p>
      <w:pPr>
        <w:pStyle w:val="Compact"/>
        <w:numPr>
          <w:ilvl w:val="0"/>
          <w:numId w:val="1015"/>
        </w:numPr>
      </w:pPr>
      <w:r>
        <w:t xml:space="preserve">Segona passada: només amb notes del presentador.</w:t>
        <w:rPr>
          <w:sz w:val="32"/>
          <w:szCs w:val="32"/>
        </w:rPr>
      </w:r>
    </w:p>
    <w:p>
      <w:pPr>
        <w:pStyle w:val="Compact"/>
        <w:numPr>
          <w:ilvl w:val="0"/>
          <w:numId w:val="1015"/>
        </w:numPr>
      </w:pPr>
      <w:r>
        <w:t xml:space="preserve">Tercera passada: només amb l’esquema de memorització.</w:t>
        <w:rPr>
          <w:sz w:val="32"/>
          <w:szCs w:val="32"/>
        </w:rPr>
      </w:r>
    </w:p>
    <w:p>
      <w:pPr>
        <w:pStyle w:val="FirstParagraph"/>
      </w:pPr>
      <w:r>
        <w:t xml:space="preserve">Grava una passada en vídeo. Revisa només quatre indicadors: si mires massa la pantalla, si acceleres a les diapositives 6-10, si les pauses existeixen de veritat, i si la frase</w:t>
        <w:rPr>
          <w:sz w:val="36"/>
          <w:szCs w:val="36"/>
        </w:rPr>
      </w:r>
      <w:r>
        <w:t xml:space="preserve"> </w:t>
        <w:rPr>
          <w:sz w:val="36"/>
          <w:szCs w:val="36"/>
        </w:rPr>
      </w:r>
      <w:r>
        <w:rPr>
          <w:rStyle w:val="VerbatimChar"/>
          <w:sz w:val="36"/>
          <w:szCs w:val="36"/>
        </w:rPr>
        <w:t xml:space="preserve">flux d'execució no és dependència de codi</w:t>
      </w:r>
      <w:r>
        <w:t xml:space="preserve"> </w:t>
        <w:rPr>
          <w:sz w:val="36"/>
          <w:szCs w:val="36"/>
        </w:rPr>
      </w:r>
      <w:r>
        <w:t xml:space="preserve">queda clara.</w:t>
        <w:rPr>
          <w:sz w:val="36"/>
          <w:szCs w:val="36"/>
        </w:rPr>
      </w:r>
    </w:p>
    <w:p>
      <w:pPr>
        <w:pStyle w:val="Textoindependiente"/>
      </w:pPr>
      <w:r>
        <w:rPr>
          <w:b/>
          <w:bCs/>
          <w:sz w:val="36"/>
          <w:szCs w:val="36"/>
        </w:rPr>
        <w:t xml:space="preserve">Ritme, veu i cos</w:t>
      </w:r>
    </w:p>
    <w:p>
      <w:pPr>
        <w:pStyle w:val="Textoindependiente"/>
      </w:pPr>
      <w:r>
        <w:t xml:space="preserve">Mantingues un to més lent a les diapositives 3, 6, 7 i 8, perquè són les conceptualment més importants. Fes pauses llargues després de:</w:t>
        <w:rPr>
          <w:sz w:val="36"/>
          <w:szCs w:val="36"/>
        </w:rPr>
      </w:r>
      <w:r>
        <w:t xml:space="preserve"> </w:t>
        <w:rPr>
          <w:sz w:val="36"/>
          <w:szCs w:val="36"/>
        </w:rPr>
      </w:r>
      <w:r>
        <w:rPr>
          <w:rStyle w:val="VerbatimChar"/>
          <w:sz w:val="36"/>
          <w:szCs w:val="36"/>
        </w:rPr>
        <w:t xml:space="preserve">capacitat, no tecnologia</w:t>
      </w:r>
      <w:r>
        <w:t xml:space="preserve">;</w:t>
        <w:rPr>
          <w:sz w:val="36"/>
          <w:szCs w:val="36"/>
        </w:rPr>
      </w:r>
      <w:r>
        <w:t xml:space="preserve"> </w:t>
        <w:rPr>
          <w:sz w:val="36"/>
          <w:szCs w:val="36"/>
        </w:rPr>
      </w:r>
      <w:r>
        <w:rPr>
          <w:rStyle w:val="VerbatimChar"/>
          <w:sz w:val="36"/>
          <w:szCs w:val="36"/>
        </w:rPr>
        <w:t xml:space="preserve">el problema no és consumir PICA</w:t>
      </w:r>
      <w:r>
        <w:t xml:space="preserve">;</w:t>
        <w:rPr>
          <w:sz w:val="36"/>
          <w:szCs w:val="36"/>
        </w:rPr>
      </w:r>
      <w:r>
        <w:t xml:space="preserve"> </w:t>
        <w:rPr>
          <w:sz w:val="36"/>
          <w:szCs w:val="36"/>
        </w:rPr>
      </w:r>
      <w:r>
        <w:rPr>
          <w:rStyle w:val="VerbatimChar"/>
          <w:sz w:val="36"/>
          <w:szCs w:val="36"/>
        </w:rPr>
        <w:t xml:space="preserve">l'adaptador implementa el port</w:t>
      </w:r>
      <w:r>
        <w:t xml:space="preserve">;</w:t>
        <w:rPr>
          <w:sz w:val="36"/>
          <w:szCs w:val="36"/>
        </w:rPr>
      </w:r>
      <w:r>
        <w:t xml:space="preserve"> </w:t>
        <w:rPr>
          <w:sz w:val="36"/>
          <w:szCs w:val="36"/>
        </w:rPr>
      </w:r>
      <w:r>
        <w:rPr>
          <w:rStyle w:val="VerbatimChar"/>
          <w:sz w:val="36"/>
          <w:szCs w:val="36"/>
        </w:rPr>
        <w:t xml:space="preserve">l'arquitectura no elimina el canvi, el localitza</w:t>
      </w:r>
      <w:r>
        <w:t xml:space="preserve">.</w:t>
        <w:rPr>
          <w:sz w:val="36"/>
          <w:szCs w:val="36"/>
        </w:rPr>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Pr>
          <w:sz w:val="36"/>
          <w:szCs w:val="36"/>
        </w:rPr>
      </w:r>
    </w:p>
    <w:bookmarkEnd w:id="36"/>
    <w:bookmarkStart w:id="37" w:name="advertiments-finals"/>
    <w:p>
      <w:pPr>
        <w:pStyle w:val="Ttulo2"/>
      </w:pPr>
      <w:r>
        <w:t xml:space="preserve">5. Advertiments finals</w:t>
        <w:rPr>
          <w:sz w:val="36"/>
          <w:szCs w:val="36"/>
        </w:rPr>
      </w:r>
    </w:p>
    <w:p>
      <w:pPr>
        <w:pStyle w:val="FirstParagraph"/>
      </w:pPr>
      <w:r>
        <w:t xml:space="preserve">Risc de temps: les diapositives 4-10 poden allargar-se fàcilment. Si vas tard, no retallis la conclusió; retalla detall del cas AGAUR i de la demo.</w:t>
        <w:rPr>
          <w:sz w:val="36"/>
          <w:szCs w:val="36"/>
        </w:rPr>
      </w:r>
    </w:p>
    <w:p>
      <w:pPr>
        <w:pStyle w:val="Textoindependiente"/>
      </w:pPr>
      <w:r>
        <w:t xml:space="preserve">Risc conceptual: no diguis que PICA és el problema. Formula-ho sempre així: el problema és que el cas d’ús depengui directament dels detalls tècnics de la integració.</w:t>
        <w:rPr>
          <w:sz w:val="36"/>
          <w:szCs w:val="36"/>
        </w:rPr>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Pr>
          <w:sz w:val="36"/>
          <w:szCs w:val="36"/>
        </w:rPr>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Pr>
          <w:sz w:val="36"/>
          <w:szCs w:val="36"/>
        </w:rPr>
      </w:r>
    </w:p>
    <w:p>
      <w:pPr>
        <w:pStyle w:val="Textoindependiente"/>
      </w:pPr>
      <w:r>
        <w:t xml:space="preserve">Risc de nom: el pla docent identifica</w:t>
        <w:rPr>
          <w:sz w:val="36"/>
          <w:szCs w:val="36"/>
        </w:rPr>
      </w:r>
      <w:r>
        <w:t xml:space="preserve"> </w:t>
        <w:rPr>
          <w:sz w:val="36"/>
          <w:szCs w:val="36"/>
        </w:rPr>
      </w:r>
      <w:r>
        <w:rPr>
          <w:rStyle w:val="VerbatimChar"/>
          <w:sz w:val="36"/>
          <w:szCs w:val="36"/>
        </w:rPr>
        <w:t xml:space="preserve">Josep Roure Alcobé</w:t>
      </w:r>
      <w:r>
        <w:t xml:space="preserve">. Si a altres documents apareix</w:t>
        <w:rPr>
          <w:sz w:val="36"/>
          <w:szCs w:val="36"/>
        </w:rPr>
      </w:r>
      <w:r>
        <w:t xml:space="preserve"> </w:t>
        <w:rPr>
          <w:sz w:val="36"/>
          <w:szCs w:val="36"/>
        </w:rPr>
      </w:r>
      <w:r>
        <w:rPr>
          <w:rStyle w:val="VerbatimChar"/>
          <w:sz w:val="36"/>
          <w:szCs w:val="36"/>
        </w:rPr>
        <w:t xml:space="preserve">Roura</w:t>
      </w:r>
      <w:r>
        <w:t xml:space="preserve">, cal unificar abans de tancar la PPTX.</w:t>
        <w:rPr>
          <w:sz w:val="36"/>
          <w:szCs w:val="36"/>
        </w:rPr>
      </w:r>
    </w:p>
    <w:p>
      <w:pPr>
        <w:pStyle w:val="Textoindependiente"/>
      </w:pPr>
      <w:r>
        <w:t xml:space="preserve">Risc de confidencialitat: no mencionar endpoints, credencials, captures internes ni detalls operatius d’AGAUR. L’informe acredita l’activitat; la classe només usa el cas com a abstracció docent.</w:t>
        <w:rPr>
          <w:sz w:val="36"/>
          <w:szCs w:val="36"/>
        </w:rPr>
      </w:r>
    </w:p>
    <w:bookmarkEnd w:id="37"/>
    <w:bookmarkEnd w:id="38"/>
    <w:sectPr w:rsidR="00ED6430">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4666998" w:numId="1">
    <w:abstractNumId w:val="0"/>
  </w:num>
  <w:num w16cid:durableId="1410419399" w:numId="2">
    <w:abstractNumId w:val="1"/>
  </w:num>
  <w:num w16cid:durableId="466897372" w:numId="3">
    <w:abstractNumId w:val="1"/>
  </w:num>
  <w:num w16cid:durableId="1619142029" w:numId="4">
    <w:abstractNumId w:val="1"/>
  </w:num>
  <w:num w16cid:durableId="988754143" w:numId="5">
    <w:abstractNumId w:val="1"/>
  </w:num>
  <w:num w16cid:durableId="1848209600" w:numId="6">
    <w:abstractNumId w:val="1"/>
  </w:num>
  <w:num w16cid:durableId="1766072532" w:numId="7">
    <w:abstractNumId w:val="1"/>
  </w:num>
  <w:num w16cid:durableId="1921862898" w:numId="8">
    <w:abstractNumId w:val="1"/>
  </w:num>
  <w:num w16cid:durableId="1438065664" w:numId="9">
    <w:abstractNumId w:val="1"/>
  </w:num>
  <w:num w16cid:durableId="323168462" w:numId="10">
    <w:abstractNumId w:val="1"/>
  </w:num>
  <w:num w16cid:durableId="1204441828" w:numId="11">
    <w:abstractNumId w:val="1"/>
  </w:num>
  <w:num w16cid:durableId="941954038" w:numId="12">
    <w:abstractNumId w:val="1"/>
  </w:num>
  <w:num w16cid:durableId="1411657343" w:numId="13">
    <w:abstractNumId w:val="1"/>
  </w:num>
  <w:num w16cid:durableId="1168640367" w:numId="14">
    <w:abstractNumId w:val="1"/>
  </w:num>
  <w:num w16cid:durableId="2045523877" w:numId="15">
    <w:abstractNumId w:val="1"/>
  </w:num>
  <w:num w16cid:durableId="672026053" w:numId="16">
    <w:abstractNumId w:val="1"/>
  </w:num>
  <w:num w16cid:durableId="1328555788" w:numId="17">
    <w:abstractNumId w:val="1"/>
  </w:num>
  <w:num w16cid:durableId="1339043308" w:numId="18">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D0600D"/>
    <w:rsid w:val="00ED64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28"/>
      <w:szCs w:val="28"/>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Textoindependiente"/>
    <w:qFormat/>
    <w:pPr>
      <w:keepNext/>
      <w:keepLines/>
    </w:pPr>
    <w:rPr>
      <w:sz w:val="24"/>
      <w:szCs w:val="24"/>
    </w:rPr>
  </w:style>
  <w:style w:styleId="Fecha" w:type="paragraph">
    <w:name w:val="Date"/>
    <w:basedOn w:val="Ttulo"/>
    <w:next w:val="Textoindependien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Textoindependiente"/>
    <w:qFormat/>
    <w:pPr>
      <w:keepNext/>
      <w:keepLines/>
      <w:spacing w:after="300" w:before="100"/>
    </w:pPr>
    <w:rPr>
      <w:sz w:val="20"/>
      <w:szCs w:val="20"/>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28"/>
      <w:szCs w:val="28"/>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4711</Words>
  <Characters>25915</Characters>
  <Application>Microsoft Office Word</Application>
  <DocSecurity>0</DocSecurity>
  <Lines>215</Lines>
  <Paragraphs>61</Paragraphs>
  <ScaleCrop>false</ScaleCrop>
  <Company/>
  <LinksUpToDate>false</LinksUpToDate>
  <CharactersWithSpaces>30565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Materials orals canònics</dc:title>
  <dc:creator/>
  <cp:keywords/>
  <dcterms:created xsi:type="dcterms:W3CDTF">2026-07-03T17:48:55Z</dcterms:created>
  <dcterms:modified xsi:type="dcterms:W3CDTF">2026-07-03T17:48:55Z</dcterms:modified>
</cp:coreProperties>
</file>

<file path=docProps/custom.xml><?xml version="1.0" encoding="utf-8"?>
<Properties xmlns="http://schemas.openxmlformats.org/officeDocument/2006/custom-properties" xmlns:vt="http://schemas.openxmlformats.org/officeDocument/2006/docPropsVTypes"/>
</file>