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تریکوسپید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تریکوسپید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تریکوسپید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تریکوسپید).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تریکوسپید)،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تریکوسپید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کاوو-تریکوسپید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کفایهٔ قلب با علایم عدم تحمل همودینامیک، یا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کفایهٔ شدید تریکسپید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کفایهٔ تریکسپید.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کفایهٔ چند عضو (فصل ۶۰)؛ </w:t>
      </w:r>
      <w:r>
        <w:rPr>
          <w:rFonts w:ascii="Vazirmatn" w:hAnsi="Vazirmatn"/>
          <w:b/>
        </w:rPr>
        <w:t>حوادث قلبی</w:t>
      </w:r>
      <w:r>
        <w:rPr>
          <w:rFonts w:ascii="Vazirmatn" w:hAnsi="Vazirmatn"/>
        </w:rPr>
        <w:t xml:space="preserve"> (MI، AF،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کفایهٔ گرده)؛ یا Denosumab ۱۲۰ mg SC در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تریکوسپید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تریکوسپید).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کفایهٔ عضو؛ شدید =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کفایهٔ قلب،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(کفایهٔ تریکوسپید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عدم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۳۳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۳۲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۳۵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۳۵)</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۳۵)</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رهنمودهای Asia-Pacific در این وضع </w:t>
      </w:r>
      <w:r>
        <w:rPr>
          <w:rFonts w:ascii="Vazirmatn" w:hAnsi="Vazirmatn"/>
          <w:b/>
        </w:rPr>
        <w:t>تداوی تجربی ضد TB (۸–۱۲ هفته)</w:t>
      </w:r>
      <w:r>
        <w:rPr>
          <w:rFonts w:ascii="Vazirmatn" w:hAnsi="Vazirmatn"/>
        </w:rPr>
        <w:t xml:space="preserve"> را توصیه می‌کنند.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۳۲،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p>
        </w:tc>
        <w:tc>
          <w:tcPr>
            <w:tcW w:type="dxa" w:w="3437"/>
          </w:tcPr>
          <w:p>
            <w:pPr>
              <w:bidi w:val="1"/>
            </w:pPr>
            <w:r>
              <w:rPr>
                <w:sz w:val="18"/>
              </w:rPr>
            </w:r>
            <w:r>
              <w:rPr>
                <w:rFonts w:ascii="Vazirmatn" w:hAnsi="Vazirmatn"/>
                <w:sz w:val="18"/>
              </w:rPr>
              <w:t>انتانات مزمنی که بر انتخاب دوا اثر می‌گذارند</w:t>
            </w:r>
          </w:p>
        </w:tc>
        <w:tc>
          <w:tcPr>
            <w:tcW w:type="dxa" w:w="3437"/>
          </w:tcPr>
          <w:p>
            <w:pPr>
              <w:bidi w:val="1"/>
            </w:pPr>
            <w:r>
              <w:rPr>
                <w:sz w:val="18"/>
              </w:rPr>
            </w:r>
            <w:r>
              <w:rPr>
                <w:rFonts w:ascii="Vazirmatn" w:hAnsi="Vazirmatn"/>
                <w:sz w:val="18"/>
              </w:rPr>
              <w:t>مرورهای IBD</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مرور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خطر نادر اما کشندهٔ </w:t>
      </w:r>
      <w:r>
        <w:rPr>
          <w:rFonts w:ascii="Vazirmatn" w:hAnsi="Vazirmatn"/>
          <w:b/>
        </w:rPr>
        <w:t>Hepatosplenic T-cell lymphoma</w:t>
      </w:r>
      <w:r>
        <w:rPr>
          <w:rFonts w:ascii="Vazirmatn" w:hAnsi="Vazirmatn"/>
        </w:rPr>
        <w:t xml:space="preserve"> (بیشتر در مردان جوان) با ترکیب Thiopurine و Anti-TNF در هشدارهای برچسب Anti-TNF ذکر شده است؛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۳۲).</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b/>
        </w:rPr>
        <w:t>Asia-Pacific consensus / guidelines on intestinal tuberculosis vs Crohn's disease</w:t>
      </w:r>
      <w:r>
        <w:rPr>
          <w:rFonts w:ascii="Vazirmatn" w:hAnsi="Vazirmatn"/>
        </w:rPr>
        <w:t xml:space="preserve"> (تداوی تجربی ضد TB ۸–۱۲ هفته)؛ مرور: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۳۴ (اسهال و Rehydration) سؤال اول را از زاویهٔ حاد خواهی دید، و در فصل ۳۵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rPr>
        <w:t xml:space="preserve">♻️ </w:t>
      </w:r>
      <w:r>
        <w:rPr>
          <w:rFonts w:ascii="Vazirmatn" w:hAnsi="Vazirmatn"/>
          <w:b/>
        </w:rPr>
        <w:t>فصل ۳۲:</w:t>
      </w:r>
      <w:r>
        <w:rPr>
          <w:rFonts w:ascii="Vazirmatn" w:hAnsi="Vazirmatn"/>
        </w:rPr>
        <w:t xml:space="preserve"> Reactivation HBV پیش از ایمونوسپرشن (AGA 2025) — همان منطق، مریض دیگر.</w:t>
      </w:r>
    </w:p>
    <w:p>
      <w:pPr>
        <w:ind w:right="340"/>
        <w:bidi w:val="1"/>
      </w:pPr>
      <w:r>
        <w:rPr>
          <w:color w:val="136F73"/>
        </w:rPr>
        <w:t xml:space="preserve">● </w:t>
      </w:r>
      <w:r>
        <w:rPr>
          <w:rFonts w:ascii="Vazirmatn" w:hAnsi="Vazirmatn"/>
        </w:rPr>
        <w:t xml:space="preserve">♻️ </w:t>
      </w:r>
      <w:r>
        <w:rPr>
          <w:rFonts w:ascii="Vazirmatn" w:hAnsi="Vazirmatn"/>
          <w:b/>
        </w:rPr>
        <w:t>فصل ۲۴:</w:t>
      </w:r>
      <w:r>
        <w:rPr>
          <w:rFonts w:ascii="Vazirmatn" w:hAnsi="Vazirmatn"/>
        </w:rPr>
        <w:t xml:space="preserve"> رهیافت اسهال و معاینهٔ مقعد.</w:t>
      </w:r>
    </w:p>
    <w:p>
      <w:pPr>
        <w:ind w:right="340"/>
        <w:bidi w:val="1"/>
      </w:pPr>
      <w:r>
        <w:rPr>
          <w:color w:val="136F73"/>
        </w:rPr>
        <w:t xml:space="preserve">● </w:t>
      </w:r>
      <w:r>
        <w:rPr>
          <w:rFonts w:ascii="Vazirmatn" w:hAnsi="Vazirmatn"/>
        </w:rPr>
        <w:t xml:space="preserve">♻️ </w:t>
      </w:r>
      <w:r>
        <w:rPr>
          <w:rFonts w:ascii="Vazirmatn" w:hAnsi="Vazirmatn"/>
          <w:b/>
        </w:rPr>
        <w:t>فصل ۲۵:</w:t>
      </w:r>
      <w:r>
        <w:rPr>
          <w:rFonts w:ascii="Vazirmatn" w:hAnsi="Vazirmatn"/>
        </w:rPr>
        <w:t xml:space="preserve"> خونریزی سفلی GI — UC یکی از علل آن است.</w:t>
      </w:r>
    </w:p>
    <w:p>
      <w:pPr>
        <w:ind w:right="340"/>
        <w:bidi w:val="1"/>
      </w:pPr>
      <w:r>
        <w:rPr>
          <w:color w:val="136F73"/>
        </w:rPr>
        <w:t xml:space="preserve">● </w:t>
      </w:r>
      <w:r>
        <w:rPr>
          <w:rFonts w:ascii="Vazirmatn" w:hAnsi="Vazirmatn"/>
        </w:rPr>
        <w:t xml:space="preserve">➡️ </w:t>
      </w:r>
      <w:r>
        <w:rPr>
          <w:rFonts w:ascii="Vazirmatn" w:hAnsi="Vazirmatn"/>
          <w:b/>
        </w:rPr>
        <w:t>فصل ۳۴ و ۳۵:</w:t>
      </w:r>
      <w:r>
        <w:rPr>
          <w:rFonts w:ascii="Vazirmatn" w:hAnsi="Vazirmatn"/>
        </w:rPr>
        <w:t xml:space="preserve"> اسهال حاد، سوء جذب، IBS و Faecal calprotectin.</w:t>
      </w:r>
    </w:p>
    <w:p>
      <w:pPr>
        <w:ind w:right="340"/>
        <w:bidi w:val="1"/>
      </w:pPr>
      <w:r>
        <w:rPr>
          <w:color w:val="136F73"/>
        </w:rPr>
        <w:t xml:space="preserve">● </w:t>
      </w:r>
      <w:r>
        <w:rPr>
          <w:rFonts w:ascii="Vazirmatn" w:hAnsi="Vazirmatn"/>
        </w:rPr>
        <w:t>➡️ فصل‌های TB، ترومبوآمبولی و استیوپوروز: دوزهای Heparin، تداوی TB و پیشگیری عظم در آن‌جا.</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