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4.png" ContentType="image/png"/>
  <Override PartName="/word/media/rId340.png" ContentType="image/png"/>
  <Override PartName="/word/media/rId336.png" ContentType="image/png"/>
  <Override PartName="/word/media/rId356.png" ContentType="image/png"/>
  <Override PartName="/word/media/rId348.png" ContentType="image/png"/>
  <Override PartName="/word/media/rId360.png" ContentType="image/png"/>
  <Override PartName="/word/media/rId352.png" ContentType="image/png"/>
  <Override PartName="/word/media/rId368.png" ContentType="image/png"/>
  <Override PartName="/word/media/rId3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A Learning Text</w:t>
      </w:r>
    </w:p>
    <w:p>
      <w:pPr>
        <w:pStyle w:val="Subtitle"/>
      </w:pPr>
      <w:r>
        <w:t xml:space="preserve">A self-contained course in microscopic anatomy</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before-you-begin"/>
    <w:p>
      <w:pPr>
        <w:pStyle w:val="Heading1"/>
      </w:pPr>
      <w:r>
        <w:t xml:space="preserve">BEFORE YOU BEGIN</w:t>
      </w:r>
    </w:p>
    <w:bookmarkStart w:id="9" w:name="about-this-book"/>
    <w:p>
      <w:pPr>
        <w:pStyle w:val="Heading2"/>
      </w:pPr>
      <w:r>
        <w:t xml:space="preserve">About this book</w:t>
      </w:r>
    </w:p>
    <w:p>
      <w:pPr>
        <w:pStyle w:val="FirstParagraph"/>
      </w:pPr>
      <w:r>
        <w:t xml:space="preserve">This is a complete course in histology: the microscopic structure of cells, tissues and organs, the way that structure serves function, and the way it fails in disease. It is written to be read on its own, from the first page to the last. Every explanation, table, identification task and question is complete in itself.</w:t>
      </w:r>
    </w:p>
    <w:p>
      <w:pPr>
        <w:pStyle w:val="BodyText"/>
      </w:pPr>
      <w:r>
        <w:t xml:space="preserve">The book is organized in seven parts. Parts I to V teach the subject in the order in which it is best learned: the cell and the techniques that make it visible; the four basic tissues; blood, circulation and defense; digestion and respiration; and finally excretion, reproduction and the special senses. Part VI condenses the whole subject into comparison tables and a rapid-review chapter. Part VII is a hundred-question examination with explained answers.</w:t>
      </w:r>
    </w:p>
    <w:p>
      <w:pPr>
        <w:pStyle w:val="BodyText"/>
      </w:pPr>
      <w:r>
        <w:rPr>
          <w:b/>
          <w:bCs/>
        </w:rPr>
        <w:t xml:space="preserve">What this book does not contain is pictures.</w:t>
      </w:r>
      <w:r>
        <w:t xml:space="preserve"> </w:t>
      </w:r>
      <w:r>
        <w:t xml:space="preserve">Histology is a visual subject, and no set of printed words can replace a microscope. What this book gives you instead is a precise description of what to look for and how to tell one structure from its neighbors — the organization of a tissue, the shape and position of its cells, the staining of its matrix, the arrangement of its layers, ducts, follicles and vessels. Those descriptions are written to work with any slide collection, any virtual-microscopy set and any microscope you have access to. Read a chapter, then go and find the structures it describes. The seeing is yours; the book teaches you what to see.</w:t>
      </w:r>
    </w:p>
    <w:p>
      <w:pPr>
        <w:pStyle w:val="BodyText"/>
      </w:pPr>
      <w:r>
        <w:rPr>
          <w:b/>
          <w:bCs/>
        </w:rPr>
        <w:t xml:space="preserve">A note on numbers.</w:t>
      </w:r>
      <w:r>
        <w:t xml:space="preserve"> </w:t>
      </w:r>
      <w:r>
        <w:t xml:space="preserve">Values are typical adult human values unless stated otherwise. Ranges differ with method, fixation, species and observer, and even well-established figures vary a little between references. Where authorities differ, this book gives the range or says which value is being used. Percentages are approximate. No number in this book should be treated as a diagnostic threshold; clinical decisions require clinical sources.</w:t>
      </w:r>
    </w:p>
    <w:p>
      <w:pPr>
        <w:pStyle w:val="BodyText"/>
      </w:pPr>
      <w:r>
        <w:rPr>
          <w:b/>
          <w:bCs/>
        </w:rPr>
        <w:t xml:space="preserve">Clinical material.</w:t>
      </w:r>
      <w:r>
        <w:t xml:space="preserve"> </w:t>
      </w:r>
      <w:r>
        <w:t xml:space="preserve">The clinical notes show why histological structure matters. They are written for orientation and are not advice about diagnosis or treatment.</w:t>
      </w:r>
    </w:p>
    <w:p>
      <w:pPr>
        <w:pStyle w:val="BodyText"/>
      </w:pPr>
      <w:r>
        <w:rPr>
          <w:b/>
          <w:bCs/>
        </w:rPr>
        <w:t xml:space="preserve">Scope and limits.</w:t>
      </w:r>
      <w:r>
        <w:t xml:space="preserve"> </w:t>
      </w:r>
      <w:r>
        <w:t xml:space="preserve">This is an independent educational work. It is not a substitute for laboratory teaching, for a course in medicine, or for supervised clinical training. It reproduces no histological images, because the images in published atlases belong to their makers; where a structure is best learned from a picture, the text tells you exactly what the picture should show.</w:t>
      </w:r>
    </w:p>
    <w:bookmarkEnd w:id="9"/>
    <w:bookmarkStart w:id="10" w:name="how-this-book-is-organized"/>
    <w:p>
      <w:pPr>
        <w:pStyle w:val="Heading2"/>
      </w:pPr>
      <w:r>
        <w:t xml:space="preserve">How this book is organized</w:t>
      </w:r>
    </w:p>
    <w:p>
      <w:pPr>
        <w:pStyle w:val="FirstParagraph"/>
      </w:pPr>
      <w:r>
        <w:t xml:space="preserve">Every chapter follows the same teaching sequence, adapted where the subject demands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Learning objectives</w:t>
            </w:r>
          </w:p>
        </w:tc>
        <w:tc>
          <w:tcPr/>
          <w:p>
            <w:pPr>
              <w:pStyle w:val="Compact"/>
            </w:pPr>
            <w:r>
              <w:t xml:space="preserve">What you should be able to do by the end of the chapter</w:t>
            </w:r>
          </w:p>
        </w:tc>
      </w:tr>
      <w:tr>
        <w:tc>
          <w:tcPr/>
          <w:p>
            <w:pPr>
              <w:pStyle w:val="Compact"/>
            </w:pPr>
            <w:r>
              <w:rPr>
                <w:b/>
                <w:bCs/>
              </w:rPr>
              <w:t xml:space="preserve">The core idea</w:t>
            </w:r>
          </w:p>
        </w:tc>
        <w:tc>
          <w:tcPr/>
          <w:p>
            <w:pPr>
              <w:pStyle w:val="Compact"/>
            </w:pPr>
            <w:r>
              <w:t xml:space="preserve">The one principle that makes the chapter cohere</w:t>
            </w:r>
          </w:p>
        </w:tc>
      </w:tr>
      <w:tr>
        <w:tc>
          <w:tcPr/>
          <w:p>
            <w:pPr>
              <w:pStyle w:val="Compact"/>
            </w:pPr>
            <w:r>
              <w:rPr>
                <w:b/>
                <w:bCs/>
              </w:rPr>
              <w:t xml:space="preserve">Explanation</w:t>
            </w:r>
          </w:p>
        </w:tc>
        <w:tc>
          <w:tcPr/>
          <w:p>
            <w:pPr>
              <w:pStyle w:val="Compact"/>
            </w:pPr>
            <w:r>
              <w:t xml:space="preserve">The structures and processes, from simple to complex, in the order they are best understood</w:t>
            </w:r>
          </w:p>
        </w:tc>
      </w:tr>
      <w:tr>
        <w:tc>
          <w:tcPr/>
          <w:p>
            <w:pPr>
              <w:pStyle w:val="Compact"/>
            </w:pPr>
            <w:r>
              <w:rPr>
                <w:b/>
                <w:bCs/>
              </w:rPr>
              <w:t xml:space="preserve">Structure and function</w:t>
            </w:r>
          </w:p>
        </w:tc>
        <w:tc>
          <w:tcPr/>
          <w:p>
            <w:pPr>
              <w:pStyle w:val="Compact"/>
            </w:pPr>
            <w:r>
              <w:t xml:space="preserve">Why each feature exists, and what fails when it does not</w:t>
            </w:r>
          </w:p>
        </w:tc>
      </w:tr>
      <w:tr>
        <w:tc>
          <w:tcPr/>
          <w:p>
            <w:pPr>
              <w:pStyle w:val="Compact"/>
            </w:pPr>
            <w:r>
              <w:rPr>
                <w:b/>
                <w:bCs/>
              </w:rPr>
              <w:t xml:space="preserve">MICRO boxes</w:t>
            </w:r>
          </w:p>
        </w:tc>
        <w:tc>
          <w:tcPr/>
          <w:p>
            <w:pPr>
              <w:pStyle w:val="Compact"/>
            </w:pPr>
            <w:r>
              <w:t xml:space="preserve">How to recognize the tissue, and how to distinguish it from its closest look-alikes</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 boxes</w:t>
            </w:r>
          </w:p>
        </w:tc>
        <w:tc>
          <w:tcPr/>
          <w:p>
            <w:pPr>
              <w:pStyle w:val="Compact"/>
            </w:pPr>
            <w:r>
              <w:t xml:space="preserve">The disease link that turns a fact into a consequence</w:t>
            </w:r>
          </w:p>
        </w:tc>
      </w:tr>
      <w:tr>
        <w:tc>
          <w:tcPr/>
          <w:p>
            <w:pPr>
              <w:pStyle w:val="Compact"/>
            </w:pPr>
            <w:r>
              <w:rPr>
                <w:b/>
                <w:bCs/>
              </w:rPr>
              <w:t xml:space="preserve">TIP and MNEMONIC boxes</w:t>
            </w:r>
          </w:p>
        </w:tc>
        <w:tc>
          <w:tcPr/>
          <w:p>
            <w:pPr>
              <w:pStyle w:val="Compact"/>
            </w:pPr>
            <w:r>
              <w:t xml:space="preserve">Common errors, and memory hooks that are worth the space</w:t>
            </w:r>
          </w:p>
        </w:tc>
      </w:tr>
      <w:tr>
        <w:tc>
          <w:tcPr/>
          <w:p>
            <w:pPr>
              <w:pStyle w:val="Compact"/>
            </w:pPr>
            <w:r>
              <w:rPr>
                <w:b/>
                <w:bCs/>
              </w:rPr>
              <w:t xml:space="preserve">Chapter summary</w:t>
            </w:r>
          </w:p>
        </w:tc>
        <w:tc>
          <w:tcPr/>
          <w:p>
            <w:pPr>
              <w:pStyle w:val="Compact"/>
            </w:pPr>
            <w:r>
              <w:t xml:space="preserve">The chapter compressed to the sentences you should be able to write</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Examination-style question</w:t>
            </w:r>
          </w:p>
        </w:tc>
        <w:tc>
          <w:tcPr/>
          <w:p>
            <w:pPr>
              <w:pStyle w:val="Compact"/>
            </w:pPr>
            <w:r>
              <w:t xml:space="preserve">A worked multiple-choice question with every option explained</w:t>
            </w:r>
          </w:p>
        </w:tc>
      </w:tr>
      <w:tr>
        <w:tc>
          <w:tcPr/>
          <w:p>
            <w:pPr>
              <w:pStyle w:val="Compact"/>
            </w:pPr>
            <w:r>
              <w:rPr>
                <w:b/>
                <w:bCs/>
              </w:rPr>
              <w:t xml:space="preserve">Practical identification</w:t>
            </w:r>
          </w:p>
        </w:tc>
        <w:tc>
          <w:tcPr/>
          <w:p>
            <w:pPr>
              <w:pStyle w:val="Compact"/>
            </w:pPr>
            <w:r>
              <w:t xml:space="preserve">Specific structures to find on a slide, and the features that identify them</w:t>
            </w:r>
          </w:p>
        </w:tc>
      </w:tr>
    </w:tbl>
    <w:p>
      <w:pPr>
        <w:pStyle w:val="BodyText"/>
      </w:pPr>
      <w:r>
        <w:t xml:space="preserve">The parts are cumulative. Part I establishes the cell and the methods; nothing later makes sense without it. Part II builds the four tissues. Parts III to V apply them organ by organ. Part VI is for consolidation, not for first learning. Part VII tests the whole book.</w:t>
      </w:r>
    </w:p>
    <w:bookmarkEnd w:id="10"/>
    <w:bookmarkStart w:id="11" w:name="how-to-study"/>
    <w:p>
      <w:pPr>
        <w:pStyle w:val="Heading2"/>
      </w:pPr>
      <w:r>
        <w:t xml:space="preserve">How to study</w:t>
      </w:r>
    </w:p>
    <w:p>
      <w:pPr>
        <w:pStyle w:val="FirstParagraph"/>
      </w:pPr>
      <w:r>
        <w:rPr>
          <w:b/>
          <w:bCs/>
        </w:rPr>
        <w:t xml:space="preserve">If you have six weeks.</w:t>
      </w:r>
      <w:r>
        <w:t xml:space="preserve"> </w:t>
      </w:r>
      <w:r>
        <w:t xml:space="preserve">Work through Parts I to V at roughly one part per week. Read a chapter, then close it and write its comparison tables from memory, then answer its recall questions. In the sixth week, revise with Part VI and work through the hundred questions in Part VII.</w:t>
      </w:r>
    </w:p>
    <w:p>
      <w:pPr>
        <w:pStyle w:val="BodyText"/>
      </w:pPr>
      <w:r>
        <w:rPr>
          <w:b/>
          <w:bCs/>
        </w:rPr>
        <w:t xml:space="preserve">If you have ten days.</w:t>
      </w:r>
      <w:r>
        <w:t xml:space="preserve"> </w:t>
      </w:r>
      <w:r>
        <w:t xml:space="preserve">Two or three chapters a day. On the first pass read the explanation and the tables; leave the recall questions for the second pass. Concentrate on six comparisons: the epithelium types, the connective-tissue fibers, the cartilage types, the muscle types, the leukocytes, and the wall of the gut.</w:t>
      </w:r>
    </w:p>
    <w:p>
      <w:pPr>
        <w:pStyle w:val="BodyText"/>
      </w:pPr>
      <w:r>
        <w:rPr>
          <w:b/>
          <w:bCs/>
        </w:rPr>
        <w:t xml:space="preserve">If you have 48 hours.</w:t>
      </w:r>
      <w:r>
        <w:t xml:space="preserve"> </w:t>
      </w:r>
      <w:r>
        <w:t xml:space="preserve">Read Chapter 24 end to end, then the hundred questions, then the ten master tables. Do not attempt the prose. Histology rewards pattern recognition under time pressure, and patterns live in tables.</w:t>
      </w:r>
    </w:p>
    <w:p>
      <w:pPr>
        <w:pStyle w:val="BodyText"/>
      </w:pPr>
      <w:r>
        <w:t xml:space="preserve">Whichever plan you use, alternate reading with retrieval and slide identification. Rereading can support initial comprehension, but testing yourself from memory and explaining visual evidence more clearly reveals what you can recall.</w:t>
      </w:r>
    </w:p>
    <w:bookmarkEnd w:id="11"/>
    <w:bookmarkStart w:id="12" w:name="the-twelve-laws-of-histology"/>
    <w:p>
      <w:pPr>
        <w:pStyle w:val="Heading2"/>
      </w:pPr>
      <w:r>
        <w:t xml:space="preserve">The Twelve Laws of Histology</w:t>
      </w:r>
    </w:p>
    <w:p>
      <w:pPr>
        <w:pStyle w:val="FirstParagraph"/>
      </w:pPr>
      <w:r>
        <w:t xml:space="preserve">These twelve rules of thumb hold across most of histology. Each has exceptions, and the chapters point them out. When you are unsure how to approach a structure, reason from them.</w:t>
      </w:r>
    </w:p>
    <w:p>
      <w:pPr>
        <w:pStyle w:val="Compact"/>
        <w:numPr>
          <w:ilvl w:val="0"/>
          <w:numId w:val="1001"/>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1"/>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1"/>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1"/>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1"/>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1"/>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1"/>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1"/>
        </w:numPr>
      </w:pPr>
      <w:r>
        <w:rPr>
          <w:b/>
          <w:bCs/>
        </w:rPr>
        <w:t xml:space="preserve">The number of cell layers is one clue to function, not a complete rule.</w:t>
      </w:r>
      <w:r>
        <w:t xml:space="preserve"> </w:t>
      </w:r>
      <w:r>
        <w:t xml:space="preserve">Simple epithelia often specialize in exchange, absorption or secretion; stratified epithelia often resist abrasion. Cell junctions, surface specializations and location also matter.</w:t>
      </w:r>
    </w:p>
    <w:p>
      <w:pPr>
        <w:pStyle w:val="Compact"/>
        <w:numPr>
          <w:ilvl w:val="0"/>
          <w:numId w:val="1001"/>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1"/>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1"/>
        </w:numPr>
      </w:pPr>
      <w:r>
        <w:rPr>
          <w:b/>
          <w:bCs/>
        </w:rPr>
        <w:t xml:space="preserve">Capsules, septa, follicles, ducts and vascular organization help identify solid organs.</w:t>
      </w:r>
      <w:r>
        <w:t xml:space="preserve"> </w:t>
      </w:r>
      <w:r>
        <w:t xml:space="preserve">A capsule or hilum alone is not diagnostic: distinguish lymph node, spleen, thymus and glands by their characteristic parenchyma and routes of blood, lymph or secretion.</w:t>
      </w:r>
    </w:p>
    <w:p>
      <w:pPr>
        <w:pStyle w:val="Compact"/>
        <w:numPr>
          <w:ilvl w:val="0"/>
          <w:numId w:val="1001"/>
        </w:numPr>
      </w:pPr>
      <w:r>
        <w:rPr>
          <w:b/>
          <w:bCs/>
        </w:rPr>
        <w:t xml:space="preserve">Most histological facts have a clinical counterpart.</w:t>
      </w:r>
      <w:r>
        <w:t xml:space="preserve"> </w:t>
      </w:r>
      <w:r>
        <w:t xml:space="preserve">Linking a structure to a disease makes it easier to recall and easier to apply.</w:t>
      </w:r>
    </w:p>
    <w:bookmarkEnd w:id="12"/>
    <w:bookmarkStart w:id="16" w:name="exam-technique"/>
    <w:p>
      <w:pPr>
        <w:pStyle w:val="Heading2"/>
      </w:pPr>
      <w:r>
        <w:t xml:space="preserve">Exam technique</w:t>
      </w:r>
    </w:p>
    <w:bookmarkStart w:id="13" w:name="answering-a-slide-or-image-question"/>
    <w:p>
      <w:pPr>
        <w:pStyle w:val="Heading3"/>
      </w:pPr>
      <w:r>
        <w:t xml:space="preserve">Answering a slide or image question</w:t>
      </w:r>
    </w:p>
    <w:p>
      <w:pPr>
        <w:pStyle w:val="FirstParagraph"/>
      </w:pPr>
      <w:r>
        <w:t xml:space="preserve">Never begin with a guess. Use this sequence every time:</w:t>
      </w:r>
    </w:p>
    <w:p>
      <w:pPr>
        <w:pStyle w:val="Compact"/>
        <w:numPr>
          <w:ilvl w:val="0"/>
          <w:numId w:val="1002"/>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2"/>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2"/>
        </w:numPr>
      </w:pPr>
      <w:r>
        <w:rPr>
          <w:b/>
          <w:bCs/>
        </w:rPr>
        <w:t xml:space="preserve">The dominant tissue.</w:t>
      </w:r>
      <w:r>
        <w:t xml:space="preserve"> </w:t>
      </w:r>
      <w:r>
        <w:t xml:space="preserve">Note the arrangement — cords, acini, tubules, follicles, layers, bundles.</w:t>
      </w:r>
    </w:p>
    <w:p>
      <w:pPr>
        <w:pStyle w:val="Compact"/>
        <w:numPr>
          <w:ilvl w:val="0"/>
          <w:numId w:val="1002"/>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2"/>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3"/>
    <w:bookmarkStart w:id="14"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Adapt the headings to the organ. Cortex and medulla are not universal; hollow organs are better described by their wall layers and luminal specializations.</w:t>
      </w:r>
    </w:p>
    <w:bookmarkEnd w:id="14"/>
    <w:bookmarkStart w:id="15" w:name="ten-common-errors"/>
    <w:p>
      <w:pPr>
        <w:pStyle w:val="Heading3"/>
      </w:pPr>
      <w:r>
        <w:t xml:space="preserve">Ten common errors</w:t>
      </w:r>
    </w:p>
    <w:p>
      <w:pPr>
        <w:pStyle w:val="Compact"/>
        <w:numPr>
          <w:ilvl w:val="0"/>
          <w:numId w:val="1003"/>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3"/>
        </w:numPr>
      </w:pPr>
      <w:r>
        <w:t xml:space="preserve">Naming a cell without its product or function.</w:t>
      </w:r>
    </w:p>
    <w:p>
      <w:pPr>
        <w:pStyle w:val="Compact"/>
        <w:numPr>
          <w:ilvl w:val="0"/>
          <w:numId w:val="1003"/>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3"/>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3"/>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3"/>
        </w:numPr>
      </w:pPr>
      <w:r>
        <w:t xml:space="preserve">Describing the adrenal medulla and cortex as one tissue; they are embryologically unrelated.</w:t>
      </w:r>
    </w:p>
    <w:p>
      <w:pPr>
        <w:pStyle w:val="Compact"/>
        <w:numPr>
          <w:ilvl w:val="0"/>
          <w:numId w:val="1003"/>
        </w:numPr>
      </w:pPr>
      <w:r>
        <w:t xml:space="preserve">Calling transitional epithelium</w:t>
      </w:r>
      <w:r>
        <w:t xml:space="preserve"> </w:t>
      </w:r>
      <w:r>
        <w:t xml:space="preserve">“stratified squamous”</w:t>
      </w:r>
      <w:r>
        <w:t xml:space="preserve">; the umbrella cells are unique.</w:t>
      </w:r>
    </w:p>
    <w:p>
      <w:pPr>
        <w:pStyle w:val="Compact"/>
        <w:numPr>
          <w:ilvl w:val="0"/>
          <w:numId w:val="1003"/>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3"/>
        </w:numPr>
      </w:pPr>
      <w:r>
        <w:t xml:space="preserve">Mixing up the two adrenal cortex zones that produce cortisol and aldosterone.</w:t>
      </w:r>
    </w:p>
    <w:p>
      <w:pPr>
        <w:pStyle w:val="Compact"/>
        <w:numPr>
          <w:ilvl w:val="0"/>
          <w:numId w:val="1003"/>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5"/>
    <w:bookmarkEnd w:id="16"/>
    <w:bookmarkStart w:id="17" w:name="chapter-guide"/>
    <w:p>
      <w:pPr>
        <w:pStyle w:val="Heading2"/>
      </w:pPr>
      <w:r>
        <w:t xml:space="preserve">Chapter guide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w:t>
            </w:r>
          </w:p>
        </w:tc>
        <w:tc>
          <w:tcPr/>
          <w:p>
            <w:pPr>
              <w:pStyle w:val="Compact"/>
            </w:pPr>
            <w:r>
              <w:t xml:space="preserve">Title</w:t>
            </w:r>
          </w:p>
        </w:tc>
        <w:tc>
          <w:tcPr/>
          <w:p>
            <w:pPr>
              <w:pStyle w:val="Compact"/>
            </w:pPr>
            <w:r>
              <w:t xml:space="preserve">Part</w:t>
            </w:r>
          </w:p>
        </w:tc>
      </w:tr>
      <w:tr>
        <w:tc>
          <w:tcPr/>
          <w:p>
            <w:pPr>
              <w:pStyle w:val="Compact"/>
            </w:pPr>
            <w:r>
              <w:t xml:space="preserve">1</w:t>
            </w:r>
          </w:p>
        </w:tc>
        <w:tc>
          <w:tcPr/>
          <w:p>
            <w:pPr>
              <w:pStyle w:val="Compact"/>
            </w:pPr>
            <w:r>
              <w:t xml:space="preserve">Histology and Its Methods of Study</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II</w:t>
            </w:r>
          </w:p>
        </w:tc>
      </w:tr>
      <w:tr>
        <w:tc>
          <w:tcPr/>
          <w:p>
            <w:pPr>
              <w:pStyle w:val="Compact"/>
            </w:pPr>
            <w:r>
              <w:t xml:space="preserve">9</w:t>
            </w:r>
          </w:p>
        </w:tc>
        <w:tc>
          <w:tcPr/>
          <w:p>
            <w:pPr>
              <w:pStyle w:val="Compact"/>
            </w:pPr>
            <w:r>
              <w:t xml:space="preserve">Nerve Tissue and the Nervous System</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III</w:t>
            </w:r>
          </w:p>
        </w:tc>
      </w:tr>
      <w:tr>
        <w:tc>
          <w:tcPr/>
          <w:p>
            <w:pPr>
              <w:pStyle w:val="Compact"/>
            </w:pPr>
            <w:r>
              <w:t xml:space="preserve">14</w:t>
            </w:r>
          </w:p>
        </w:tc>
        <w:tc>
          <w:tcPr/>
          <w:p>
            <w:pPr>
              <w:pStyle w:val="Compact"/>
            </w:pPr>
            <w:r>
              <w:t xml:space="preserve">The Immune System and Lymphoid Organs</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V</w:t>
            </w:r>
          </w:p>
        </w:tc>
      </w:tr>
      <w:tr>
        <w:tc>
          <w:tcPr/>
          <w:p>
            <w:pPr>
              <w:pStyle w:val="Compact"/>
            </w:pPr>
            <w:r>
              <w:t xml:space="preserve">23</w:t>
            </w:r>
          </w:p>
        </w:tc>
        <w:tc>
          <w:tcPr/>
          <w:p>
            <w:pPr>
              <w:pStyle w:val="Compact"/>
            </w:pPr>
            <w:r>
              <w:t xml:space="preserve">The Eye and Ear: Special Sense Organs</w:t>
            </w:r>
          </w:p>
        </w:tc>
        <w:tc>
          <w:tcPr/>
          <w:p>
            <w:pPr>
              <w:pStyle w:val="Compact"/>
            </w:pPr>
            <w:r>
              <w:t xml:space="preserve">V</w:t>
            </w:r>
          </w:p>
        </w:tc>
      </w:tr>
      <w:tr>
        <w:tc>
          <w:tcPr/>
          <w:p>
            <w:pPr>
              <w:pStyle w:val="Compact"/>
            </w:pPr>
            <w:r>
              <w:t xml:space="preserve">24</w:t>
            </w:r>
          </w:p>
        </w:tc>
        <w:tc>
          <w:tcPr/>
          <w:p>
            <w:pPr>
              <w:pStyle w:val="Compact"/>
            </w:pPr>
            <w:r>
              <w:t xml:space="preserve">The Last-24-Hours Rapid Review</w:t>
            </w:r>
          </w:p>
        </w:tc>
        <w:tc>
          <w:tcPr/>
          <w:p>
            <w:pPr>
              <w:pStyle w:val="Compact"/>
            </w:pPr>
            <w:r>
              <w:t xml:space="preserve">VI</w:t>
            </w:r>
          </w:p>
        </w:tc>
      </w:tr>
      <w:tr>
        <w:tc>
          <w:tcPr/>
          <w:p>
            <w:pPr>
              <w:pStyle w:val="Compact"/>
            </w:pPr>
            <w:r>
              <w:t xml:space="preserve">—</w:t>
            </w:r>
          </w:p>
        </w:tc>
        <w:tc>
          <w:tcPr/>
          <w:p>
            <w:pPr>
              <w:pStyle w:val="Compact"/>
            </w:pPr>
            <w:r>
              <w:t xml:space="preserve">Appendix A: Stains and What They Prove</w:t>
            </w:r>
          </w:p>
        </w:tc>
        <w:tc>
          <w:tcPr/>
          <w:p>
            <w:pPr>
              <w:pStyle w:val="Compact"/>
            </w:pPr>
            <w:r>
              <w:t xml:space="preserve">VI</w:t>
            </w:r>
          </w:p>
        </w:tc>
      </w:tr>
      <w:tr>
        <w:tc>
          <w:tcPr/>
          <w:p>
            <w:pPr>
              <w:pStyle w:val="Compact"/>
            </w:pPr>
            <w:r>
              <w:t xml:space="preserve">—</w:t>
            </w:r>
          </w:p>
        </w:tc>
        <w:tc>
          <w:tcPr/>
          <w:p>
            <w:pPr>
              <w:pStyle w:val="Compact"/>
            </w:pPr>
            <w:r>
              <w:t xml:space="preserve">Appendix B: Vocabulary You Should Know</w:t>
            </w:r>
          </w:p>
        </w:tc>
        <w:tc>
          <w:tcPr/>
          <w:p>
            <w:pPr>
              <w:pStyle w:val="Compact"/>
            </w:pPr>
            <w:r>
              <w:t xml:space="preserve">VI</w:t>
            </w:r>
          </w:p>
        </w:tc>
      </w:tr>
      <w:tr>
        <w:tc>
          <w:tcPr/>
          <w:p>
            <w:pPr>
              <w:pStyle w:val="Compact"/>
            </w:pPr>
            <w:r>
              <w:t xml:space="preserve">—</w:t>
            </w:r>
          </w:p>
        </w:tc>
        <w:tc>
          <w:tcPr/>
          <w:p>
            <w:pPr>
              <w:pStyle w:val="Compact"/>
            </w:pPr>
            <w:r>
              <w:t xml:space="preserve">Appendix C: Sources and Further Reading</w:t>
            </w:r>
          </w:p>
        </w:tc>
        <w:tc>
          <w:tcPr/>
          <w:p>
            <w:pPr>
              <w:pStyle w:val="Compact"/>
            </w:pPr>
            <w:r>
              <w:t xml:space="preserve">VI</w:t>
            </w:r>
          </w:p>
        </w:tc>
      </w:tr>
      <w:tr>
        <w:tc>
          <w:tcPr/>
          <w:p>
            <w:pPr>
              <w:pStyle w:val="Compact"/>
            </w:pPr>
            <w:r>
              <w:t xml:space="preserve">—</w:t>
            </w:r>
          </w:p>
        </w:tc>
        <w:tc>
          <w:tcPr/>
          <w:p>
            <w:pPr>
              <w:pStyle w:val="Compact"/>
            </w:pPr>
            <w:r>
              <w:t xml:space="preserve">One Hundred Examination Questions</w:t>
            </w:r>
          </w:p>
        </w:tc>
        <w:tc>
          <w:tcPr/>
          <w:p>
            <w:pPr>
              <w:pStyle w:val="Compact"/>
            </w:pPr>
            <w:r>
              <w:t xml:space="preserve">VII</w:t>
            </w:r>
          </w:p>
        </w:tc>
      </w:tr>
    </w:tbl>
    <w:bookmarkEnd w:id="17"/>
    <w:bookmarkStart w:id="18" w:name="a-note-on-sources"/>
    <w:p>
      <w:pPr>
        <w:pStyle w:val="Heading2"/>
      </w:pPr>
      <w:r>
        <w:t xml:space="preserve">A note on sources</w:t>
      </w:r>
    </w:p>
    <w:p>
      <w:pPr>
        <w:pStyle w:val="FirstParagraph"/>
      </w:pPr>
      <w:r>
        <w:t xml:space="preserve">Histology is an old and well-settled science, and the facts in this book are the common property of the field. They were checked against the principal reference listed in Appendix C. Where standard accounts differ — on a range, a definition, or the weight to give a mechanism — the difference is stated in the text rather than hidden. Nothing in this book is presented as a quotation from another work, and no illustration is reproduced. Appendix C also explains how the checking was done and what it does not cover.</w:t>
      </w:r>
    </w:p>
    <w:bookmarkEnd w:id="18"/>
    <w:bookmarkEnd w:id="19"/>
    <w:bookmarkStart w:id="62" w:name="part-i-cells-and-techniques"/>
    <w:p>
      <w:pPr>
        <w:pStyle w:val="Heading1"/>
      </w:pPr>
      <w:r>
        <w:t xml:space="preserve">PART I — CELLS AND TECHNIQUES</w:t>
      </w:r>
    </w:p>
    <w:bookmarkStart w:id="36" w:name="histology-its-methods-of-study"/>
    <w:p>
      <w:pPr>
        <w:pStyle w:val="Heading2"/>
      </w:pPr>
      <w:r>
        <w:t xml:space="preserve">1 · Histology &amp; Its Methods of Study</w:t>
      </w:r>
    </w:p>
    <w:p>
      <w:pPr>
        <w:pStyle w:val="FirstParagraph"/>
      </w:pPr>
      <w:r>
        <w:rPr>
          <w:b/>
          <w:bCs/>
        </w:rPr>
        <w:t xml:space="preserve">In this chapter:</w:t>
      </w:r>
      <w:r>
        <w:t xml:space="preserve"> </w:t>
      </w:r>
      <w:r>
        <w:t xml:space="preserve">Preparation of Tissues for Study · Light Microscopy · Electron Microscopy · Autoradiography · Cell &amp; Tissue Culture · Enzyme Histochemistry · Visualizing Specific Molecules · Interpretation of Structures in Tissue Sections</w:t>
      </w:r>
    </w:p>
    <w:bookmarkStart w:id="20"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4"/>
        </w:numPr>
      </w:pPr>
      <w:r>
        <w:t xml:space="preserve">Trace a tissue from patient to stained slide, and explain what each step preserves.</w:t>
      </w:r>
    </w:p>
    <w:p>
      <w:pPr>
        <w:pStyle w:val="Compact"/>
        <w:numPr>
          <w:ilvl w:val="0"/>
          <w:numId w:val="1004"/>
        </w:numPr>
      </w:pPr>
      <w:r>
        <w:t xml:space="preserve">Predict what hematoxylin and eosin will color, and why.</w:t>
      </w:r>
    </w:p>
    <w:p>
      <w:pPr>
        <w:pStyle w:val="Compact"/>
        <w:numPr>
          <w:ilvl w:val="0"/>
          <w:numId w:val="1004"/>
        </w:numPr>
      </w:pPr>
      <w:r>
        <w:t xml:space="preserve">Choose the right special technique for a target molecule (carbohydrate, lipid, protein, nucleic acid, antigen).</w:t>
      </w:r>
    </w:p>
    <w:p>
      <w:pPr>
        <w:pStyle w:val="Compact"/>
        <w:numPr>
          <w:ilvl w:val="0"/>
          <w:numId w:val="1004"/>
        </w:numPr>
      </w:pPr>
      <w:r>
        <w:t xml:space="preserve">Explain how section thickness, fixation, and artifact can mislead you when you interpret a two-dimensional image.</w:t>
      </w:r>
    </w:p>
    <w:bookmarkEnd w:id="20"/>
    <w:bookmarkStart w:id="21"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many routine bright-field images come from fixed, dehydrated, cleared, embedded, sectioned and stained tissue. Frozen sections, live-cell imaging and some specialized methods use different workflows. Knowing what each step does tells you which appearances are real and which are artifacts.</w:t>
      </w:r>
    </w:p>
    <w:bookmarkEnd w:id="21"/>
    <w:bookmarkStart w:id="22"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Formalin is often described as a buffered isotonic solution of 37% formaldehyde. 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you should be able to convert: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some resins can be polymerized at lower temperatures than paraffin processing, but resin embedding does not eliminate processing artifacts, and some protocols use heat.</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specimen is</w:t>
      </w:r>
      <w:r>
        <w:t xml:space="preserve"> </w:t>
      </w:r>
      <w:r>
        <w:rPr>
          <w:b/>
          <w:bCs/>
        </w:rPr>
        <w:t xml:space="preserve">rapidly frozen</w:t>
      </w:r>
      <w:r>
        <w:t xml:space="preserve"> </w:t>
      </w:r>
      <w:r>
        <w:t xml:space="preserve">using an appropriate cooling method and sectioned in a</w:t>
      </w:r>
      <w:r>
        <w:t xml:space="preserve"> </w:t>
      </w:r>
      <w:r>
        <w:rPr>
          <w:b/>
          <w:bCs/>
        </w:rPr>
        <w:t xml:space="preserve">cryostat</w:t>
      </w:r>
      <w:r>
        <w:t xml:space="preserve">. Direct immersion in liquid nitrogen is not universally used and may introduce freezing artifacts. Freezing is also used for histochemistry of</w:t>
      </w:r>
      <w:r>
        <w:t xml:space="preserve"> </w:t>
      </w:r>
      <w:r>
        <w:rPr>
          <w:b/>
          <w:bCs/>
        </w:rPr>
        <w:t xml:space="preserve">sensitive enzymes or small molecules</w:t>
      </w:r>
      <w:r>
        <w:t xml:space="preserve">, because freezing can preserve enzyme activities that routine fixation may diminish; and because routine organic solvents extract many lipids,</w:t>
      </w:r>
      <w:r>
        <w:t xml:space="preserve"> </w:t>
      </w:r>
      <w:r>
        <w:rPr>
          <w:b/>
          <w:bCs/>
        </w:rPr>
        <w:t xml:space="preserve">frozen sections are often preferred for demonstrating neutral lipids</w:t>
      </w:r>
      <w:r>
        <w:t xml:space="preserve">.</w:t>
      </w:r>
    </w:p>
    <w:bookmarkEnd w:id="22"/>
    <w:bookmarkStart w:id="23"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distinct DNA-specific method: controlled acid hydrolysis exposes aldehyde groups in DNA, which then react with Schiff reagent.</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staining procedures used for most light micrographs are conventional, and the ones you will meet are summarized below.</w:t>
      </w:r>
    </w:p>
    <w:p>
      <w:pPr>
        <w:pStyle w:val="BodyText"/>
      </w:pPr>
      <w:r>
        <w:rPr>
          <w:b/>
          <w:bCs/>
        </w:rPr>
        <w:t xml:space="preserve">The staining palette.</w:t>
      </w:r>
      <w:r>
        <w:t xml:space="preserve"> </w:t>
      </w:r>
      <w:r>
        <w:t xml:space="preserve">Learn what each one makes visible, because a report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3"/>
    <w:bookmarkStart w:id="24"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5"/>
        </w:numPr>
      </w:pPr>
      <w:r>
        <w:rPr>
          <w:b/>
          <w:bCs/>
        </w:rPr>
        <w:t xml:space="preserve">Condenser</w:t>
      </w:r>
      <w:r>
        <w:t xml:space="preserve"> </w:t>
      </w:r>
      <w:r>
        <w:t xml:space="preserve">— collects and focuses a cone of light onto the slide.</w:t>
      </w:r>
    </w:p>
    <w:p>
      <w:pPr>
        <w:pStyle w:val="Compact"/>
        <w:numPr>
          <w:ilvl w:val="0"/>
          <w:numId w:val="1005"/>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5"/>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conventional bright-field light microscopy typically achieves lateral resolution of about</w:t>
      </w:r>
      <w:r>
        <w:t xml:space="preserve"> </w:t>
      </w:r>
      <w:r>
        <w:rPr>
          <w:b/>
          <w:bCs/>
        </w:rPr>
        <w:t xml:space="preserve">0.2 µm</w:t>
      </w:r>
      <w:r>
        <w:t xml:space="preserve"> </w:t>
      </w:r>
      <w:r>
        <w:t xml:space="preserve">under favorable conditions. Higher magnification alone cannot recover detail below the resolution limit.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4"/>
    <w:bookmarkStart w:id="25"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working figure,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5"/>
    <w:bookmarkStart w:id="26" w:name="autoradiography"/>
    <w:p>
      <w:pPr>
        <w:pStyle w:val="Heading3"/>
      </w:pPr>
      <w:r>
        <w:t xml:space="preserve">Autoradiography</w:t>
      </w:r>
    </w:p>
    <w:p>
      <w:pPr>
        <w:pStyle w:val="FirstParagraph"/>
      </w:pPr>
      <w:r>
        <w:t xml:space="preserve">A</w:t>
      </w:r>
      <w:r>
        <w:t xml:space="preserve"> </w:t>
      </w:r>
      <w:r>
        <w:rPr>
          <w:b/>
          <w:bCs/>
        </w:rPr>
        <w:t xml:space="preserve">radiolabeled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6"/>
    <w:bookmarkStart w:id="27"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7"/>
    <w:bookmarkStart w:id="28"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8"/>
    <w:bookmarkStart w:id="29"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9"/>
    <w:bookmarkStart w:id="30" w:name="X664f8a8b49d07b86d59a8eacd2236627ea02056"/>
    <w:p>
      <w:pPr>
        <w:pStyle w:val="Heading3"/>
      </w:pPr>
      <w:r>
        <w:t xml:space="preserve">Interpretation of Structures in Tissue Sections</w:t>
      </w:r>
    </w:p>
    <w:p>
      <w:pPr>
        <w:pStyle w:val="FirstParagraph"/>
      </w:pPr>
      <w:r>
        <w:t xml:space="preserve">Two rules govern the interpretation of every section:</w:t>
      </w:r>
    </w:p>
    <w:p>
      <w:pPr>
        <w:pStyle w:val="Compact"/>
        <w:numPr>
          <w:ilvl w:val="0"/>
          <w:numId w:val="1006"/>
        </w:numPr>
      </w:pPr>
      <w:r>
        <w:t xml:space="preserve">Many processing, preparation, and staining steps introduce</w:t>
      </w:r>
      <w:r>
        <w:t xml:space="preserve"> </w:t>
      </w:r>
      <w:r>
        <w:rPr>
          <w:b/>
          <w:bCs/>
        </w:rPr>
        <w:t xml:space="preserve">artifacts</w:t>
      </w:r>
      <w:r>
        <w:t xml:space="preserve"> </w:t>
      </w:r>
      <w:r>
        <w:t xml:space="preserve">— spaces and precipitates not present in living tissue — and these must be recognized for what they are.</w:t>
      </w:r>
    </w:p>
    <w:p>
      <w:pPr>
        <w:pStyle w:val="Compact"/>
        <w:numPr>
          <w:ilvl w:val="0"/>
          <w:numId w:val="1006"/>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artifact.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30"/>
    <w:bookmarkStart w:id="31" w:name="X5364d988629d709902e99ff6a09e5d45255c8d9"/>
    <w:p>
      <w:pPr>
        <w:pStyle w:val="Heading3"/>
      </w:pPr>
      <w:r>
        <w:t xml:space="preserve">Laboratory Reasoning: Choosing a Method and Recognizing Artifacts</w:t>
      </w:r>
    </w:p>
    <w:p>
      <w:pPr>
        <w:pStyle w:val="FirstParagraph"/>
      </w:pPr>
      <w:r>
        <w:t xml:space="preserve">A useful histology result begins with a</w:t>
      </w:r>
      <w:r>
        <w:t xml:space="preserve"> </w:t>
      </w:r>
      <w:r>
        <w:rPr>
          <w:b/>
          <w:bCs/>
        </w:rPr>
        <w:t xml:space="preserve">question</w:t>
      </w:r>
      <w:r>
        <w:t xml:space="preserve">, not a stain. Decide what structure or molecule must be demonstrated, what resolution is required, and what the specimen-processing method might destroy.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Useful starting approach</w:t>
            </w:r>
          </w:p>
        </w:tc>
        <w:tc>
          <w:tcPr/>
          <w:p>
            <w:pPr>
              <w:pStyle w:val="Compact"/>
            </w:pPr>
            <w:r>
              <w:t xml:space="preserve">Important limitation</w:t>
            </w:r>
          </w:p>
        </w:tc>
      </w:tr>
      <w:tr>
        <w:tc>
          <w:tcPr/>
          <w:p>
            <w:pPr>
              <w:pStyle w:val="Compact"/>
            </w:pPr>
            <w:r>
              <w:t xml:space="preserve">What is the overall tissue architecture?</w:t>
            </w:r>
          </w:p>
        </w:tc>
        <w:tc>
          <w:tcPr/>
          <w:p>
            <w:pPr>
              <w:pStyle w:val="Compact"/>
            </w:pPr>
            <w:r>
              <w:t xml:space="preserve">Formalin-fixed, paraffin-embedded section with H&amp;E</w:t>
            </w:r>
          </w:p>
        </w:tc>
        <w:tc>
          <w:tcPr/>
          <w:p>
            <w:pPr>
              <w:pStyle w:val="Compact"/>
            </w:pPr>
            <w:r>
              <w:t xml:space="preserve">Fine molecular identity cannot be inferred from color alone</w:t>
            </w:r>
          </w:p>
        </w:tc>
      </w:tr>
      <w:tr>
        <w:tc>
          <w:tcPr/>
          <w:p>
            <w:pPr>
              <w:pStyle w:val="Compact"/>
            </w:pPr>
            <w:r>
              <w:t xml:space="preserve">Is a carbohydrate-rich structure present?</w:t>
            </w:r>
          </w:p>
        </w:tc>
        <w:tc>
          <w:tcPr/>
          <w:p>
            <w:pPr>
              <w:pStyle w:val="Compact"/>
            </w:pPr>
            <w:r>
              <w:t xml:space="preserve">PAS with appropriate controls; diastase digestion when testing for glycogen</w:t>
            </w:r>
          </w:p>
        </w:tc>
        <w:tc>
          <w:tcPr/>
          <w:p>
            <w:pPr>
              <w:pStyle w:val="Compact"/>
            </w:pPr>
            <w:r>
              <w:t xml:space="preserve">PAS positivity is not specific for glycogen</w:t>
            </w:r>
          </w:p>
        </w:tc>
      </w:tr>
      <w:tr>
        <w:tc>
          <w:tcPr/>
          <w:p>
            <w:pPr>
              <w:pStyle w:val="Compact"/>
            </w:pPr>
            <w:r>
              <w:t xml:space="preserve">Where is a particular protein expressed?</w:t>
            </w:r>
          </w:p>
        </w:tc>
        <w:tc>
          <w:tcPr/>
          <w:p>
            <w:pPr>
              <w:pStyle w:val="Compact"/>
            </w:pPr>
            <w:r>
              <w:t xml:space="preserve">Validated immunohistochemistry or immunofluorescence</w:t>
            </w:r>
          </w:p>
        </w:tc>
        <w:tc>
          <w:tcPr/>
          <w:p>
            <w:pPr>
              <w:pStyle w:val="Compact"/>
            </w:pPr>
            <w:r>
              <w:t xml:space="preserve">Antibody specificity, fixation and controls determine interpretability</w:t>
            </w:r>
          </w:p>
        </w:tc>
      </w:tr>
      <w:tr>
        <w:tc>
          <w:tcPr/>
          <w:p>
            <w:pPr>
              <w:pStyle w:val="Compact"/>
            </w:pPr>
            <w:r>
              <w:t xml:space="preserve">Are neutral lipid droplets present?</w:t>
            </w:r>
          </w:p>
        </w:tc>
        <w:tc>
          <w:tcPr/>
          <w:p>
            <w:pPr>
              <w:pStyle w:val="Compact"/>
            </w:pPr>
            <w:r>
              <w:t xml:space="preserve">Suitable frozen section with a lipid stain</w:t>
            </w:r>
          </w:p>
        </w:tc>
        <w:tc>
          <w:tcPr/>
          <w:p>
            <w:pPr>
              <w:pStyle w:val="Compact"/>
            </w:pPr>
            <w:r>
              <w:t xml:space="preserve">Routine paraffin processing extracts many lipids</w:t>
            </w:r>
          </w:p>
        </w:tc>
      </w:tr>
      <w:tr>
        <w:tc>
          <w:tcPr/>
          <w:p>
            <w:pPr>
              <w:pStyle w:val="Compact"/>
            </w:pPr>
            <w:r>
              <w:t xml:space="preserve">What is the ultrastructure of a membrane or organelle?</w:t>
            </w:r>
          </w:p>
        </w:tc>
        <w:tc>
          <w:tcPr/>
          <w:p>
            <w:pPr>
              <w:pStyle w:val="Compact"/>
            </w:pPr>
            <w:r>
              <w:t xml:space="preserve">Electron microscopy with appropriate preparation</w:t>
            </w:r>
          </w:p>
        </w:tc>
        <w:tc>
          <w:tcPr/>
          <w:p>
            <w:pPr>
              <w:pStyle w:val="Compact"/>
            </w:pPr>
            <w:r>
              <w:t xml:space="preserve">Small field of view and preparation artifacts complicate interpretation</w:t>
            </w:r>
          </w:p>
        </w:tc>
      </w:tr>
      <w:tr>
        <w:tc>
          <w:tcPr/>
          <w:p>
            <w:pPr>
              <w:pStyle w:val="Compact"/>
            </w:pPr>
            <w:r>
              <w:t xml:space="preserve">Is a target nucleic-acid sequence present?</w:t>
            </w:r>
          </w:p>
        </w:tc>
        <w:tc>
          <w:tcPr/>
          <w:p>
            <w:pPr>
              <w:pStyle w:val="Compact"/>
            </w:pPr>
            <w:r>
              <w:t xml:space="preserve">In situ hybridization with appropriate probes and controls</w:t>
            </w:r>
          </w:p>
        </w:tc>
        <w:tc>
          <w:tcPr/>
          <w:p>
            <w:pPr>
              <w:pStyle w:val="Compact"/>
            </w:pPr>
            <w:r>
              <w:t xml:space="preserve">Signal quality depends on preservation, accessibility and probe specificity</w:t>
            </w:r>
          </w:p>
        </w:tc>
      </w:tr>
    </w:tbl>
    <w:p>
      <w:pPr>
        <w:pStyle w:val="BodyText"/>
      </w:pPr>
      <w:r>
        <w:rPr>
          <w:b/>
          <w:bCs/>
        </w:rPr>
        <w:t xml:space="preserve">Artifact checklist.</w:t>
      </w:r>
      <w:r>
        <w:t xml:space="preserve"> </w:t>
      </w:r>
      <w:r>
        <w:t xml:space="preserve">Tissue shrinkage can produce artificial gaps between cells. Poor fixation can cause loss of cellular detail and autolysis. Compression or chatter during microtomy can distort tissue architecture. Folding may mimic an additional epithelial layer. A poorly oriented cut may make a round tubule look elongated or hide a gland’s opening.</w:t>
      </w:r>
    </w:p>
    <w:p>
      <w:pPr>
        <w:pStyle w:val="BodyText"/>
      </w:pPr>
      <w:r>
        <w:rPr>
          <w:b/>
          <w:bCs/>
        </w:rPr>
        <w:t xml:space="preserve">Worked example.</w:t>
      </w:r>
      <w:r>
        <w:t xml:space="preserve"> </w:t>
      </w:r>
      <w:r>
        <w:t xml:space="preserve">A pale circular space in a paraffin section is not automatically a blood vessel. Ask whether it has an endothelial lining, contains erythrocytes, and is connected to other vascular structures. An adipocyte may also appear empty because lipid was extracted during processing, but it usually has a thin rim of cytoplasm and a displaced nucleus.</w:t>
      </w:r>
    </w:p>
    <w:p>
      <w:pPr>
        <w:pStyle w:val="BodyText"/>
      </w:pPr>
      <w:r>
        <w:rPr>
          <w:b/>
          <w:bCs/>
        </w:rPr>
        <w:t xml:space="preserve">Quality-control habit.</w:t>
      </w:r>
      <w:r>
        <w:t xml:space="preserve"> </w:t>
      </w:r>
      <w:r>
        <w:t xml:space="preserve">Record the stain, magnification, specimen orientation and relevant positive and negative controls before drawing a molecular conclusion. Distinguish what is directly visible from what is inferred.</w:t>
      </w:r>
    </w:p>
    <w:bookmarkEnd w:id="31"/>
    <w:bookmarkStart w:id="32" w:name="chapter-1-summary"/>
    <w:p>
      <w:pPr>
        <w:pStyle w:val="Heading3"/>
      </w:pPr>
      <w:r>
        <w:t xml:space="preserve">Chapter 1 — summary</w:t>
      </w:r>
    </w:p>
    <w:p>
      <w:pPr>
        <w:pStyle w:val="Compact"/>
        <w:numPr>
          <w:ilvl w:val="0"/>
          <w:numId w:val="1007"/>
        </w:numPr>
      </w:pPr>
      <w:r>
        <w:t xml:space="preserve">H&amp;E = the routine survey stain; hematoxylin is basic (nuclei, rough ER), eosin is acidic (collagen, cytoplasm).</w:t>
      </w:r>
    </w:p>
    <w:p>
      <w:pPr>
        <w:pStyle w:val="Compact"/>
        <w:numPr>
          <w:ilvl w:val="0"/>
          <w:numId w:val="1007"/>
        </w:numPr>
      </w:pPr>
      <w:r>
        <w:t xml:space="preserve">Resolution: light microscope about 0.2 µm; TEM about 3 nm in routine sections.</w:t>
      </w:r>
    </w:p>
    <w:p>
      <w:pPr>
        <w:pStyle w:val="Compact"/>
        <w:numPr>
          <w:ilvl w:val="0"/>
          <w:numId w:val="1007"/>
        </w:numPr>
      </w:pPr>
      <w:r>
        <w:t xml:space="preserve">Fixation cross-links proteins; formalin is the standard fixative, glutaraldehyde for EM.</w:t>
      </w:r>
    </w:p>
    <w:p>
      <w:pPr>
        <w:pStyle w:val="Compact"/>
        <w:numPr>
          <w:ilvl w:val="0"/>
          <w:numId w:val="1007"/>
        </w:numPr>
      </w:pPr>
      <w:r>
        <w:t xml:space="preserve">Paraffin sections are 3–10 µm; frozen sections are used for urgent diagnosis and for lipid.</w:t>
      </w:r>
    </w:p>
    <w:p>
      <w:pPr>
        <w:pStyle w:val="Compact"/>
        <w:numPr>
          <w:ilvl w:val="0"/>
          <w:numId w:val="1007"/>
        </w:numPr>
      </w:pPr>
      <w:r>
        <w:t xml:space="preserve">PAS stains carbohydrates magenta; it demonstrates glycogen, mucin, and basement membranes.</w:t>
      </w:r>
    </w:p>
    <w:p>
      <w:pPr>
        <w:pStyle w:val="Compact"/>
        <w:numPr>
          <w:ilvl w:val="0"/>
          <w:numId w:val="1007"/>
        </w:numPr>
      </w:pPr>
      <w:r>
        <w:t xml:space="preserve">Immunohistochemistry localizes a specific antigen with an antibody; in situ hybridization localizes a specific nucleic acid sequence.</w:t>
      </w:r>
    </w:p>
    <w:p>
      <w:pPr>
        <w:pStyle w:val="Compact"/>
        <w:numPr>
          <w:ilvl w:val="0"/>
          <w:numId w:val="1007"/>
        </w:numPr>
      </w:pPr>
      <w:r>
        <w:t xml:space="preserve">Artifacts — shrinkage, knife marks, precipitated stain — must be recognized before any structure is identified.</w:t>
      </w:r>
    </w:p>
    <w:p>
      <w:pPr>
        <w:pStyle w:val="Compact"/>
        <w:numPr>
          <w:ilvl w:val="0"/>
          <w:numId w:val="1007"/>
        </w:numPr>
      </w:pPr>
      <w:r>
        <w:t xml:space="preserve">A 2D section samples one plane, so a tube can look like a ring and a sphere like a circle.</w:t>
      </w:r>
    </w:p>
    <w:bookmarkEnd w:id="32"/>
    <w:bookmarkStart w:id="33" w:name="active-recall"/>
    <w:p>
      <w:pPr>
        <w:pStyle w:val="Heading3"/>
      </w:pPr>
      <w:r>
        <w:t xml:space="preserve">Active recall</w:t>
      </w:r>
    </w:p>
    <w:p>
      <w:pPr>
        <w:pStyle w:val="FirstParagraph"/>
      </w:pPr>
      <w:r>
        <w:t xml:space="preserve">Answer each from memory before checking.</w:t>
      </w:r>
    </w:p>
    <w:p>
      <w:pPr>
        <w:pStyle w:val="Compact"/>
        <w:numPr>
          <w:ilvl w:val="0"/>
          <w:numId w:val="1008"/>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08"/>
        </w:numPr>
      </w:pPr>
      <w:r>
        <w:rPr>
          <w:b/>
          <w:bCs/>
        </w:rPr>
        <w:t xml:space="preserve">Which dye stains nuclei, and why?</w:t>
      </w:r>
      <w:r>
        <w:t xml:space="preserve"> </w:t>
      </w:r>
      <w:r>
        <w:t xml:space="preserve">— Hematoxylin, a basic dye that binds acidic nucleic acids (DNA and RNA).</w:t>
      </w:r>
    </w:p>
    <w:p>
      <w:pPr>
        <w:pStyle w:val="Compact"/>
        <w:numPr>
          <w:ilvl w:val="0"/>
          <w:numId w:val="1008"/>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08"/>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08"/>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3"/>
    <w:bookmarkStart w:id="34"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t xml:space="preserve">B. Periodic acid–Schiff</w:t>
      </w:r>
      <w:r>
        <w:t xml:space="preserve">C. Immunohistochemistry with a specific antibody</w:t>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4"/>
    <w:bookmarkStart w:id="35" w:name="practical-identification"/>
    <w:p>
      <w:pPr>
        <w:pStyle w:val="Heading3"/>
      </w:pPr>
      <w:r>
        <w:t xml:space="preserve">Practical identification</w:t>
      </w:r>
    </w:p>
    <w:p>
      <w:pPr>
        <w:pStyle w:val="FirstParagraph"/>
      </w:pPr>
      <w:r>
        <w:t xml:space="preserve">Work with a real or virtual H&amp;E section. At low power, locate the tissue edge, any free surface and any capsule; at high power, find nuclei, cytoplasm and extracellular matrix. Then look deliberately for artifacts: clear spaces around cells (shrinkage), straight knife marks, folded or torn areas, and precipitated stain. If phase-contrast, fluorescence or confocal images are available, compare what each reveals and explain why a structure may be visible in one preparation and invisible in another.</w:t>
      </w:r>
    </w:p>
    <w:bookmarkEnd w:id="35"/>
    <w:bookmarkEnd w:id="36"/>
    <w:bookmarkStart w:id="48" w:name="the-cytoplasm"/>
    <w:p>
      <w:pPr>
        <w:pStyle w:val="Heading2"/>
      </w:pPr>
      <w:r>
        <w:t xml:space="preserve">2 · The Cytoplasm</w:t>
      </w:r>
    </w:p>
    <w:p>
      <w:pPr>
        <w:pStyle w:val="FirstParagraph"/>
      </w:pPr>
      <w:r>
        <w:rPr>
          <w:b/>
          <w:bCs/>
        </w:rPr>
        <w:t xml:space="preserve">In this chapter:</w:t>
      </w:r>
      <w:r>
        <w:t xml:space="preserve"> </w:t>
      </w:r>
      <w:r>
        <w:t xml:space="preserve">Cell Differentiation · The Plasma Membrane · Cytoplasmic Organelles · The Cytoskeleton · Inclusions</w:t>
      </w:r>
    </w:p>
    <w:bookmarkStart w:id="37"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09"/>
        </w:numPr>
      </w:pPr>
      <w:r>
        <w:t xml:space="preserve">Describe each membrane-bound organelle and match it to the cell type that needs it most.</w:t>
      </w:r>
    </w:p>
    <w:p>
      <w:pPr>
        <w:pStyle w:val="Compact"/>
        <w:numPr>
          <w:ilvl w:val="0"/>
          <w:numId w:val="1009"/>
        </w:numPr>
      </w:pPr>
      <w:r>
        <w:t xml:space="preserve">Explain how proteins are sorted from ribosome to final destination.</w:t>
      </w:r>
    </w:p>
    <w:p>
      <w:pPr>
        <w:pStyle w:val="Compact"/>
        <w:numPr>
          <w:ilvl w:val="0"/>
          <w:numId w:val="1009"/>
        </w:numPr>
      </w:pPr>
      <w:r>
        <w:t xml:space="preserve">Distinguish the three cytoskeletal systems by subunit, diameter, and motor protein.</w:t>
      </w:r>
    </w:p>
    <w:p>
      <w:pPr>
        <w:pStyle w:val="Compact"/>
        <w:numPr>
          <w:ilvl w:val="0"/>
          <w:numId w:val="1009"/>
        </w:numPr>
      </w:pPr>
      <w:r>
        <w:t xml:space="preserve">Predict the ultrastructure of a cell from its function (steroid synthesis, protein export, phagocytosis, movement).</w:t>
      </w:r>
    </w:p>
    <w:bookmarkEnd w:id="37"/>
    <w:bookmarkStart w:id="38"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8"/>
    <w:bookmarkStart w:id="39"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self-renew and produce differentiated progeny. They can undergo</w:t>
      </w:r>
      <w:r>
        <w:t xml:space="preserve"> </w:t>
      </w:r>
      <w:r>
        <w:rPr>
          <w:b/>
          <w:bCs/>
        </w:rPr>
        <w:t xml:space="preserve">asymmetric division</w:t>
      </w:r>
      <w:r>
        <w:t xml:space="preserve"> </w:t>
      </w:r>
      <w:r>
        <w:t xml:space="preserve">(one daughter retains stem-cell identity and one differentiates) or</w:t>
      </w:r>
      <w:r>
        <w:t xml:space="preserve"> </w:t>
      </w:r>
      <w:r>
        <w:rPr>
          <w:b/>
          <w:bCs/>
        </w:rPr>
        <w:t xml:space="preserve">symmetric division</w:t>
      </w:r>
      <w:r>
        <w:t xml:space="preserve"> </w:t>
      </w:r>
      <w:r>
        <w:t xml:space="preserve">(expanding or reducing the stem-cell pool according to context). The balance helps regulate tissue renewal in the gut, epidermis, and bone marrow (Chapter 3).</w:t>
      </w:r>
    </w:p>
    <w:bookmarkEnd w:id="39"/>
    <w:bookmarkStart w:id="40"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0"/>
        </w:numPr>
      </w:pPr>
      <w:r>
        <w:rPr>
          <w:b/>
          <w:bCs/>
        </w:rPr>
        <w:t xml:space="preserve">Simple diffusion</w:t>
      </w:r>
      <w:r>
        <w:t xml:space="preserve"> </w:t>
      </w:r>
      <w:r>
        <w:t xml:space="preserve">— small, non-polar molecules down a gradient.</w:t>
      </w:r>
    </w:p>
    <w:p>
      <w:pPr>
        <w:pStyle w:val="Compact"/>
        <w:numPr>
          <w:ilvl w:val="0"/>
          <w:numId w:val="1010"/>
        </w:numPr>
      </w:pPr>
      <w:r>
        <w:rPr>
          <w:b/>
          <w:bCs/>
        </w:rPr>
        <w:t xml:space="preserve">Osmosis</w:t>
      </w:r>
      <w:r>
        <w:t xml:space="preserve"> </w:t>
      </w:r>
      <w:r>
        <w:t xml:space="preserve">— water movement through the bilayer and aquaporins.</w:t>
      </w:r>
    </w:p>
    <w:p>
      <w:pPr>
        <w:pStyle w:val="Compact"/>
        <w:numPr>
          <w:ilvl w:val="0"/>
          <w:numId w:val="1010"/>
        </w:numPr>
      </w:pPr>
      <w:r>
        <w:rPr>
          <w:b/>
          <w:bCs/>
        </w:rPr>
        <w:t xml:space="preserve">Facilitated diffusion</w:t>
      </w:r>
      <w:r>
        <w:t xml:space="preserve"> </w:t>
      </w:r>
      <w:r>
        <w:t xml:space="preserve">— carrier or channel, down the gradient, no energy.</w:t>
      </w:r>
    </w:p>
    <w:p>
      <w:pPr>
        <w:pStyle w:val="Compact"/>
        <w:numPr>
          <w:ilvl w:val="0"/>
          <w:numId w:val="1010"/>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0"/>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0"/>
        </w:numPr>
      </w:pPr>
      <w:r>
        <w:rPr>
          <w:b/>
          <w:bCs/>
        </w:rPr>
        <w:t xml:space="preserve">Exocytosis</w:t>
      </w:r>
      <w:r>
        <w:t xml:space="preserve"> </w:t>
      </w:r>
      <w:r>
        <w:t xml:space="preserve">— vesicle fusion with the plasma membrane; requires SNARE proteins and calcium.</w:t>
      </w:r>
    </w:p>
    <w:p>
      <w:pPr>
        <w:pStyle w:val="Compact"/>
        <w:numPr>
          <w:ilvl w:val="0"/>
          <w:numId w:val="1010"/>
        </w:numPr>
      </w:pPr>
      <w:r>
        <w:rPr>
          <w:b/>
          <w:bCs/>
        </w:rPr>
        <w:t xml:space="preserve">Transcytosis</w:t>
      </w:r>
      <w:r>
        <w:t xml:space="preserve"> </w:t>
      </w:r>
      <w:r>
        <w:t xml:space="preserve">— endocytosis on one face plus exocytosis on the other; used by endothelial cells and antibodies crossing epithelia.</w:t>
      </w:r>
    </w:p>
    <w:bookmarkEnd w:id="40"/>
    <w:bookmarkStart w:id="41"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41"/>
    <w:bookmarkStart w:id="42"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2"/>
    <w:bookmarkStart w:id="43"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3"/>
    <w:bookmarkStart w:id="44" w:name="chapter-2-summary"/>
    <w:p>
      <w:pPr>
        <w:pStyle w:val="Heading3"/>
      </w:pPr>
      <w:r>
        <w:t xml:space="preserve">Chapter 2 — summary</w:t>
      </w:r>
    </w:p>
    <w:p>
      <w:pPr>
        <w:pStyle w:val="Compact"/>
        <w:numPr>
          <w:ilvl w:val="0"/>
          <w:numId w:val="1011"/>
        </w:numPr>
      </w:pPr>
      <w:r>
        <w:t xml:space="preserve">Rough ER makes membrane and secretory proteins; smooth ER makes lipids and steroids and detoxifies.</w:t>
      </w:r>
    </w:p>
    <w:p>
      <w:pPr>
        <w:pStyle w:val="Compact"/>
        <w:numPr>
          <w:ilvl w:val="0"/>
          <w:numId w:val="1011"/>
        </w:numPr>
      </w:pPr>
      <w:r>
        <w:t xml:space="preserve">The Golgi is polarized: cis face receives, medial cisternae modify, trans face sorts and packages.</w:t>
      </w:r>
    </w:p>
    <w:p>
      <w:pPr>
        <w:pStyle w:val="Compact"/>
        <w:numPr>
          <w:ilvl w:val="0"/>
          <w:numId w:val="1011"/>
        </w:numPr>
      </w:pPr>
      <w:r>
        <w:t xml:space="preserve">Mitochondria have outer and inner membranes; cristae shape reflects the cell’s energy demand.</w:t>
      </w:r>
    </w:p>
    <w:p>
      <w:pPr>
        <w:pStyle w:val="Compact"/>
        <w:numPr>
          <w:ilvl w:val="0"/>
          <w:numId w:val="1011"/>
        </w:numPr>
      </w:pPr>
      <w:r>
        <w:t xml:space="preserve">The peroxisome contains catalase and performs β-oxidation of very long-chain fatty acids.</w:t>
      </w:r>
    </w:p>
    <w:p>
      <w:pPr>
        <w:pStyle w:val="Compact"/>
        <w:numPr>
          <w:ilvl w:val="0"/>
          <w:numId w:val="1011"/>
        </w:numPr>
      </w:pPr>
      <w:r>
        <w:t xml:space="preserve">The lysosome is the acid hydrolase compartment; its failure produces storage diseases.</w:t>
      </w:r>
    </w:p>
    <w:p>
      <w:pPr>
        <w:pStyle w:val="Compact"/>
        <w:numPr>
          <w:ilvl w:val="0"/>
          <w:numId w:val="1011"/>
        </w:numPr>
      </w:pPr>
      <w:r>
        <w:t xml:space="preserve">Microtubules are 25 nm, actin filaments 7 nm, intermediate filaments 10 nm.</w:t>
      </w:r>
    </w:p>
    <w:p>
      <w:pPr>
        <w:pStyle w:val="Compact"/>
        <w:numPr>
          <w:ilvl w:val="0"/>
          <w:numId w:val="1011"/>
        </w:numPr>
      </w:pPr>
      <w:r>
        <w:t xml:space="preserve">Kinesin walks toward the microtubule plus end (anterograde); dynein toward the minus end (retrograde).</w:t>
      </w:r>
    </w:p>
    <w:p>
      <w:pPr>
        <w:pStyle w:val="Compact"/>
        <w:numPr>
          <w:ilvl w:val="0"/>
          <w:numId w:val="1011"/>
        </w:numPr>
      </w:pPr>
      <w:r>
        <w:t xml:space="preserve">Cilia are 9 + 2 and motile; basal bodies are 9 + 0; microvilli have an actin core.</w:t>
      </w:r>
    </w:p>
    <w:p>
      <w:pPr>
        <w:pStyle w:val="Compact"/>
        <w:numPr>
          <w:ilvl w:val="0"/>
          <w:numId w:val="1011"/>
        </w:numPr>
      </w:pPr>
      <w:r>
        <w:t xml:space="preserve">Apoptosis is programmed, ATP-dependent, and non-inflammatory; necrosis is classically passive and inflammatory, though some regulated lytic death programs blur the distinction.</w:t>
      </w:r>
    </w:p>
    <w:bookmarkEnd w:id="44"/>
    <w:bookmarkStart w:id="45" w:name="active-recall-1"/>
    <w:p>
      <w:pPr>
        <w:pStyle w:val="Heading3"/>
      </w:pPr>
      <w:r>
        <w:t xml:space="preserve">Active recall</w:t>
      </w:r>
    </w:p>
    <w:p>
      <w:pPr>
        <w:pStyle w:val="Compact"/>
        <w:numPr>
          <w:ilvl w:val="0"/>
          <w:numId w:val="1012"/>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2"/>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2"/>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2"/>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2"/>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5"/>
    <w:bookmarkStart w:id="46"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t xml:space="preserve">B. Abundant smooth ER, lipid droplets, and tubular mitochondrial cristae</w:t>
      </w:r>
      <w:r>
        <w:t xml:space="preserve">C. Numerous lysosomes and residual bodies</w:t>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6"/>
    <w:bookmarkStart w:id="47" w:name="practical-identification-1"/>
    <w:p>
      <w:pPr>
        <w:pStyle w:val="Heading3"/>
      </w:pPr>
      <w:r>
        <w:t xml:space="preserve">Practical identification</w:t>
      </w:r>
    </w:p>
    <w:p>
      <w:pPr>
        <w:pStyle w:val="FirstParagraph"/>
      </w:pPr>
      <w:r>
        <w:t xml:space="preserve">On an electron micrograph, identify the plasma membrane, rough ER (parallel cisternae bearing ribosomes), smooth ER (tubules without ribosomes), Golgi (stacked flattened cisternae with vesicles), mitochondria (double membrane and cristae), lysosomes (dense bodies) and inclusions (glycogen rosettes, lipid droplets, pigment). On a light micrograph, use basophilia to locate rough ER and eosinophilia to locate mitochondria and secretory granules, and justify each assignment from the chemistry of the dyes.</w:t>
      </w:r>
    </w:p>
    <w:bookmarkEnd w:id="47"/>
    <w:bookmarkEnd w:id="48"/>
    <w:bookmarkStart w:id="61" w:name="the-nucleus"/>
    <w:p>
      <w:pPr>
        <w:pStyle w:val="Heading2"/>
      </w:pPr>
      <w:r>
        <w:t xml:space="preserve">3 · The Nucleus</w:t>
      </w:r>
    </w:p>
    <w:p>
      <w:pPr>
        <w:pStyle w:val="FirstParagraph"/>
      </w:pPr>
      <w:r>
        <w:rPr>
          <w:b/>
          <w:bCs/>
        </w:rPr>
        <w:t xml:space="preserve">In this chapter:</w:t>
      </w:r>
      <w:r>
        <w:t xml:space="preserve"> </w:t>
      </w:r>
      <w:r>
        <w:t xml:space="preserve">Components of the Nucleus · The Cell Cycle · Mitosis · Stem Cells &amp; Tissue Renewal · Meiosis · Apoptosis</w:t>
      </w:r>
    </w:p>
    <w:bookmarkStart w:id="49"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3"/>
        </w:numPr>
      </w:pPr>
      <w:r>
        <w:t xml:space="preserve">Describe the nuclear envelope, lamina, and pore complex as a selective transport system.</w:t>
      </w:r>
    </w:p>
    <w:p>
      <w:pPr>
        <w:pStyle w:val="Compact"/>
        <w:numPr>
          <w:ilvl w:val="0"/>
          <w:numId w:val="1013"/>
        </w:numPr>
      </w:pPr>
      <w:r>
        <w:t xml:space="preserve">Explain how DNA is packaged into nucleosomes, chromatin, and chromosomes.</w:t>
      </w:r>
    </w:p>
    <w:p>
      <w:pPr>
        <w:pStyle w:val="Compact"/>
        <w:numPr>
          <w:ilvl w:val="0"/>
          <w:numId w:val="1013"/>
        </w:numPr>
      </w:pPr>
      <w:r>
        <w:t xml:space="preserve">Sequence the cell cycle and name the checkpoints that guard it.</w:t>
      </w:r>
    </w:p>
    <w:p>
      <w:pPr>
        <w:pStyle w:val="Compact"/>
        <w:numPr>
          <w:ilvl w:val="0"/>
          <w:numId w:val="1013"/>
        </w:numPr>
      </w:pPr>
      <w:r>
        <w:t xml:space="preserve">Contrast mitosis, meiosis, and apoptosis, and explain what goes wrong when each fails.</w:t>
      </w:r>
    </w:p>
    <w:bookmarkEnd w:id="49"/>
    <w:bookmarkStart w:id="50"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50"/>
    <w:bookmarkStart w:id="51"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1.65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51"/>
    <w:bookmarkStart w:id="52"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2"/>
    <w:bookmarkStart w:id="53" w:name="mitosis"/>
    <w:p>
      <w:pPr>
        <w:pStyle w:val="Heading3"/>
      </w:pPr>
      <w:r>
        <w:t xml:space="preserve">Mitosis</w:t>
      </w:r>
    </w:p>
    <w:p>
      <w:pPr>
        <w:pStyle w:val="Compact"/>
        <w:numPr>
          <w:ilvl w:val="0"/>
          <w:numId w:val="1014"/>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4"/>
        </w:numPr>
      </w:pPr>
      <w:r>
        <w:rPr>
          <w:b/>
          <w:bCs/>
        </w:rPr>
        <w:t xml:space="preserve">Metaphase</w:t>
      </w:r>
      <w:r>
        <w:t xml:space="preserve"> </w:t>
      </w:r>
      <w:r>
        <w:t xml:space="preserve">— chromosomes align at the equatorial plate; the spindle attaches to kinetochores.</w:t>
      </w:r>
    </w:p>
    <w:p>
      <w:pPr>
        <w:pStyle w:val="Compact"/>
        <w:numPr>
          <w:ilvl w:val="0"/>
          <w:numId w:val="1014"/>
        </w:numPr>
      </w:pPr>
      <w:r>
        <w:rPr>
          <w:b/>
          <w:bCs/>
        </w:rPr>
        <w:t xml:space="preserve">Anaphase</w:t>
      </w:r>
      <w:r>
        <w:t xml:space="preserve"> </w:t>
      </w:r>
      <w:r>
        <w:t xml:space="preserve">— sister chromatids separate and are pulled poleward.</w:t>
      </w:r>
    </w:p>
    <w:p>
      <w:pPr>
        <w:pStyle w:val="Compact"/>
        <w:numPr>
          <w:ilvl w:val="0"/>
          <w:numId w:val="1014"/>
        </w:numPr>
      </w:pPr>
      <w:r>
        <w:rPr>
          <w:b/>
          <w:bCs/>
        </w:rPr>
        <w:t xml:space="preserve">Telophase</w:t>
      </w:r>
      <w:r>
        <w:t xml:space="preserve"> </w:t>
      </w:r>
      <w:r>
        <w:t xml:space="preserve">— nuclear envelopes re-form, chromosomes decondense.</w:t>
      </w:r>
    </w:p>
    <w:p>
      <w:pPr>
        <w:pStyle w:val="Compact"/>
        <w:numPr>
          <w:ilvl w:val="0"/>
          <w:numId w:val="1014"/>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3"/>
    <w:bookmarkStart w:id="54" w:name="stem-cells-tissue-renewal"/>
    <w:p>
      <w:pPr>
        <w:pStyle w:val="Heading3"/>
      </w:pPr>
      <w:r>
        <w:t xml:space="preserve">Stem Cells &amp; Tissue Renewal</w:t>
      </w:r>
    </w:p>
    <w:p>
      <w:pPr>
        <w:pStyle w:val="Compact"/>
        <w:numPr>
          <w:ilvl w:val="0"/>
          <w:numId w:val="1015"/>
        </w:numPr>
      </w:pPr>
      <w:r>
        <w:rPr>
          <w:b/>
          <w:bCs/>
        </w:rPr>
        <w:t xml:space="preserve">Totipotent</w:t>
      </w:r>
      <w:r>
        <w:t xml:space="preserve"> </w:t>
      </w:r>
      <w:r>
        <w:t xml:space="preserve">— can form the whole organism (zygote, early blastomeres).</w:t>
      </w:r>
    </w:p>
    <w:p>
      <w:pPr>
        <w:pStyle w:val="Compact"/>
        <w:numPr>
          <w:ilvl w:val="0"/>
          <w:numId w:val="1015"/>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5"/>
        </w:numPr>
      </w:pPr>
      <w:r>
        <w:rPr>
          <w:b/>
          <w:bCs/>
        </w:rPr>
        <w:t xml:space="preserve">Multipotent</w:t>
      </w:r>
      <w:r>
        <w:t xml:space="preserve"> </w:t>
      </w:r>
      <w:r>
        <w:t xml:space="preserve">— form a restricted set of cell types (hematopoietic stem cell).</w:t>
      </w:r>
    </w:p>
    <w:p>
      <w:pPr>
        <w:pStyle w:val="Compact"/>
        <w:numPr>
          <w:ilvl w:val="0"/>
          <w:numId w:val="1015"/>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4"/>
    <w:bookmarkStart w:id="55"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5"/>
    <w:bookmarkStart w:id="56"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6"/>
    <w:bookmarkStart w:id="57" w:name="chapter-3-summary"/>
    <w:p>
      <w:pPr>
        <w:pStyle w:val="Heading3"/>
      </w:pPr>
      <w:r>
        <w:t xml:space="preserve">Chapter 3 — summary</w:t>
      </w:r>
    </w:p>
    <w:p>
      <w:pPr>
        <w:pStyle w:val="Compact"/>
        <w:numPr>
          <w:ilvl w:val="0"/>
          <w:numId w:val="1016"/>
        </w:numPr>
      </w:pPr>
      <w:r>
        <w:t xml:space="preserve">Nuclear lamina = lamins; lamin A mutation = progeria.</w:t>
      </w:r>
    </w:p>
    <w:p>
      <w:pPr>
        <w:pStyle w:val="Compact"/>
        <w:numPr>
          <w:ilvl w:val="0"/>
          <w:numId w:val="1016"/>
        </w:numPr>
      </w:pPr>
      <w:r>
        <w:t xml:space="preserve">Nuclear envelope = two membranes + perinuclear cisterna, continuous with rough ER.</w:t>
      </w:r>
    </w:p>
    <w:p>
      <w:pPr>
        <w:pStyle w:val="Compact"/>
        <w:numPr>
          <w:ilvl w:val="0"/>
          <w:numId w:val="1016"/>
        </w:numPr>
      </w:pPr>
      <w:r>
        <w:t xml:space="preserve">Nuclear pores = 3,000–4,000 per nucleus; importins and exportins, Ran-GTP gradient.</w:t>
      </w:r>
    </w:p>
    <w:p>
      <w:pPr>
        <w:pStyle w:val="Compact"/>
        <w:numPr>
          <w:ilvl w:val="0"/>
          <w:numId w:val="1016"/>
        </w:numPr>
      </w:pPr>
      <w:r>
        <w:t xml:space="preserve">Nucleosome = eight histones + about 150 bp of DNA; H1 sits outside; 10-nm beads on a string.</w:t>
      </w:r>
    </w:p>
    <w:p>
      <w:pPr>
        <w:pStyle w:val="Compact"/>
        <w:numPr>
          <w:ilvl w:val="0"/>
          <w:numId w:val="1016"/>
        </w:numPr>
      </w:pPr>
      <w:r>
        <w:t xml:space="preserve">Heterochromatin = condensed and silent; euchromatin = dispersed and active.</w:t>
      </w:r>
    </w:p>
    <w:p>
      <w:pPr>
        <w:pStyle w:val="Compact"/>
        <w:numPr>
          <w:ilvl w:val="0"/>
          <w:numId w:val="1016"/>
        </w:numPr>
      </w:pPr>
      <w:r>
        <w:t xml:space="preserve">Barr body = facultative heterochromatin of one inactivated X chromosome.</w:t>
      </w:r>
    </w:p>
    <w:p>
      <w:pPr>
        <w:pStyle w:val="Compact"/>
        <w:numPr>
          <w:ilvl w:val="0"/>
          <w:numId w:val="1016"/>
        </w:numPr>
      </w:pPr>
      <w:r>
        <w:t xml:space="preserve">Nucleolus = rRNA synthesis and ribosome assembly; NORs on 13, 14, 15, 21, 22.</w:t>
      </w:r>
    </w:p>
    <w:p>
      <w:pPr>
        <w:pStyle w:val="Compact"/>
        <w:numPr>
          <w:ilvl w:val="0"/>
          <w:numId w:val="1016"/>
        </w:numPr>
      </w:pPr>
      <w:r>
        <w:t xml:space="preserve">Cell cycle = G1 → S → G2 → M; DNA replicates in S.</w:t>
      </w:r>
    </w:p>
    <w:p>
      <w:pPr>
        <w:pStyle w:val="Compact"/>
        <w:numPr>
          <w:ilvl w:val="0"/>
          <w:numId w:val="1016"/>
        </w:numPr>
      </w:pPr>
      <w:r>
        <w:t xml:space="preserve">Cyclin–CDK complexes drive the cycle; p53 arrests at G1; Rb is the G1/S brake.</w:t>
      </w:r>
    </w:p>
    <w:p>
      <w:pPr>
        <w:pStyle w:val="Compact"/>
        <w:numPr>
          <w:ilvl w:val="0"/>
          <w:numId w:val="1016"/>
        </w:numPr>
      </w:pPr>
      <w:r>
        <w:t xml:space="preserve">p53 = G1 checkpoint and apoptosis; mutated in about half of human cancers.</w:t>
      </w:r>
    </w:p>
    <w:p>
      <w:pPr>
        <w:pStyle w:val="Compact"/>
        <w:numPr>
          <w:ilvl w:val="0"/>
          <w:numId w:val="1016"/>
        </w:numPr>
      </w:pPr>
      <w:r>
        <w:t xml:space="preserve">Mitosis order = prophase, metaphase, anaphase, telophase; actin ring divides the cell.</w:t>
      </w:r>
    </w:p>
    <w:p>
      <w:pPr>
        <w:pStyle w:val="Compact"/>
        <w:numPr>
          <w:ilvl w:val="0"/>
          <w:numId w:val="1016"/>
        </w:numPr>
      </w:pPr>
      <w:r>
        <w:t xml:space="preserve">Meiosis = four haploid cells, crossing over in pachytene, held by the synaptonemal complex.</w:t>
      </w:r>
    </w:p>
    <w:p>
      <w:pPr>
        <w:pStyle w:val="Compact"/>
        <w:numPr>
          <w:ilvl w:val="0"/>
          <w:numId w:val="1016"/>
        </w:numPr>
      </w:pPr>
      <w:r>
        <w:t xml:space="preserve">Non-disjunction = aneuploid gametes, the mechanism of trisomy 21.</w:t>
      </w:r>
    </w:p>
    <w:p>
      <w:pPr>
        <w:pStyle w:val="Compact"/>
        <w:numPr>
          <w:ilvl w:val="0"/>
          <w:numId w:val="1016"/>
        </w:numPr>
      </w:pPr>
      <w:r>
        <w:t xml:space="preserve">Apoptosis = caspases, cytochrome c, Bcl-2 family, apoptotic bodies, no inflammation.</w:t>
      </w:r>
    </w:p>
    <w:p>
      <w:pPr>
        <w:pStyle w:val="Compact"/>
        <w:numPr>
          <w:ilvl w:val="0"/>
          <w:numId w:val="1016"/>
        </w:numPr>
      </w:pPr>
      <w:r>
        <w:t xml:space="preserve">Necrosis = swelling, membrane rupture, inflammation.</w:t>
      </w:r>
    </w:p>
    <w:p>
      <w:pPr>
        <w:pStyle w:val="Compact"/>
        <w:numPr>
          <w:ilvl w:val="0"/>
          <w:numId w:val="1016"/>
        </w:numPr>
      </w:pPr>
      <w:r>
        <w:t xml:space="preserve">Labile tissue turns over constantly; stable tissue can be triggered; permanent tissue has little or no regenerative capacity.</w:t>
      </w:r>
    </w:p>
    <w:bookmarkEnd w:id="57"/>
    <w:bookmarkStart w:id="58" w:name="active-recall-2"/>
    <w:p>
      <w:pPr>
        <w:pStyle w:val="Heading3"/>
      </w:pPr>
      <w:r>
        <w:t xml:space="preserve">Active recall</w:t>
      </w:r>
    </w:p>
    <w:p>
      <w:pPr>
        <w:pStyle w:val="Compact"/>
        <w:numPr>
          <w:ilvl w:val="0"/>
          <w:numId w:val="1017"/>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17"/>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17"/>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17"/>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17"/>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8"/>
    <w:bookmarkStart w:id="59"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t xml:space="preserve">B. It is a diploid somatic or pre-meiotic germ cell</w:t>
      </w:r>
      <w:r>
        <w:t xml:space="preserve">C. It has completed meiosis II</w:t>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9"/>
    <w:bookmarkStart w:id="60" w:name="practical-identification-2"/>
    <w:p>
      <w:pPr>
        <w:pStyle w:val="Heading3"/>
      </w:pPr>
      <w:r>
        <w:t xml:space="preserve">Practical identification</w:t>
      </w:r>
    </w:p>
    <w:p>
      <w:pPr>
        <w:pStyle w:val="FirstParagraph"/>
      </w:pPr>
      <w:r>
        <w:t xml:space="preserve">Find a cell with a large, pale nucleus and a prominent nucleolus, such as a neuron or a plasma cell, and contrast it with a small lymphocyte, whose dense nucleus almost fills the cell. Identify mitotic figures by their condensed chromosomes and absent nuclear envelope, and distinguish them from apoptotic bodies, which are fragmented, membrane-bound and lack a spindle. In a buccal smear from a female, look for the Barr body at the nuclear margin.</w:t>
      </w:r>
    </w:p>
    <w:bookmarkEnd w:id="60"/>
    <w:bookmarkEnd w:id="61"/>
    <w:bookmarkEnd w:id="62"/>
    <w:bookmarkStart w:id="149" w:name="part-ii-the-four-basic-tissues"/>
    <w:p>
      <w:pPr>
        <w:pStyle w:val="Heading1"/>
      </w:pPr>
      <w:r>
        <w:t xml:space="preserve">PART II — THE FOUR BASIC TISSUES</w:t>
      </w:r>
    </w:p>
    <w:bookmarkStart w:id="76" w:name="epithelial-tissue"/>
    <w:p>
      <w:pPr>
        <w:pStyle w:val="Heading2"/>
      </w:pPr>
      <w:r>
        <w:t xml:space="preserve">4 · Epithelial Tissue</w:t>
      </w:r>
    </w:p>
    <w:p>
      <w:pPr>
        <w:pStyle w:val="FirstParagraph"/>
      </w:pPr>
      <w:r>
        <w:rPr>
          <w:b/>
          <w:bCs/>
        </w:rPr>
        <w:t xml:space="preserve">In this chapter:</w:t>
      </w:r>
      <w:r>
        <w:t xml:space="preserve"> </w:t>
      </w:r>
      <w:r>
        <w:t xml:space="preserve">Characteristic Features of Epithelial Cells · Specializations of the Apical Cell Surface · Types of Epithelia · Transport Across Epithelia · Renewal of Epithelial Cells</w:t>
      </w:r>
    </w:p>
    <w:bookmarkStart w:id="63"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18"/>
        </w:numPr>
      </w:pPr>
      <w:r>
        <w:t xml:space="preserve">Classify any epithelium by the number of layers and the shape of its surface cells.</w:t>
      </w:r>
    </w:p>
    <w:p>
      <w:pPr>
        <w:pStyle w:val="Compact"/>
        <w:numPr>
          <w:ilvl w:val="0"/>
          <w:numId w:val="1018"/>
        </w:numPr>
      </w:pPr>
      <w:r>
        <w:t xml:space="preserve">Match each junctional complex to its molecular components and its function.</w:t>
      </w:r>
    </w:p>
    <w:p>
      <w:pPr>
        <w:pStyle w:val="Compact"/>
        <w:numPr>
          <w:ilvl w:val="0"/>
          <w:numId w:val="1018"/>
        </w:numPr>
      </w:pPr>
      <w:r>
        <w:t xml:space="preserve">Explain how microvilli, stereocilia, and cilia differ in structure and purpose.</w:t>
      </w:r>
    </w:p>
    <w:p>
      <w:pPr>
        <w:pStyle w:val="Compact"/>
        <w:numPr>
          <w:ilvl w:val="0"/>
          <w:numId w:val="1018"/>
        </w:numPr>
      </w:pPr>
      <w:r>
        <w:t xml:space="preserve">Predict where a given epithelium will be found from the mechanical or transport job it must do.</w:t>
      </w:r>
    </w:p>
    <w:bookmarkEnd w:id="63"/>
    <w:bookmarkStart w:id="64"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many exchanges between an organ and its environment occur across epithelial barriers</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In most organs, stroma includes supporting connective tissue and vessels.</w:t>
      </w:r>
      <w:r>
        <w:t xml:space="preserve"> </w:t>
      </w:r>
      <w:r>
        <w:t xml:space="preserve">The brain and spinal cord have specialized neural supporting tissue (notably glia) and also contain connective tissue associated with blood vessels and coverings.</w:t>
      </w:r>
    </w:p>
    <w:bookmarkEnd w:id="64"/>
    <w:bookmarkStart w:id="65"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9"/>
        </w:numPr>
      </w:pPr>
      <w:r>
        <w:t xml:space="preserve">Cells are closely apposed with minimal intercellular space.</w:t>
      </w:r>
    </w:p>
    <w:p>
      <w:pPr>
        <w:pStyle w:val="Compact"/>
        <w:numPr>
          <w:ilvl w:val="0"/>
          <w:numId w:val="1019"/>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9"/>
        </w:numPr>
      </w:pPr>
      <w:r>
        <w:t xml:space="preserve">Cells rest on a</w:t>
      </w:r>
      <w:r>
        <w:t xml:space="preserve"> </w:t>
      </w:r>
      <w:r>
        <w:rPr>
          <w:b/>
          <w:bCs/>
        </w:rPr>
        <w:t xml:space="preserve">basement membrane</w:t>
      </w:r>
      <w:r>
        <w:t xml:space="preserve">.</w:t>
      </w:r>
    </w:p>
    <w:p>
      <w:pPr>
        <w:pStyle w:val="Compact"/>
        <w:numPr>
          <w:ilvl w:val="0"/>
          <w:numId w:val="1019"/>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9"/>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w:t>
      </w:r>
      <w:r>
        <w:t xml:space="preserve">is often demonstrated by PAS or silver staining. Electron microscopy identifies a basal lamina, usually described by its lamina densa and sometimes an electron-lucent zone; the classical lamina lucida can be influenced by preparation. An associated reticular lamina is not uniformly present beneath every epithelium: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r>
              <w:t xml:space="preserve"> </w:t>
            </w:r>
            <w:r>
              <w:t xml:space="preserve">(classical EM description)</w:t>
            </w:r>
          </w:p>
        </w:tc>
        <w:tc>
          <w:tcPr/>
          <w:p>
            <w:pPr>
              <w:pStyle w:val="Compact"/>
            </w:pPr>
            <w:r>
              <w:t xml:space="preserve">Zone adjacent to the cell membrane; its appearance depends partly on preparation</w:t>
            </w:r>
          </w:p>
        </w:tc>
        <w:tc>
          <w:tcPr/>
          <w:p>
            <w:pPr>
              <w:pStyle w:val="Compact"/>
            </w:pPr>
            <w:r>
              <w:t xml:space="preserve">Primarily epithelial contributions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5"/>
    <w:bookmarkStart w:id="66" w:name="X6ebb74813fed6f423770f2a08a3ace7b2bd8afe"/>
    <w:p>
      <w:pPr>
        <w:pStyle w:val="Heading3"/>
      </w:pPr>
      <w:r>
        <w:t xml:space="preserve">A Practical Approach to Epithelial Identification</w:t>
      </w:r>
    </w:p>
    <w:p>
      <w:pPr>
        <w:pStyle w:val="FirstParagraph"/>
      </w:pPr>
      <w:r>
        <w:t xml:space="preserve">Epithelial classification becomes reliable when three separate observations are recorded:</w:t>
      </w:r>
      <w:r>
        <w:t xml:space="preserve"> </w:t>
      </w:r>
      <w:r>
        <w:rPr>
          <w:b/>
          <w:bCs/>
        </w:rPr>
        <w:t xml:space="preserve">layering</w:t>
      </w:r>
      <w:r>
        <w:t xml:space="preserve">,</w:t>
      </w:r>
      <w:r>
        <w:t xml:space="preserve"> </w:t>
      </w:r>
      <w:r>
        <w:rPr>
          <w:b/>
          <w:bCs/>
        </w:rPr>
        <w:t xml:space="preserve">shape of the luminal cells</w:t>
      </w:r>
      <w:r>
        <w:t xml:space="preserve">, and</w:t>
      </w:r>
      <w:r>
        <w:t xml:space="preserve"> </w:t>
      </w:r>
      <w:r>
        <w:rPr>
          <w:b/>
          <w:bCs/>
        </w:rPr>
        <w:t xml:space="preserve">apical or basal specialization</w:t>
      </w:r>
      <w:r>
        <w:t xml:space="preserve">. Begin at the free surface, then trace individual cells toward the basement membrane. A tangential cut may make a simple epithelium appear stratified, while nuclei at different heights in pseudostratified epithelium do not imply that every cell fails to reach the basal lamina.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Interpretation</w:t>
            </w:r>
          </w:p>
        </w:tc>
        <w:tc>
          <w:tcPr/>
          <w:p>
            <w:pPr>
              <w:pStyle w:val="Compact"/>
            </w:pPr>
            <w:r>
              <w:t xml:space="preserve">Common pitfall</w:t>
            </w:r>
          </w:p>
        </w:tc>
      </w:tr>
      <w:tr>
        <w:tc>
          <w:tcPr/>
          <w:p>
            <w:pPr>
              <w:pStyle w:val="Compact"/>
            </w:pPr>
            <w:r>
              <w:t xml:space="preserve">One layer of very flat cells</w:t>
            </w:r>
          </w:p>
        </w:tc>
        <w:tc>
          <w:tcPr/>
          <w:p>
            <w:pPr>
              <w:pStyle w:val="Compact"/>
            </w:pPr>
            <w:r>
              <w:t xml:space="preserve">Simple squamous epithelium, as in endothelium or alveolar lining</w:t>
            </w:r>
          </w:p>
        </w:tc>
        <w:tc>
          <w:tcPr/>
          <w:p>
            <w:pPr>
              <w:pStyle w:val="Compact"/>
            </w:pPr>
            <w:r>
              <w:t xml:space="preserve">Thin cytoplasm may be almost invisible on H&amp;E</w:t>
            </w:r>
          </w:p>
        </w:tc>
      </w:tr>
      <w:tr>
        <w:tc>
          <w:tcPr/>
          <w:p>
            <w:pPr>
              <w:pStyle w:val="Compact"/>
            </w:pPr>
            <w:r>
              <w:t xml:space="preserve">One layer of cells about as tall as wide</w:t>
            </w:r>
          </w:p>
        </w:tc>
        <w:tc>
          <w:tcPr/>
          <w:p>
            <w:pPr>
              <w:pStyle w:val="Compact"/>
            </w:pPr>
            <w:r>
              <w:t xml:space="preserve">Simple cuboidal epithelium, common in small ducts and tubules</w:t>
            </w:r>
          </w:p>
        </w:tc>
        <w:tc>
          <w:tcPr/>
          <w:p>
            <w:pPr>
              <w:pStyle w:val="Compact"/>
            </w:pPr>
            <w:r>
              <w:t xml:space="preserve">An oblique section changes apparent cell height</w:t>
            </w:r>
          </w:p>
        </w:tc>
      </w:tr>
      <w:tr>
        <w:tc>
          <w:tcPr/>
          <w:p>
            <w:pPr>
              <w:pStyle w:val="Compact"/>
            </w:pPr>
            <w:r>
              <w:t xml:space="preserve">One layer of tall cells</w:t>
            </w:r>
          </w:p>
        </w:tc>
        <w:tc>
          <w:tcPr/>
          <w:p>
            <w:pPr>
              <w:pStyle w:val="Compact"/>
            </w:pPr>
            <w:r>
              <w:t xml:space="preserve">Simple columnar epithelium, often absorptive or secretory</w:t>
            </w:r>
          </w:p>
        </w:tc>
        <w:tc>
          <w:tcPr/>
          <w:p>
            <w:pPr>
              <w:pStyle w:val="Compact"/>
            </w:pPr>
            <w:r>
              <w:t xml:space="preserve">Goblet cells and cilia are not present at every site</w:t>
            </w:r>
          </w:p>
        </w:tc>
      </w:tr>
      <w:tr>
        <w:tc>
          <w:tcPr/>
          <w:p>
            <w:pPr>
              <w:pStyle w:val="Compact"/>
            </w:pPr>
            <w:r>
              <w:t xml:space="preserve">Nuclei at different heights, cells sharing the basal lamina</w:t>
            </w:r>
          </w:p>
        </w:tc>
        <w:tc>
          <w:tcPr/>
          <w:p>
            <w:pPr>
              <w:pStyle w:val="Compact"/>
            </w:pPr>
            <w:r>
              <w:t xml:space="preserve">Pseudostratified epithelium</w:t>
            </w:r>
          </w:p>
        </w:tc>
        <w:tc>
          <w:tcPr/>
          <w:p>
            <w:pPr>
              <w:pStyle w:val="Compact"/>
            </w:pPr>
            <w:r>
              <w:t xml:space="preserve">It is functionally one epithelial layer, not truly multilayered</w:t>
            </w:r>
          </w:p>
        </w:tc>
      </w:tr>
      <w:tr>
        <w:tc>
          <w:tcPr/>
          <w:p>
            <w:pPr>
              <w:pStyle w:val="Compact"/>
            </w:pPr>
            <w:r>
              <w:t xml:space="preserve">Several layers with flattened surface cells</w:t>
            </w:r>
          </w:p>
        </w:tc>
        <w:tc>
          <w:tcPr/>
          <w:p>
            <w:pPr>
              <w:pStyle w:val="Compact"/>
            </w:pPr>
            <w:r>
              <w:t xml:space="preserve">Stratified squamous epithelium</w:t>
            </w:r>
          </w:p>
        </w:tc>
        <w:tc>
          <w:tcPr/>
          <w:p>
            <w:pPr>
              <w:pStyle w:val="Compact"/>
            </w:pPr>
            <w:r>
              <w:t xml:space="preserve">Keratinization must be assessed at the surface, not inferred from location</w:t>
            </w:r>
          </w:p>
        </w:tc>
      </w:tr>
      <w:tr>
        <w:tc>
          <w:tcPr/>
          <w:p>
            <w:pPr>
              <w:pStyle w:val="Compact"/>
            </w:pPr>
            <w:r>
              <w:t xml:space="preserve">Superficial dome-shaped cells, variable thickness with distension</w:t>
            </w:r>
          </w:p>
        </w:tc>
        <w:tc>
          <w:tcPr/>
          <w:p>
            <w:pPr>
              <w:pStyle w:val="Compact"/>
            </w:pPr>
            <w:r>
              <w:t xml:space="preserve">Urothelium</w:t>
            </w:r>
          </w:p>
        </w:tc>
        <w:tc>
          <w:tcPr/>
          <w:p>
            <w:pPr>
              <w:pStyle w:val="Compact"/>
            </w:pPr>
            <w:r>
              <w:t xml:space="preserve">Flattened umbrella cells in a distended specimen may obscure the classic dome shape</w:t>
            </w:r>
          </w:p>
        </w:tc>
      </w:tr>
    </w:tbl>
    <w:p>
      <w:pPr>
        <w:pStyle w:val="BodyText"/>
      </w:pPr>
      <w:r>
        <w:rPr>
          <w:b/>
          <w:bCs/>
        </w:rPr>
        <w:t xml:space="preserve">Decision sequence.</w:t>
      </w:r>
      <w:r>
        <w:t xml:space="preserve"> </w:t>
      </w:r>
      <w:r>
        <w:t xml:space="preserve">(1) Find the luminal boundary. (2) Determine whether the tissue is genuinely multilayered. (3) Describe the surface cells. (4) Look for cilia, microvilli, keratin, goblet cells or umbrella cells. (5) Use surrounding tissue and organ architecture to confirm the identification.</w:t>
      </w:r>
    </w:p>
    <w:p>
      <w:pPr>
        <w:pStyle w:val="BodyText"/>
      </w:pPr>
      <w:r>
        <w:rPr>
          <w:b/>
          <w:bCs/>
        </w:rPr>
        <w:t xml:space="preserve">Clinical reasoning.</w:t>
      </w:r>
      <w:r>
        <w:t xml:space="preserve"> </w:t>
      </w:r>
      <w:r>
        <w:t xml:space="preserve">Epithelial metaplasia changes a tissue’s differentiation program, but the new lining is not automatically malignant. Dysplasia describes disordered growth and cytologic atypia; invasive carcinoma requires evidence of invasion through the relevant tissue boundary. Routine histology must be interpreted in clinical context.</w:t>
      </w:r>
    </w:p>
    <w:p>
      <w:pPr>
        <w:pStyle w:val="BodyText"/>
      </w:pPr>
      <w:r>
        <w:rPr>
          <w:b/>
          <w:bCs/>
        </w:rPr>
        <w:t xml:space="preserve">Check your understanding.</w:t>
      </w:r>
      <w:r>
        <w:t xml:space="preserve"> </w:t>
      </w:r>
      <w:r>
        <w:t xml:space="preserve">A respiratory lining has nuclei at several levels, cilia and mucus-producing cells, yet its cells contact the basal lamina.</w:t>
      </w:r>
      <w:r>
        <w:t xml:space="preserve"> </w:t>
      </w:r>
      <w:r>
        <w:rPr>
          <w:b/>
          <w:bCs/>
        </w:rPr>
        <w:t xml:space="preserve">Answer:</w:t>
      </w:r>
      <w:r>
        <w:t xml:space="preserve"> </w:t>
      </w:r>
      <w:r>
        <w:t xml:space="preserve">pseudostratified ciliated columnar epithelium. The critical evidence is basal attachment, not the apparent number of nuclear rows.</w:t>
      </w:r>
    </w:p>
    <w:bookmarkEnd w:id="66"/>
    <w:bookmarkStart w:id="67"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7"/>
    <w:bookmarkStart w:id="68"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8"/>
    <w:bookmarkStart w:id="69"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9"/>
    <w:bookmarkStart w:id="70"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70"/>
    <w:bookmarkStart w:id="71" w:name="glands"/>
    <w:p>
      <w:pPr>
        <w:pStyle w:val="Heading3"/>
      </w:pPr>
      <w:r>
        <w:t xml:space="preserve">Glands</w:t>
      </w:r>
    </w:p>
    <w:p>
      <w:pPr>
        <w:pStyle w:val="Compact"/>
        <w:numPr>
          <w:ilvl w:val="0"/>
          <w:numId w:val="1020"/>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0"/>
        </w:numPr>
      </w:pPr>
      <w:r>
        <w:rPr>
          <w:b/>
          <w:bCs/>
        </w:rPr>
        <w:t xml:space="preserve">Unicellular</w:t>
      </w:r>
      <w:r>
        <w:t xml:space="preserve"> </w:t>
      </w:r>
      <w:r>
        <w:t xml:space="preserve">— the goblet cell (mucin; empty cup-shaped apex after secretion).</w:t>
      </w:r>
    </w:p>
    <w:p>
      <w:pPr>
        <w:pStyle w:val="Compact"/>
        <w:numPr>
          <w:ilvl w:val="0"/>
          <w:numId w:val="1020"/>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0"/>
        </w:numPr>
      </w:pPr>
      <w:r>
        <w:rPr>
          <w:b/>
          <w:bCs/>
        </w:rPr>
        <w:t xml:space="preserve">Compound</w:t>
      </w:r>
      <w:r>
        <w:t xml:space="preserve"> </w:t>
      </w:r>
      <w:r>
        <w:t xml:space="preserve">— branched duct (salivary glands, pancreas, mammary gland).</w:t>
      </w:r>
    </w:p>
    <w:p>
      <w:pPr>
        <w:pStyle w:val="Compact"/>
        <w:numPr>
          <w:ilvl w:val="0"/>
          <w:numId w:val="1020"/>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71"/>
    <w:bookmarkStart w:id="72" w:name="chapter-4-summary"/>
    <w:p>
      <w:pPr>
        <w:pStyle w:val="Heading3"/>
      </w:pPr>
      <w:r>
        <w:t xml:space="preserve">Chapter 4 — summary</w:t>
      </w:r>
    </w:p>
    <w:p>
      <w:pPr>
        <w:pStyle w:val="Compact"/>
        <w:numPr>
          <w:ilvl w:val="0"/>
          <w:numId w:val="1021"/>
        </w:numPr>
      </w:pPr>
      <w:r>
        <w:t xml:space="preserve">Epithelium sits on a basal lamina, is avascular, and is normally adjacent to connective tissue.</w:t>
      </w:r>
    </w:p>
    <w:p>
      <w:pPr>
        <w:pStyle w:val="Compact"/>
        <w:numPr>
          <w:ilvl w:val="0"/>
          <w:numId w:val="1021"/>
        </w:numPr>
      </w:pPr>
      <w:r>
        <w:t xml:space="preserve">Simple = one layer (exchange, absorption, secretion); stratified = protection; pseudostratified = all cells touch the basement membrane.</w:t>
      </w:r>
    </w:p>
    <w:p>
      <w:pPr>
        <w:pStyle w:val="Compact"/>
        <w:numPr>
          <w:ilvl w:val="0"/>
          <w:numId w:val="1021"/>
        </w:numPr>
      </w:pPr>
      <w:r>
        <w:t xml:space="preserve">Squamous = flat; cuboidal = height ≈ width; columnar = height &gt; width.</w:t>
      </w:r>
    </w:p>
    <w:p>
      <w:pPr>
        <w:pStyle w:val="Compact"/>
        <w:numPr>
          <w:ilvl w:val="0"/>
          <w:numId w:val="1021"/>
        </w:numPr>
      </w:pPr>
      <w:r>
        <w:t xml:space="preserve">Keratinized stratified squamous = dry, abrasive surfaces; nonkeratinized = wet surfaces (mouth, esophagus, vagina).</w:t>
      </w:r>
    </w:p>
    <w:p>
      <w:pPr>
        <w:pStyle w:val="Compact"/>
        <w:numPr>
          <w:ilvl w:val="0"/>
          <w:numId w:val="1021"/>
        </w:numPr>
      </w:pPr>
      <w:r>
        <w:t xml:space="preserve">Urothelium (transitional) = dome-shaped umbrella cells; stretches.</w:t>
      </w:r>
    </w:p>
    <w:p>
      <w:pPr>
        <w:pStyle w:val="Compact"/>
        <w:numPr>
          <w:ilvl w:val="0"/>
          <w:numId w:val="1021"/>
        </w:numPr>
      </w:pPr>
      <w:r>
        <w:t xml:space="preserve">Tight junction (zonula occludens) = seal and fence; it creates apical–basal polarity.</w:t>
      </w:r>
    </w:p>
    <w:p>
      <w:pPr>
        <w:pStyle w:val="Compact"/>
        <w:numPr>
          <w:ilvl w:val="0"/>
          <w:numId w:val="1021"/>
        </w:numPr>
      </w:pPr>
      <w:r>
        <w:t xml:space="preserve">Zonula adherens anchors actin; desmosomes anchor intermediate filaments; gap junctions couple cells.</w:t>
      </w:r>
    </w:p>
    <w:p>
      <w:pPr>
        <w:pStyle w:val="Compact"/>
        <w:numPr>
          <w:ilvl w:val="0"/>
          <w:numId w:val="1021"/>
        </w:numPr>
      </w:pPr>
      <w:r>
        <w:t xml:space="preserve">Hemidesmosomes attach the basal cell to the basal lamina.</w:t>
      </w:r>
    </w:p>
    <w:p>
      <w:pPr>
        <w:pStyle w:val="Compact"/>
        <w:numPr>
          <w:ilvl w:val="0"/>
          <w:numId w:val="1021"/>
        </w:numPr>
      </w:pPr>
      <w:r>
        <w:t xml:space="preserve">Basal lamina = lamina lucida + lamina densa (type IV collagen, laminin); the reticular lamina (type III) belongs to connective tissue.</w:t>
      </w:r>
    </w:p>
    <w:p>
      <w:pPr>
        <w:pStyle w:val="Compact"/>
        <w:numPr>
          <w:ilvl w:val="0"/>
          <w:numId w:val="1021"/>
        </w:numPr>
      </w:pPr>
      <w:r>
        <w:t xml:space="preserve">Microvilli = actin core, increase surface; stereocilia = long, stiff microvilli; cilia = 9 + 2 microtubules, motile.</w:t>
      </w:r>
    </w:p>
    <w:p>
      <w:pPr>
        <w:pStyle w:val="Compact"/>
        <w:numPr>
          <w:ilvl w:val="0"/>
          <w:numId w:val="1021"/>
        </w:numPr>
      </w:pPr>
      <w:r>
        <w:t xml:space="preserve">Basal bodies anchor cilia and have a 9 + 0 arrangement.</w:t>
      </w:r>
    </w:p>
    <w:p>
      <w:pPr>
        <w:pStyle w:val="Compact"/>
        <w:numPr>
          <w:ilvl w:val="0"/>
          <w:numId w:val="1021"/>
        </w:numPr>
      </w:pPr>
      <w:r>
        <w:t xml:space="preserve">Apical specializations serve absorption or movement; basal specializations anchor and receive signals.</w:t>
      </w:r>
    </w:p>
    <w:p>
      <w:pPr>
        <w:pStyle w:val="Compact"/>
        <w:numPr>
          <w:ilvl w:val="0"/>
          <w:numId w:val="1021"/>
        </w:numPr>
      </w:pPr>
      <w:r>
        <w:t xml:space="preserve">Epithelia renew from stem cells: labile (gut, skin) versus stable (liver, kidney).</w:t>
      </w:r>
    </w:p>
    <w:bookmarkEnd w:id="72"/>
    <w:bookmarkStart w:id="73" w:name="active-recall-3"/>
    <w:p>
      <w:pPr>
        <w:pStyle w:val="Heading3"/>
      </w:pPr>
      <w:r>
        <w:t xml:space="preserve">Active recall</w:t>
      </w:r>
    </w:p>
    <w:p>
      <w:pPr>
        <w:pStyle w:val="Compact"/>
        <w:numPr>
          <w:ilvl w:val="0"/>
          <w:numId w:val="1022"/>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2"/>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2"/>
        </w:numPr>
      </w:pPr>
      <w:r>
        <w:rPr>
          <w:b/>
          <w:bCs/>
        </w:rPr>
        <w:t xml:space="preserve">Which junction attaches a cell to the basal lamina?</w:t>
      </w:r>
      <w:r>
        <w:t xml:space="preserve"> </w:t>
      </w:r>
      <w:r>
        <w:t xml:space="preserve">— The hemidesmosome.</w:t>
      </w:r>
    </w:p>
    <w:p>
      <w:pPr>
        <w:pStyle w:val="Compact"/>
        <w:numPr>
          <w:ilvl w:val="0"/>
          <w:numId w:val="1022"/>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2"/>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3"/>
    <w:bookmarkStart w:id="74"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t xml:space="preserve">B. Stratified squamous keratinized</w:t>
      </w:r>
      <w:r>
        <w:t xml:space="preserve">C. Simple squamous with fenestrations</w:t>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4"/>
    <w:bookmarkStart w:id="75" w:name="practical-identification-3"/>
    <w:p>
      <w:pPr>
        <w:pStyle w:val="Heading3"/>
      </w:pPr>
      <w:r>
        <w:t xml:space="preserve">Practical identification</w:t>
      </w:r>
    </w:p>
    <w:p>
      <w:pPr>
        <w:pStyle w:val="FirstParagraph"/>
      </w:pPr>
      <w:r>
        <w:t xml:space="preserve">Classify any epithelium with two questions: how many layers, and what shape is the surface cell? Then find the basal lamina, the underlying connective tissue and the apical specialization — microvilli, cilia, stereocilia or keratin. Distinguish pseudostratified from stratified by checking whether every cell reaches the basement membrane. In a gland, decide whether the secretory unit is serous, mucous or mixed, and whether the duct is intercalated, striated or excretory.</w:t>
      </w:r>
    </w:p>
    <w:bookmarkEnd w:id="75"/>
    <w:bookmarkEnd w:id="76"/>
    <w:bookmarkStart w:id="87" w:name="connective-tissue"/>
    <w:p>
      <w:pPr>
        <w:pStyle w:val="Heading2"/>
      </w:pPr>
      <w:r>
        <w:t xml:space="preserve">5 · Connective Tissue</w:t>
      </w:r>
    </w:p>
    <w:p>
      <w:pPr>
        <w:pStyle w:val="FirstParagraph"/>
      </w:pPr>
      <w:r>
        <w:rPr>
          <w:b/>
          <w:bCs/>
        </w:rPr>
        <w:t xml:space="preserve">In this chapter:</w:t>
      </w:r>
      <w:r>
        <w:t xml:space="preserve"> </w:t>
      </w:r>
      <w:r>
        <w:t xml:space="preserve">Cells of Connective Tissue · Fibers · Ground Substance · Types of Connective Tissue</w:t>
      </w:r>
    </w:p>
    <w:bookmarkStart w:id="77"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Name the cells, fibers, and ground substance of connective tissue and give each one’s job.</w:t>
      </w:r>
    </w:p>
    <w:p>
      <w:pPr>
        <w:pStyle w:val="Compact"/>
        <w:numPr>
          <w:ilvl w:val="0"/>
          <w:numId w:val="1023"/>
        </w:numPr>
      </w:pPr>
      <w:r>
        <w:t xml:space="preserve">Match collagen types I–IV to their locations and to the diseases caused by their failure.</w:t>
      </w:r>
    </w:p>
    <w:p>
      <w:pPr>
        <w:pStyle w:val="Compact"/>
        <w:numPr>
          <w:ilvl w:val="0"/>
          <w:numId w:val="1023"/>
        </w:numPr>
      </w:pPr>
      <w:r>
        <w:t xml:space="preserve">Distinguish loose from dense connective tissue, and regular from irregular, by collagen arrangement.</w:t>
      </w:r>
    </w:p>
    <w:p>
      <w:pPr>
        <w:pStyle w:val="Compact"/>
        <w:numPr>
          <w:ilvl w:val="0"/>
          <w:numId w:val="1023"/>
        </w:numPr>
      </w:pPr>
      <w:r>
        <w:t xml:space="preserve">Explain how connective tissue repairs and why scurvy and Ehlers–Danlos syndrome look the way they do.</w:t>
      </w:r>
    </w:p>
    <w:bookmarkEnd w:id="77"/>
    <w:bookmarkStart w:id="78"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8"/>
    <w:bookmarkStart w:id="79"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9"/>
    <w:bookmarkStart w:id="80"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24"/>
        </w:numPr>
      </w:pPr>
      <w:r>
        <w:rPr>
          <w:b/>
          <w:bCs/>
        </w:rPr>
        <w:t xml:space="preserve">Translation</w:t>
      </w:r>
      <w:r>
        <w:t xml:space="preserve"> </w:t>
      </w:r>
      <w:r>
        <w:t xml:space="preserve">on the RER as preprocollagen.</w:t>
      </w:r>
    </w:p>
    <w:p>
      <w:pPr>
        <w:pStyle w:val="Compact"/>
        <w:numPr>
          <w:ilvl w:val="0"/>
          <w:numId w:val="102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24"/>
        </w:numPr>
      </w:pPr>
      <w:r>
        <w:rPr>
          <w:b/>
          <w:bCs/>
        </w:rPr>
        <w:t xml:space="preserve">Glycosylation</w:t>
      </w:r>
      <w:r>
        <w:t xml:space="preserve"> </w:t>
      </w:r>
      <w:r>
        <w:t xml:space="preserve">in the ER and Golgi.</w:t>
      </w:r>
    </w:p>
    <w:p>
      <w:pPr>
        <w:pStyle w:val="Compact"/>
        <w:numPr>
          <w:ilvl w:val="0"/>
          <w:numId w:val="102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2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80"/>
    <w:bookmarkStart w:id="81"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25"/>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2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2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2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81"/>
    <w:bookmarkStart w:id="82" w:name="types-of-connective-tissue"/>
    <w:p>
      <w:pPr>
        <w:pStyle w:val="Heading3"/>
      </w:pPr>
      <w:r>
        <w:t xml:space="preserve">Types of Connective Tissue</w:t>
      </w:r>
    </w:p>
    <w:p>
      <w:pPr>
        <w:pStyle w:val="Compact"/>
        <w:numPr>
          <w:ilvl w:val="0"/>
          <w:numId w:val="1026"/>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2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2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26"/>
        </w:numPr>
      </w:pPr>
      <w:r>
        <w:rPr>
          <w:b/>
          <w:bCs/>
        </w:rPr>
        <w:t xml:space="preserve">Elastic</w:t>
      </w:r>
      <w:r>
        <w:t xml:space="preserve"> </w:t>
      </w:r>
      <w:r>
        <w:t xml:space="preserve">— many elastic fibers; elastic ligament, vocal cord, large arteries.</w:t>
      </w:r>
    </w:p>
    <w:p>
      <w:pPr>
        <w:pStyle w:val="Compact"/>
        <w:numPr>
          <w:ilvl w:val="0"/>
          <w:numId w:val="1026"/>
        </w:numPr>
      </w:pPr>
      <w:r>
        <w:rPr>
          <w:b/>
          <w:bCs/>
        </w:rPr>
        <w:t xml:space="preserve">Reticular</w:t>
      </w:r>
      <w:r>
        <w:t xml:space="preserve"> </w:t>
      </w:r>
      <w:r>
        <w:t xml:space="preserve">— type III collagen network; lymphoid organs and marrow.</w:t>
      </w:r>
    </w:p>
    <w:p>
      <w:pPr>
        <w:pStyle w:val="Compact"/>
        <w:numPr>
          <w:ilvl w:val="0"/>
          <w:numId w:val="1026"/>
        </w:numPr>
      </w:pPr>
      <w:r>
        <w:rPr>
          <w:b/>
          <w:bCs/>
        </w:rPr>
        <w:t xml:space="preserve">Mucous (Wharton’s jelly)</w:t>
      </w:r>
      <w:r>
        <w:t xml:space="preserve"> </w:t>
      </w:r>
      <w:r>
        <w:t xml:space="preserve">— gelatinous, in the umbilical cord.</w:t>
      </w:r>
    </w:p>
    <w:p>
      <w:pPr>
        <w:pStyle w:val="Compact"/>
        <w:numPr>
          <w:ilvl w:val="0"/>
          <w:numId w:val="1026"/>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older descriptions divided them into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82"/>
    <w:bookmarkStart w:id="83" w:name="chapter-5-summary"/>
    <w:p>
      <w:pPr>
        <w:pStyle w:val="Heading3"/>
      </w:pPr>
      <w:r>
        <w:t xml:space="preserve">Chapter 5 — summary</w:t>
      </w:r>
    </w:p>
    <w:p>
      <w:pPr>
        <w:pStyle w:val="Compact"/>
        <w:numPr>
          <w:ilvl w:val="0"/>
          <w:numId w:val="1027"/>
        </w:numPr>
      </w:pPr>
      <w:r>
        <w:t xml:space="preserve">Connective tissue = cells + fibers + ground substance; it is vascular except in cartilage.</w:t>
      </w:r>
    </w:p>
    <w:p>
      <w:pPr>
        <w:pStyle w:val="Compact"/>
        <w:numPr>
          <w:ilvl w:val="0"/>
          <w:numId w:val="1027"/>
        </w:numPr>
      </w:pPr>
      <w:r>
        <w:t xml:space="preserve">Type I collagen = bone, tendon, dermis, scar. Type II = hyaline and elastic cartilage. Type III = reticulin. Type IV = basal lamina.</w:t>
      </w:r>
    </w:p>
    <w:p>
      <w:pPr>
        <w:pStyle w:val="Compact"/>
        <w:numPr>
          <w:ilvl w:val="0"/>
          <w:numId w:val="1027"/>
        </w:numPr>
      </w:pPr>
      <w:r>
        <w:t xml:space="preserve">Collagen synthesis needs vitamin C for proline and lysine hydroxylation; deficiency = scurvy.</w:t>
      </w:r>
    </w:p>
    <w:p>
      <w:pPr>
        <w:pStyle w:val="Compact"/>
        <w:numPr>
          <w:ilvl w:val="0"/>
          <w:numId w:val="1027"/>
        </w:numPr>
      </w:pPr>
      <w:r>
        <w:t xml:space="preserve">Elastic fibers = elastin core + fibrillin microfibrils; orcein stains them.</w:t>
      </w:r>
    </w:p>
    <w:p>
      <w:pPr>
        <w:pStyle w:val="Compact"/>
        <w:numPr>
          <w:ilvl w:val="0"/>
          <w:numId w:val="1027"/>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27"/>
        </w:numPr>
      </w:pPr>
      <w:r>
        <w:t xml:space="preserve">Fibroblast makes collagen; myofibroblast contracts (wound closure).</w:t>
      </w:r>
    </w:p>
    <w:p>
      <w:pPr>
        <w:pStyle w:val="Compact"/>
        <w:numPr>
          <w:ilvl w:val="0"/>
          <w:numId w:val="1027"/>
        </w:numPr>
      </w:pPr>
      <w:r>
        <w:t xml:space="preserve">Plasma cell = eccentric clock-face nucleus, perinuclear Golgi halo, antibody factory.</w:t>
      </w:r>
    </w:p>
    <w:p>
      <w:pPr>
        <w:pStyle w:val="Compact"/>
        <w:numPr>
          <w:ilvl w:val="0"/>
          <w:numId w:val="1027"/>
        </w:numPr>
      </w:pPr>
      <w:r>
        <w:t xml:space="preserve">Mast cell = heparin, histamine, proteases; metachromatic granules; IgE receptor.</w:t>
      </w:r>
    </w:p>
    <w:p>
      <w:pPr>
        <w:pStyle w:val="Compact"/>
        <w:numPr>
          <w:ilvl w:val="0"/>
          <w:numId w:val="1027"/>
        </w:numPr>
      </w:pPr>
      <w:r>
        <w:t xml:space="preserve">Macrophage = monocyte-derived phagocyte; foreign-body and Langhans giant cells are fused macrophages.</w:t>
      </w:r>
    </w:p>
    <w:p>
      <w:pPr>
        <w:pStyle w:val="Compact"/>
        <w:numPr>
          <w:ilvl w:val="0"/>
          <w:numId w:val="1027"/>
        </w:numPr>
      </w:pPr>
      <w:r>
        <w:t xml:space="preserve">Adipocytes, mast cells, and leukocytes are resident connective tissue cells.</w:t>
      </w:r>
    </w:p>
    <w:p>
      <w:pPr>
        <w:pStyle w:val="Compact"/>
        <w:numPr>
          <w:ilvl w:val="0"/>
          <w:numId w:val="1027"/>
        </w:numPr>
      </w:pPr>
      <w:r>
        <w:t xml:space="preserve">Loose (areolar) tissue = cells and vessels; dense irregular = dermis; dense regular = tendon.</w:t>
      </w:r>
    </w:p>
    <w:p>
      <w:pPr>
        <w:pStyle w:val="Compact"/>
        <w:numPr>
          <w:ilvl w:val="0"/>
          <w:numId w:val="1027"/>
        </w:numPr>
      </w:pPr>
      <w:r>
        <w:t xml:space="preserve">Reticular tissue = type III collagen framework of lymphoid organs and marrow.</w:t>
      </w:r>
    </w:p>
    <w:p>
      <w:pPr>
        <w:pStyle w:val="Compact"/>
        <w:numPr>
          <w:ilvl w:val="0"/>
          <w:numId w:val="1027"/>
        </w:numPr>
      </w:pPr>
      <w:r>
        <w:t xml:space="preserve">Edema = excess fluid in ground substance; it follows increased pressure, leaky vessels, or low albumin.</w:t>
      </w:r>
    </w:p>
    <w:bookmarkEnd w:id="83"/>
    <w:bookmarkStart w:id="84" w:name="active-recall-4"/>
    <w:p>
      <w:pPr>
        <w:pStyle w:val="Heading3"/>
      </w:pPr>
      <w:r>
        <w:t xml:space="preserve">Active recall</w:t>
      </w:r>
    </w:p>
    <w:p>
      <w:pPr>
        <w:pStyle w:val="Compact"/>
        <w:numPr>
          <w:ilvl w:val="0"/>
          <w:numId w:val="1028"/>
        </w:numPr>
      </w:pPr>
      <w:r>
        <w:rPr>
          <w:b/>
          <w:bCs/>
        </w:rPr>
        <w:t xml:space="preserve">Which collagen type forms the basal lamina?</w:t>
      </w:r>
      <w:r>
        <w:t xml:space="preserve"> </w:t>
      </w:r>
      <w:r>
        <w:t xml:space="preserve">— Type IV (with laminin), over a reticular lamina of type III.</w:t>
      </w:r>
    </w:p>
    <w:p>
      <w:pPr>
        <w:pStyle w:val="Compact"/>
        <w:numPr>
          <w:ilvl w:val="0"/>
          <w:numId w:val="1028"/>
        </w:numPr>
      </w:pPr>
      <w:r>
        <w:rPr>
          <w:b/>
          <w:bCs/>
        </w:rPr>
        <w:t xml:space="preserve">Which collagen type is defective in osteogenesis imperfecta?</w:t>
      </w:r>
      <w:r>
        <w:t xml:space="preserve"> </w:t>
      </w:r>
      <w:r>
        <w:t xml:space="preserve">— Type I.</w:t>
      </w:r>
    </w:p>
    <w:p>
      <w:pPr>
        <w:pStyle w:val="Compact"/>
        <w:numPr>
          <w:ilvl w:val="0"/>
          <w:numId w:val="1028"/>
        </w:numPr>
      </w:pPr>
      <w:r>
        <w:rPr>
          <w:b/>
          <w:bCs/>
        </w:rPr>
        <w:t xml:space="preserve">What is the only unsulfated GAG?</w:t>
      </w:r>
      <w:r>
        <w:t xml:space="preserve"> </w:t>
      </w:r>
      <w:r>
        <w:t xml:space="preserve">— Hyaluronan.</w:t>
      </w:r>
    </w:p>
    <w:p>
      <w:pPr>
        <w:pStyle w:val="Compact"/>
        <w:numPr>
          <w:ilvl w:val="0"/>
          <w:numId w:val="1028"/>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28"/>
        </w:numPr>
      </w:pPr>
      <w:r>
        <w:rPr>
          <w:b/>
          <w:bCs/>
        </w:rPr>
        <w:t xml:space="preserve">What does a plasma cell look like, and what does it make?</w:t>
      </w:r>
      <w:r>
        <w:t xml:space="preserve"> </w:t>
      </w:r>
      <w:r>
        <w:t xml:space="preserve">— Eccentric clock-face nucleus with a pale perinuclear Golgi halo; it secretes antibody.</w:t>
      </w:r>
    </w:p>
    <w:bookmarkEnd w:id="84"/>
    <w:bookmarkStart w:id="85"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t xml:space="preserve">B. Hydroxylation of proline and lysine</w:t>
      </w:r>
      <w:r>
        <w:t xml:space="preserve">C. Cleavage of propeptides</w:t>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5"/>
    <w:bookmarkStart w:id="86" w:name="practical-identification-4"/>
    <w:p>
      <w:pPr>
        <w:pStyle w:val="Heading3"/>
      </w:pPr>
      <w:r>
        <w:t xml:space="preserve">Practical identification</w:t>
      </w:r>
    </w:p>
    <w:p>
      <w:pPr>
        <w:pStyle w:val="FirstParagraph"/>
      </w:pPr>
      <w:r>
        <w:t xml:space="preserve">Identify the three fiber types by their appearance and staining: collagen bundles (pink with eosin, blue with trichrome), elastic fibers (wavy, refractile, black with orcein) and reticular fibers (fine and argyrophilic). Name the resident cells — fibroblast, macrophage, mast cell with its heparin granules, adipocyte, and plasma cell with its clock-face nucleus — and the ground substance that fills the spaces. Distinguish loose from dense irregular and dense regular tissue by fiber orientation and cell density.</w:t>
      </w:r>
    </w:p>
    <w:bookmarkEnd w:id="86"/>
    <w:bookmarkEnd w:id="87"/>
    <w:bookmarkStart w:id="96" w:name="adipose-tissue"/>
    <w:p>
      <w:pPr>
        <w:pStyle w:val="Heading2"/>
      </w:pPr>
      <w:r>
        <w:t xml:space="preserve">6 · Adipose Tissue</w:t>
      </w:r>
    </w:p>
    <w:p>
      <w:pPr>
        <w:pStyle w:val="FirstParagraph"/>
      </w:pPr>
      <w:r>
        <w:rPr>
          <w:b/>
          <w:bCs/>
        </w:rPr>
        <w:t xml:space="preserve">In this chapter:</w:t>
      </w:r>
      <w:r>
        <w:t xml:space="preserve"> </w:t>
      </w:r>
      <w:r>
        <w:t xml:space="preserve">White Adipose Tissue · Brown Adipose Tissue</w:t>
      </w:r>
    </w:p>
    <w:bookmarkStart w:id="88"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Distinguish white and brown adipocytes by light and electron microscopy.</w:t>
      </w:r>
    </w:p>
    <w:p>
      <w:pPr>
        <w:pStyle w:val="Compact"/>
        <w:numPr>
          <w:ilvl w:val="0"/>
          <w:numId w:val="1029"/>
        </w:numPr>
      </w:pPr>
      <w:r>
        <w:t xml:space="preserve">Explain how white adipose tissue works as an endocrine organ.</w:t>
      </w:r>
    </w:p>
    <w:p>
      <w:pPr>
        <w:pStyle w:val="Compact"/>
        <w:numPr>
          <w:ilvl w:val="0"/>
          <w:numId w:val="1029"/>
        </w:numPr>
      </w:pPr>
      <w:r>
        <w:t xml:space="preserve">Explain the mechanism of non-shivering thermogenesis and where brown fat is found.</w:t>
      </w:r>
    </w:p>
    <w:p>
      <w:pPr>
        <w:pStyle w:val="Compact"/>
        <w:numPr>
          <w:ilvl w:val="0"/>
          <w:numId w:val="1029"/>
        </w:numPr>
      </w:pPr>
      <w:r>
        <w:t xml:space="preserve">Relate adipose storage limits to obesity, lipotoxicity, and lipodystrophy.</w:t>
      </w:r>
    </w:p>
    <w:bookmarkEnd w:id="88"/>
    <w:bookmarkStart w:id="89"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9"/>
    <w:bookmarkStart w:id="90"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ones worth knowing (the last is an enzyme, not an adipokine):</w:t>
      </w:r>
    </w:p>
    <w:p>
      <w:pPr>
        <w:pStyle w:val="Compact"/>
        <w:numPr>
          <w:ilvl w:val="0"/>
          <w:numId w:val="1030"/>
        </w:numPr>
      </w:pPr>
      <w:r>
        <w:rPr>
          <w:b/>
          <w:bCs/>
        </w:rPr>
        <w:t xml:space="preserve">Leptin</w:t>
      </w:r>
      <w:r>
        <w:t xml:space="preserve"> </w:t>
      </w:r>
      <w:r>
        <w:t xml:space="preserve">— from adipocytes, acts on the hypothalamus to reduce appetite.</w:t>
      </w:r>
    </w:p>
    <w:p>
      <w:pPr>
        <w:pStyle w:val="Compact"/>
        <w:numPr>
          <w:ilvl w:val="0"/>
          <w:numId w:val="1030"/>
        </w:numPr>
      </w:pPr>
      <w:r>
        <w:rPr>
          <w:b/>
          <w:bCs/>
        </w:rPr>
        <w:t xml:space="preserve">Adiponectin</w:t>
      </w:r>
      <w:r>
        <w:t xml:space="preserve"> </w:t>
      </w:r>
      <w:r>
        <w:t xml:space="preserve">— increases insulin sensitivity; low in obesity.</w:t>
      </w:r>
    </w:p>
    <w:p>
      <w:pPr>
        <w:pStyle w:val="Compact"/>
        <w:numPr>
          <w:ilvl w:val="0"/>
          <w:numId w:val="1030"/>
        </w:numPr>
      </w:pPr>
      <w:r>
        <w:rPr>
          <w:b/>
          <w:bCs/>
        </w:rPr>
        <w:t xml:space="preserve">Resistin, TNF-α, IL-6</w:t>
      </w:r>
      <w:r>
        <w:t xml:space="preserve"> </w:t>
      </w:r>
      <w:r>
        <w:t xml:space="preserve">— pro-inflammatory, part of why obesity is a chronic inflammatory state.</w:t>
      </w:r>
    </w:p>
    <w:p>
      <w:pPr>
        <w:pStyle w:val="Compact"/>
        <w:numPr>
          <w:ilvl w:val="0"/>
          <w:numId w:val="1030"/>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90"/>
    <w:bookmarkStart w:id="91"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91"/>
    <w:bookmarkStart w:id="92" w:name="chapter-6-summary"/>
    <w:p>
      <w:pPr>
        <w:pStyle w:val="Heading3"/>
      </w:pPr>
      <w:r>
        <w:t xml:space="preserve">Chapter 6 — summary</w:t>
      </w:r>
    </w:p>
    <w:p>
      <w:pPr>
        <w:pStyle w:val="Compact"/>
        <w:numPr>
          <w:ilvl w:val="0"/>
          <w:numId w:val="1031"/>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1"/>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1"/>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1"/>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1"/>
        </w:numPr>
      </w:pPr>
      <w:r>
        <w:t xml:space="preserve">Brown fat is richest in the newborn (neck, back, mediastinum) and persists in adult neck and supraclavicular depots.</w:t>
      </w:r>
    </w:p>
    <w:p>
      <w:pPr>
        <w:pStyle w:val="Compact"/>
        <w:numPr>
          <w:ilvl w:val="0"/>
          <w:numId w:val="1031"/>
        </w:numPr>
      </w:pPr>
      <w:r>
        <w:t xml:space="preserve">Beige/brite adipocytes are an inducible, brown-like population within white fat.</w:t>
      </w:r>
    </w:p>
    <w:p>
      <w:pPr>
        <w:pStyle w:val="Compact"/>
        <w:numPr>
          <w:ilvl w:val="0"/>
          <w:numId w:val="1031"/>
        </w:numPr>
      </w:pPr>
      <w:r>
        <w:t xml:space="preserve">Adipose tissue is vascular and innervated; white fat’s sympathetic supply is sparse, brown fat’s is rich.</w:t>
      </w:r>
    </w:p>
    <w:p>
      <w:pPr>
        <w:pStyle w:val="Compact"/>
        <w:numPr>
          <w:ilvl w:val="0"/>
          <w:numId w:val="1031"/>
        </w:numPr>
      </w:pPr>
      <w:r>
        <w:t xml:space="preserve">Obesity is expansion by hypertrophy and hyperplasia; the storage limit produces lipotoxicity.</w:t>
      </w:r>
    </w:p>
    <w:p>
      <w:pPr>
        <w:pStyle w:val="Compact"/>
        <w:numPr>
          <w:ilvl w:val="0"/>
          <w:numId w:val="1031"/>
        </w:numPr>
      </w:pPr>
      <w:r>
        <w:t xml:space="preserve">Lipodystrophy = absent or redistributed fat with severe insulin resistance.</w:t>
      </w:r>
    </w:p>
    <w:p>
      <w:pPr>
        <w:pStyle w:val="Compact"/>
        <w:numPr>
          <w:ilvl w:val="0"/>
          <w:numId w:val="1031"/>
        </w:numPr>
      </w:pPr>
      <w:r>
        <w:t xml:space="preserve">Leptin signals energy stores to the hypothalamus; adiponectin increases insulin sensitivity.</w:t>
      </w:r>
    </w:p>
    <w:bookmarkEnd w:id="92"/>
    <w:bookmarkStart w:id="93" w:name="active-recall-5"/>
    <w:p>
      <w:pPr>
        <w:pStyle w:val="Heading3"/>
      </w:pPr>
      <w:r>
        <w:t xml:space="preserve">Active recall</w:t>
      </w:r>
    </w:p>
    <w:p>
      <w:pPr>
        <w:pStyle w:val="Compact"/>
        <w:numPr>
          <w:ilvl w:val="0"/>
          <w:numId w:val="1032"/>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2"/>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2"/>
        </w:numPr>
      </w:pPr>
      <w:r>
        <w:rPr>
          <w:b/>
          <w:bCs/>
        </w:rPr>
        <w:t xml:space="preserve">Name two adipokines.</w:t>
      </w:r>
      <w:r>
        <w:t xml:space="preserve"> </w:t>
      </w:r>
      <w:r>
        <w:t xml:space="preserve">— Leptin (signals stored energy) and adiponectin (increases insulin sensitivity).</w:t>
      </w:r>
    </w:p>
    <w:p>
      <w:pPr>
        <w:pStyle w:val="Compact"/>
        <w:numPr>
          <w:ilvl w:val="0"/>
          <w:numId w:val="1032"/>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2"/>
        </w:numPr>
      </w:pPr>
      <w:r>
        <w:rPr>
          <w:b/>
          <w:bCs/>
        </w:rPr>
        <w:t xml:space="preserve">What is lipotoxicity?</w:t>
      </w:r>
      <w:r>
        <w:t xml:space="preserve"> </w:t>
      </w:r>
      <w:r>
        <w:t xml:space="preserve">— When adipose storage capacity is exceeded, lipid accumulates in liver, muscle, and pancreas, impairing their function.</w:t>
      </w:r>
    </w:p>
    <w:bookmarkEnd w:id="93"/>
    <w:bookmarkStart w:id="94"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t xml:space="preserve">B. Multilocular droplets, abundant mitochondria, and UCP1</w:t>
      </w:r>
      <w:r>
        <w:t xml:space="preserve">C. Dense collagen bundles and few cells</w:t>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4"/>
    <w:bookmarkStart w:id="95" w:name="practical-identification-5"/>
    <w:p>
      <w:pPr>
        <w:pStyle w:val="Heading3"/>
      </w:pPr>
      <w:r>
        <w:t xml:space="preserve">Practical identification</w:t>
      </w:r>
    </w:p>
    <w:p>
      <w:pPr>
        <w:pStyle w:val="FirstParagraph"/>
      </w:pPr>
      <w:r>
        <w:t xml:space="preserve">Distinguish white from brown adipose tissue in a single section. White adipocytes are large, unilocular and appear empty after lipid extraction; brown adipocytes are smaller, multilocular, with central nuclei and eosinophilic cytoplasm packed with mitochondria. Identify the capillary network around brown adipocytes and explain why the two tissues look so different after routine processing, and what a frozen section would add.</w:t>
      </w:r>
    </w:p>
    <w:bookmarkEnd w:id="95"/>
    <w:bookmarkEnd w:id="96"/>
    <w:bookmarkStart w:id="109" w:name="cartilage"/>
    <w:p>
      <w:pPr>
        <w:pStyle w:val="Heading2"/>
      </w:pPr>
      <w:r>
        <w:t xml:space="preserve">7 · Cartilage</w:t>
      </w:r>
    </w:p>
    <w:p>
      <w:pPr>
        <w:pStyle w:val="FirstParagraph"/>
      </w:pPr>
      <w:r>
        <w:rPr>
          <w:b/>
          <w:bCs/>
        </w:rPr>
        <w:t xml:space="preserve">In this chapter:</w:t>
      </w:r>
      <w:r>
        <w:t xml:space="preserve"> </w:t>
      </w:r>
      <w:r>
        <w:t xml:space="preserve">Hyaline Cartilage · Elastic Cartilage · Fibrocartilage · Cartilage Formation, Growth, &amp; Repair</w:t>
      </w:r>
    </w:p>
    <w:bookmarkStart w:id="97"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33"/>
        </w:numPr>
      </w:pPr>
      <w:r>
        <w:t xml:space="preserve">Distinguish hyaline, elastic, and fibrocartilage by matrix, cells, and perichondrium.</w:t>
      </w:r>
    </w:p>
    <w:p>
      <w:pPr>
        <w:pStyle w:val="Compact"/>
        <w:numPr>
          <w:ilvl w:val="0"/>
          <w:numId w:val="1033"/>
        </w:numPr>
      </w:pPr>
      <w:r>
        <w:t xml:space="preserve">Explain why cartilage heals so poorly and what tissue replaces it.</w:t>
      </w:r>
    </w:p>
    <w:p>
      <w:pPr>
        <w:pStyle w:val="Compact"/>
        <w:numPr>
          <w:ilvl w:val="0"/>
          <w:numId w:val="1033"/>
        </w:numPr>
      </w:pPr>
      <w:r>
        <w:t xml:space="preserve">Describe appositional and interstitial growth and when each is possible.</w:t>
      </w:r>
    </w:p>
    <w:p>
      <w:pPr>
        <w:pStyle w:val="Compact"/>
        <w:numPr>
          <w:ilvl w:val="0"/>
          <w:numId w:val="1033"/>
        </w:numPr>
      </w:pPr>
      <w:r>
        <w:t xml:space="preserve">Identify cartilage types in a micrograph and relate each to its mechanical role.</w:t>
      </w:r>
    </w:p>
    <w:bookmarkEnd w:id="97"/>
    <w:bookmarkStart w:id="98"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Its extracellular matrix provides mechanical resilience; the absence of vessels contributes to its limited capacity for repair.</w:t>
      </w:r>
    </w:p>
    <w:bookmarkEnd w:id="98"/>
    <w:bookmarkStart w:id="99" w:name="the-shared-architecture"/>
    <w:p>
      <w:pPr>
        <w:pStyle w:val="Heading3"/>
      </w:pPr>
      <w:r>
        <w:t xml:space="preserve">The shared architecture</w:t>
      </w:r>
    </w:p>
    <w:p>
      <w:pPr>
        <w:pStyle w:val="Compact"/>
        <w:numPr>
          <w:ilvl w:val="0"/>
          <w:numId w:val="1034"/>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34"/>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34"/>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34"/>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9"/>
    <w:bookmarkStart w:id="100"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100"/>
    <w:bookmarkStart w:id="101"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101"/>
    <w:bookmarkStart w:id="102"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102"/>
    <w:bookmarkStart w:id="103" w:name="reading-cartilage-on-a-slide"/>
    <w:p>
      <w:pPr>
        <w:pStyle w:val="Heading3"/>
      </w:pPr>
      <w:r>
        <w:t xml:space="preserve">Reading Cartilage on a Slide</w:t>
      </w:r>
    </w:p>
    <w:p>
      <w:pPr>
        <w:pStyle w:val="FirstParagraph"/>
      </w:pPr>
      <w:r>
        <w:t xml:space="preserve">Cartilage is recognized by</w:t>
      </w:r>
      <w:r>
        <w:t xml:space="preserve"> </w:t>
      </w:r>
      <w:r>
        <w:rPr>
          <w:b/>
          <w:bCs/>
        </w:rPr>
        <w:t xml:space="preserve">chondrocytes in lacunae</w:t>
      </w:r>
      <w:r>
        <w:t xml:space="preserve"> </w:t>
      </w:r>
      <w:r>
        <w:t xml:space="preserve">embedded in a substantial extracellular matrix. The presence or absence of a perichondrium helps classification but is not decisive by itself: articular hyaline cartilage lacks one, and fibrocartilage also lacks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Most useful positive clues</w:t>
            </w:r>
          </w:p>
        </w:tc>
        <w:tc>
          <w:tcPr/>
          <w:p>
            <w:pPr>
              <w:pStyle w:val="Compact"/>
            </w:pPr>
            <w:r>
              <w:t xml:space="preserve">Important limitation</w:t>
            </w:r>
          </w:p>
        </w:tc>
      </w:tr>
      <w:tr>
        <w:tc>
          <w:tcPr/>
          <w:p>
            <w:pPr>
              <w:pStyle w:val="Compact"/>
            </w:pPr>
            <w:r>
              <w:t xml:space="preserve">Hyaline</w:t>
            </w:r>
          </w:p>
        </w:tc>
        <w:tc>
          <w:tcPr/>
          <w:p>
            <w:pPr>
              <w:pStyle w:val="Compact"/>
            </w:pPr>
            <w:r>
              <w:t xml:space="preserve">Smooth, glassy-appearing matrix on H&amp;E; rounded chondrocytes, sometimes in isogenous groups</w:t>
            </w:r>
          </w:p>
        </w:tc>
        <w:tc>
          <w:tcPr/>
          <w:p>
            <w:pPr>
              <w:pStyle w:val="Compact"/>
            </w:pPr>
            <w:r>
              <w:t xml:space="preserve">Type II collagen fibers are usually not individually resolved by routine H&amp;E</w:t>
            </w:r>
          </w:p>
        </w:tc>
      </w:tr>
      <w:tr>
        <w:tc>
          <w:tcPr/>
          <w:p>
            <w:pPr>
              <w:pStyle w:val="Compact"/>
            </w:pPr>
            <w:r>
              <w:t xml:space="preserve">Elastic</w:t>
            </w:r>
          </w:p>
        </w:tc>
        <w:tc>
          <w:tcPr/>
          <w:p>
            <w:pPr>
              <w:pStyle w:val="Compact"/>
            </w:pPr>
            <w:r>
              <w:t xml:space="preserve">Chondrocytes in lacunae and a dense branching elastic-fiber network</w:t>
            </w:r>
          </w:p>
        </w:tc>
        <w:tc>
          <w:tcPr/>
          <w:p>
            <w:pPr>
              <w:pStyle w:val="Compact"/>
            </w:pPr>
            <w:r>
              <w:t xml:space="preserve">Elastic fibers may require a special stain for confident demonstration</w:t>
            </w:r>
          </w:p>
        </w:tc>
      </w:tr>
      <w:tr>
        <w:tc>
          <w:tcPr/>
          <w:p>
            <w:pPr>
              <w:pStyle w:val="Compact"/>
            </w:pPr>
            <w:r>
              <w:t xml:space="preserve">Fibrocartilage</w:t>
            </w:r>
          </w:p>
        </w:tc>
        <w:tc>
          <w:tcPr/>
          <w:p>
            <w:pPr>
              <w:pStyle w:val="Compact"/>
            </w:pPr>
            <w:r>
              <w:t xml:space="preserve">Rows of chondrocytes between conspicuous eosinophilic collagen bundles</w:t>
            </w:r>
          </w:p>
        </w:tc>
        <w:tc>
          <w:tcPr/>
          <w:p>
            <w:pPr>
              <w:pStyle w:val="Compact"/>
            </w:pPr>
            <w:r>
              <w:t xml:space="preserve">May resemble dense regular connective tissue unless lacunae are found</w:t>
            </w:r>
          </w:p>
        </w:tc>
      </w:tr>
    </w:tbl>
    <w:p>
      <w:pPr>
        <w:pStyle w:val="BodyText"/>
      </w:pPr>
      <w:r>
        <w:rPr>
          <w:b/>
          <w:bCs/>
        </w:rPr>
        <w:t xml:space="preserve">Three-pass exercise.</w:t>
      </w:r>
      <w:r>
        <w:t xml:space="preserve"> </w:t>
      </w:r>
      <w:r>
        <w:t xml:space="preserve">At low power, locate the cartilage and its boundary. At medium power, search for lacunae and collagen-bundle organization. At higher power, identify chondrocytes and describe whether the matrix is homogeneous or fibrous. Only then choose a cartilage subtype.</w:t>
      </w:r>
    </w:p>
    <w:p>
      <w:pPr>
        <w:pStyle w:val="BodyText"/>
      </w:pPr>
      <w:r>
        <w:rPr>
          <w:b/>
          <w:bCs/>
        </w:rPr>
        <w:t xml:space="preserve">Structure–function question.</w:t>
      </w:r>
      <w:r>
        <w:t xml:space="preserve"> </w:t>
      </w:r>
      <w:r>
        <w:t xml:space="preserve">Why does the meniscus contain fibrocartilaginous tissue rather than a uniform glassy matrix?</w:t>
      </w:r>
      <w:r>
        <w:t xml:space="preserve"> </w:t>
      </w:r>
      <w:r>
        <w:rPr>
          <w:b/>
          <w:bCs/>
        </w:rPr>
        <w:t xml:space="preserve">Answer:</w:t>
      </w:r>
      <w:r>
        <w:t xml:space="preserve"> </w:t>
      </w:r>
      <w:r>
        <w:t xml:space="preserve">its collagen organization helps resist tensile forces while its hydrated matrix participates in load distribution and compression resistance. Mechanical behavior depends on the complete tissue architecture, not a single collagen type.</w:t>
      </w:r>
    </w:p>
    <w:p>
      <w:pPr>
        <w:pStyle w:val="BodyText"/>
      </w:pPr>
      <w:r>
        <w:rPr>
          <w:b/>
          <w:bCs/>
        </w:rPr>
        <w:t xml:space="preserve">Repair question.</w:t>
      </w:r>
      <w:r>
        <w:t xml:space="preserve"> </w:t>
      </w:r>
      <w:r>
        <w:t xml:space="preserve">Why does a focal articular-cartilage defect often persist?</w:t>
      </w:r>
      <w:r>
        <w:t xml:space="preserve"> </w:t>
      </w:r>
      <w:r>
        <w:rPr>
          <w:b/>
          <w:bCs/>
        </w:rPr>
        <w:t xml:space="preserve">Answer:</w:t>
      </w:r>
      <w:r>
        <w:t xml:space="preserve"> </w:t>
      </w:r>
      <w:r>
        <w:t xml:space="preserve">articular cartilage has no direct blood supply and lacks a perichondrium; mature chondrocytes have limited capacity to replace a substantial defect. Repair responses depend on lesion depth and whether subchondral bone is involved.</w:t>
      </w:r>
    </w:p>
    <w:bookmarkEnd w:id="103"/>
    <w:bookmarkStart w:id="104" w:name="cartilage-formation-growth-repair"/>
    <w:p>
      <w:pPr>
        <w:pStyle w:val="Heading3"/>
      </w:pPr>
      <w:r>
        <w:t xml:space="preserve">Cartilage Formation, Growth, &amp; Repair</w:t>
      </w:r>
    </w:p>
    <w:p>
      <w:pPr>
        <w:pStyle w:val="Compact"/>
        <w:numPr>
          <w:ilvl w:val="0"/>
          <w:numId w:val="1035"/>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35"/>
        </w:numPr>
      </w:pPr>
      <w:r>
        <w:rPr>
          <w:b/>
          <w:bCs/>
        </w:rPr>
        <w:t xml:space="preserve">Interstitial growth</w:t>
      </w:r>
      <w:r>
        <w:t xml:space="preserve"> </w:t>
      </w:r>
      <w:r>
        <w:t xml:space="preserve">— chondrocytes divide within lacunae and secrete matrix, separating daughter cells. It is prominent during development and in growth plates; some interstitial matrix turnover continues in mature cartilage, although its capacity for growth is limited.</w:t>
      </w:r>
    </w:p>
    <w:p>
      <w:pPr>
        <w:pStyle w:val="FirstParagraph"/>
      </w:pPr>
      <w:r>
        <w:t xml:space="preserve">Because cartilage is avascular, nutrition depends on diffusion from the perichondrium or synovial fluid. This limits repair: some defects may fill with</w:t>
      </w:r>
      <w:r>
        <w:t xml:space="preserve"> </w:t>
      </w:r>
      <w:r>
        <w:rPr>
          <w:b/>
          <w:bCs/>
        </w:rPr>
        <w:t xml:space="preserve">fibrocartilaginous repair tissue</w:t>
      </w:r>
      <w:r>
        <w:t xml:space="preserve">, particularly after procedures that access subchondral bone; many untreated full-thickness articular defects heal poorly or incompletely.</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whole-joint disorder involving cartilage, subchondral bone, synovium and other joint tissues; a central feature is disruption of chondrocyte-mediated matrix maintenance: proteoglycans are depleted, water content rises, collagen fibrils fragment, and the surface fissures. Articular cartilage itself is aneural, so pain arises from innervated structures such as subchondral bone, capsule, ligaments and synovium; pain can occur at different stages and does not correlate perfectly with cartilage loss.</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4"/>
    <w:bookmarkStart w:id="105" w:name="chapter-7-summary"/>
    <w:p>
      <w:pPr>
        <w:pStyle w:val="Heading3"/>
      </w:pPr>
      <w:r>
        <w:t xml:space="preserve">Chapter 7 — summary</w:t>
      </w:r>
    </w:p>
    <w:p>
      <w:pPr>
        <w:pStyle w:val="Compact"/>
        <w:numPr>
          <w:ilvl w:val="0"/>
          <w:numId w:val="1036"/>
        </w:numPr>
      </w:pPr>
      <w:r>
        <w:t xml:space="preserve">Cartilage = chondrocytes in lacunae + solid matrix; no blood vessels, no nerves.</w:t>
      </w:r>
    </w:p>
    <w:p>
      <w:pPr>
        <w:pStyle w:val="Compact"/>
        <w:numPr>
          <w:ilvl w:val="0"/>
          <w:numId w:val="1036"/>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36"/>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36"/>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36"/>
        </w:numPr>
      </w:pPr>
      <w:r>
        <w:t xml:space="preserve">Territorial matrix surrounds each lacuna; interterritorial matrix lies between groups.</w:t>
      </w:r>
    </w:p>
    <w:p>
      <w:pPr>
        <w:pStyle w:val="Compact"/>
        <w:numPr>
          <w:ilvl w:val="0"/>
          <w:numId w:val="1036"/>
        </w:numPr>
      </w:pPr>
      <w:r>
        <w:t xml:space="preserve">Isogenous groups = daughter cells from recent division, still in one lacuna.</w:t>
      </w:r>
    </w:p>
    <w:p>
      <w:pPr>
        <w:pStyle w:val="Compact"/>
        <w:numPr>
          <w:ilvl w:val="0"/>
          <w:numId w:val="1036"/>
        </w:numPr>
      </w:pPr>
      <w:r>
        <w:t xml:space="preserve">Appositional growth = from perichondrium, adds width.</w:t>
      </w:r>
    </w:p>
    <w:p>
      <w:pPr>
        <w:pStyle w:val="Compact"/>
        <w:numPr>
          <w:ilvl w:val="0"/>
          <w:numId w:val="1036"/>
        </w:numPr>
      </w:pPr>
      <w:r>
        <w:t xml:space="preserve">Interstitial growth = division inside lacunae, adds length, young cartilage only.</w:t>
      </w:r>
    </w:p>
    <w:p>
      <w:pPr>
        <w:pStyle w:val="Compact"/>
        <w:numPr>
          <w:ilvl w:val="0"/>
          <w:numId w:val="1036"/>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36"/>
        </w:numPr>
      </w:pPr>
      <w:r>
        <w:t xml:space="preserve">Cartilage repair fills with fibrocartilage, not hyaline.</w:t>
      </w:r>
    </w:p>
    <w:p>
      <w:pPr>
        <w:pStyle w:val="Compact"/>
        <w:numPr>
          <w:ilvl w:val="0"/>
          <w:numId w:val="1036"/>
        </w:numPr>
      </w:pPr>
      <w:r>
        <w:t xml:space="preserve">Osteoarthritis = matrix failure; rheumatoid arthritis = synovial inflammation with pannus.</w:t>
      </w:r>
    </w:p>
    <w:p>
      <w:pPr>
        <w:pStyle w:val="Compact"/>
        <w:numPr>
          <w:ilvl w:val="0"/>
          <w:numId w:val="1036"/>
        </w:numPr>
      </w:pPr>
      <w:r>
        <w:t xml:space="preserve">Chondroblasts make matrix; chondrocytes maintain it.</w:t>
      </w:r>
    </w:p>
    <w:bookmarkEnd w:id="105"/>
    <w:bookmarkStart w:id="106" w:name="active-recall-6"/>
    <w:p>
      <w:pPr>
        <w:pStyle w:val="Heading3"/>
      </w:pPr>
      <w:r>
        <w:t xml:space="preserve">Active recall</w:t>
      </w:r>
    </w:p>
    <w:p>
      <w:pPr>
        <w:pStyle w:val="Compact"/>
        <w:numPr>
          <w:ilvl w:val="0"/>
          <w:numId w:val="1037"/>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37"/>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37"/>
        </w:numPr>
      </w:pPr>
      <w:r>
        <w:rPr>
          <w:b/>
          <w:bCs/>
        </w:rPr>
        <w:t xml:space="preserve">What is an isogenous group?</w:t>
      </w:r>
      <w:r>
        <w:t xml:space="preserve"> </w:t>
      </w:r>
      <w:r>
        <w:t xml:space="preserve">— Daughter chondrocytes from a recent division, still sharing one lacuna.</w:t>
      </w:r>
    </w:p>
    <w:p>
      <w:pPr>
        <w:pStyle w:val="Compact"/>
        <w:numPr>
          <w:ilvl w:val="0"/>
          <w:numId w:val="1037"/>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37"/>
        </w:numPr>
      </w:pPr>
      <w:r>
        <w:rPr>
          <w:b/>
          <w:bCs/>
        </w:rPr>
        <w:t xml:space="preserve">Why is articular cartilage a poor repairer?</w:t>
      </w:r>
      <w:r>
        <w:t xml:space="preserve"> </w:t>
      </w:r>
      <w:r>
        <w:t xml:space="preserve">— It is avascular, aneural, and lacks perichondrium, so nutrition depends on synovial fluid diffusion.</w:t>
      </w:r>
    </w:p>
    <w:bookmarkEnd w:id="106"/>
    <w:bookmarkStart w:id="107"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t xml:space="preserve">B. Elastic cartilage</w:t>
      </w:r>
      <w:r>
        <w:t xml:space="preserve">C. Fibrocartilage</w:t>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7"/>
    <w:bookmarkStart w:id="108" w:name="practical-identification-6"/>
    <w:p>
      <w:pPr>
        <w:pStyle w:val="Heading3"/>
      </w:pPr>
      <w:r>
        <w:t xml:space="preserve">Practical identification</w:t>
      </w:r>
    </w:p>
    <w:p>
      <w:pPr>
        <w:pStyle w:val="FirstParagraph"/>
      </w:pPr>
      <w:r>
        <w:t xml:space="preserve">Compare hyaline, elastic and fibrocartilage in one session. Hyaline has a glassy matrix, chondrocytes in lacunae often in isogenous groups, and a perichondrium except at articular surfaces; elastic cartilage has visible elastic fibers in the matrix; fibrocartilage has thick collagen bundles and no perichondrium. Locate the territorial and interterritorial matrix, and explain why the staining differs between them.</w:t>
      </w:r>
    </w:p>
    <w:bookmarkEnd w:id="108"/>
    <w:bookmarkEnd w:id="109"/>
    <w:bookmarkStart w:id="124" w:name="bone"/>
    <w:p>
      <w:pPr>
        <w:pStyle w:val="Heading2"/>
      </w:pPr>
      <w:r>
        <w:t xml:space="preserve">8 · Bone</w:t>
      </w:r>
    </w:p>
    <w:p>
      <w:pPr>
        <w:pStyle w:val="FirstParagraph"/>
      </w:pPr>
      <w:r>
        <w:rPr>
          <w:b/>
          <w:bCs/>
        </w:rPr>
        <w:t xml:space="preserve">In this chapter:</w:t>
      </w:r>
      <w:r>
        <w:t xml:space="preserve"> </w:t>
      </w:r>
      <w:r>
        <w:t xml:space="preserve">Bone Cells · Bone Matrix · Periosteum &amp; Endosteum · Types of Bone · Osteogenesis · Bone Remodeling &amp; Repair · Metabolic Role of Bone · Joints</w:t>
      </w:r>
    </w:p>
    <w:bookmarkStart w:id="110"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38"/>
        </w:numPr>
      </w:pPr>
      <w:r>
        <w:t xml:space="preserve">Describe the cells and matrix of bone and how each contributes to strength and turnover.</w:t>
      </w:r>
    </w:p>
    <w:p>
      <w:pPr>
        <w:pStyle w:val="Compact"/>
        <w:numPr>
          <w:ilvl w:val="0"/>
          <w:numId w:val="1038"/>
        </w:numPr>
      </w:pPr>
      <w:r>
        <w:t xml:space="preserve">Distinguish woven from lamellar bone, and compact from spongy bone.</w:t>
      </w:r>
    </w:p>
    <w:p>
      <w:pPr>
        <w:pStyle w:val="Compact"/>
        <w:numPr>
          <w:ilvl w:val="0"/>
          <w:numId w:val="1038"/>
        </w:numPr>
      </w:pPr>
      <w:r>
        <w:t xml:space="preserve">Sequence endochondral and intramembranous ossification.</w:t>
      </w:r>
    </w:p>
    <w:p>
      <w:pPr>
        <w:pStyle w:val="Compact"/>
        <w:numPr>
          <w:ilvl w:val="0"/>
          <w:numId w:val="1038"/>
        </w:numPr>
      </w:pPr>
      <w:r>
        <w:t xml:space="preserve">Explain remodeling, calcium homeostasis, and fracture repair.</w:t>
      </w:r>
    </w:p>
    <w:bookmarkEnd w:id="110"/>
    <w:bookmarkStart w:id="111"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11"/>
    <w:bookmarkStart w:id="112"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12"/>
    <w:bookmarkStart w:id="113" w:name="bone-matrix"/>
    <w:p>
      <w:pPr>
        <w:pStyle w:val="Heading3"/>
      </w:pPr>
      <w:r>
        <w:t xml:space="preserve">Bone Matrix</w:t>
      </w:r>
    </w:p>
    <w:p>
      <w:pPr>
        <w:pStyle w:val="Compact"/>
        <w:numPr>
          <w:ilvl w:val="0"/>
          <w:numId w:val="1039"/>
        </w:numPr>
      </w:pPr>
      <w:r>
        <w:rPr>
          <w:b/>
          <w:bCs/>
        </w:rPr>
        <w:t xml:space="preserve">Inorganic (~50% of dry weight)</w:t>
      </w:r>
      <w:r>
        <w:t xml:space="preserve"> </w:t>
      </w:r>
      <w:r>
        <w:t xml:space="preserve">— calcium phosphate as</w:t>
      </w:r>
      <w:r>
        <w:t xml:space="preserve"> </w:t>
      </w:r>
      <w:r>
        <w:rPr>
          <w:b/>
          <w:bCs/>
        </w:rPr>
        <w:t xml:space="preserve">hydroxyapatite</w:t>
      </w:r>
      <w:r>
        <w:t xml:space="preserve"> </w:t>
      </w:r>
      <w:r>
        <w:t xml:space="preserve">crystals, with bicarbonate, citrate, magnesium, potassium, and sodium; compressive strength.</w:t>
      </w:r>
    </w:p>
    <w:p>
      <w:pPr>
        <w:pStyle w:val="Compact"/>
        <w:numPr>
          <w:ilvl w:val="0"/>
          <w:numId w:val="1039"/>
        </w:numPr>
      </w:pPr>
      <w:r>
        <w:rPr>
          <w:b/>
          <w:bCs/>
        </w:rPr>
        <w:t xml:space="preserve">Organic (~50% of dry weight)</w:t>
      </w:r>
      <w:r>
        <w:t xml:space="preserve"> </w:t>
      </w:r>
      <w:r>
        <w:t xml:space="preserve">—</w:t>
      </w:r>
      <w:r>
        <w:t xml:space="preserve"> </w:t>
      </w:r>
      <w:r>
        <w:rPr>
          <w:b/>
          <w:bCs/>
        </w:rPr>
        <w:t xml:space="preserve">type I collagen</w:t>
      </w:r>
      <w:r>
        <w:t xml:space="preserve"> </w:t>
      </w:r>
      <w:r>
        <w:t xml:space="preserve">(90% of the organic matter), osteocalcin, osteonectin, osteopontin, proteoglycans, growth factors; tensile strength. Some references give a 65:35 ratio instead; both conventions are in current use, so state which one you are using.</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13"/>
    <w:bookmarkStart w:id="114"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4"/>
    <w:bookmarkStart w:id="115"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5"/>
    <w:bookmarkStart w:id="116"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6"/>
    <w:bookmarkStart w:id="117"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remodeling</w:t>
      </w:r>
      <w:r>
        <w:t xml:space="preserve"> </w:t>
      </w:r>
      <w:r>
        <w:t xml:space="preserve">to lamellar bone. Immobilization and blood supply decide the outcome.</w:t>
      </w:r>
      <w:r>
        <w:t xml:space="preserve"> </w:t>
      </w:r>
      <w:r>
        <w:rPr>
          <w:b/>
          <w:bCs/>
        </w:rPr>
        <w:t xml:space="preserve">Wolff’s law</w:t>
      </w:r>
      <w:r>
        <w:t xml:space="preserve"> </w:t>
      </w:r>
      <w:r>
        <w:t xml:space="preserve">— bone is laid down where it is loaded and resorbed where it is not — explains both trabecular architecture and the bone loss of bed rest.</w:t>
      </w:r>
    </w:p>
    <w:bookmarkEnd w:id="117"/>
    <w:bookmarkStart w:id="118"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8"/>
    <w:bookmarkStart w:id="119"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9"/>
    <w:bookmarkStart w:id="120" w:name="chapter-8-summary"/>
    <w:p>
      <w:pPr>
        <w:pStyle w:val="Heading3"/>
      </w:pPr>
      <w:r>
        <w:t xml:space="preserve">Chapter 8 — summary</w:t>
      </w:r>
    </w:p>
    <w:p>
      <w:pPr>
        <w:pStyle w:val="Compact"/>
        <w:numPr>
          <w:ilvl w:val="0"/>
          <w:numId w:val="1040"/>
        </w:numPr>
      </w:pPr>
      <w:r>
        <w:t xml:space="preserve">Bone matrix is type I collagen plus hydroxyapatite; osteoid must mineralize before it is rigid.</w:t>
      </w:r>
    </w:p>
    <w:p>
      <w:pPr>
        <w:pStyle w:val="Compact"/>
        <w:numPr>
          <w:ilvl w:val="0"/>
          <w:numId w:val="1040"/>
        </w:numPr>
      </w:pPr>
      <w:r>
        <w:t xml:space="preserve">Osteoblasts make osteoid; osteocytes maintain matrix; osteoclasts resorb bone with a ruffled border.</w:t>
      </w:r>
    </w:p>
    <w:p>
      <w:pPr>
        <w:pStyle w:val="Compact"/>
        <w:numPr>
          <w:ilvl w:val="0"/>
          <w:numId w:val="1040"/>
        </w:numPr>
      </w:pPr>
      <w:r>
        <w:t xml:space="preserve">Osteoclasts are multinucleated and derive from the monocyte–macrophage lineage, not from osteoblasts.</w:t>
      </w:r>
    </w:p>
    <w:p>
      <w:pPr>
        <w:pStyle w:val="Compact"/>
        <w:numPr>
          <w:ilvl w:val="0"/>
          <w:numId w:val="1040"/>
        </w:numPr>
      </w:pPr>
      <w:r>
        <w:t xml:space="preserve">Compact bone is built of osteons; spongy bone is a trabecular lattice without osteons.</w:t>
      </w:r>
    </w:p>
    <w:p>
      <w:pPr>
        <w:pStyle w:val="Compact"/>
        <w:numPr>
          <w:ilvl w:val="0"/>
          <w:numId w:val="1040"/>
        </w:numPr>
      </w:pPr>
      <w:r>
        <w:t xml:space="preserve">Endochondral ossification replaces a cartilage model; intramembranous ossification forms directly in mesenchyme.</w:t>
      </w:r>
    </w:p>
    <w:p>
      <w:pPr>
        <w:pStyle w:val="Compact"/>
        <w:numPr>
          <w:ilvl w:val="0"/>
          <w:numId w:val="1040"/>
        </w:numPr>
      </w:pPr>
      <w:r>
        <w:t xml:space="preserve">The growth plate runs reserve → proliferative → hypertrophic → calcified → ossification zones.</w:t>
      </w:r>
    </w:p>
    <w:p>
      <w:pPr>
        <w:pStyle w:val="Compact"/>
        <w:numPr>
          <w:ilvl w:val="0"/>
          <w:numId w:val="1040"/>
        </w:numPr>
      </w:pPr>
      <w:r>
        <w:t xml:space="preserve">Osteogenesis imperfecta = type I collagen; achondroplasia = FGFR3; Marfan = fibrillin.</w:t>
      </w:r>
    </w:p>
    <w:p>
      <w:pPr>
        <w:pStyle w:val="Compact"/>
        <w:numPr>
          <w:ilvl w:val="0"/>
          <w:numId w:val="1040"/>
        </w:numPr>
      </w:pPr>
      <w:r>
        <w:t xml:space="preserve">PTH raises serum calcium; calcitonin lowers it; vitamin D increases absorption.</w:t>
      </w:r>
    </w:p>
    <w:p>
      <w:pPr>
        <w:pStyle w:val="Compact"/>
        <w:numPr>
          <w:ilvl w:val="0"/>
          <w:numId w:val="1040"/>
        </w:numPr>
      </w:pPr>
      <w:r>
        <w:t xml:space="preserve">Fracture repair: hematoma → fibrocartilaginous callus → bony callus → remodeling.</w:t>
      </w:r>
    </w:p>
    <w:bookmarkEnd w:id="120"/>
    <w:bookmarkStart w:id="121" w:name="active-recall-7"/>
    <w:p>
      <w:pPr>
        <w:pStyle w:val="Heading3"/>
      </w:pPr>
      <w:r>
        <w:t xml:space="preserve">Active recall</w:t>
      </w:r>
    </w:p>
    <w:p>
      <w:pPr>
        <w:pStyle w:val="Compact"/>
        <w:numPr>
          <w:ilvl w:val="0"/>
          <w:numId w:val="1041"/>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41"/>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41"/>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41"/>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41"/>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21"/>
    <w:bookmarkStart w:id="122"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t xml:space="preserve">B. Type I collagen</w:t>
      </w:r>
      <w:r>
        <w:t xml:space="preserve">C. Fibrillin</w:t>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22"/>
    <w:bookmarkStart w:id="123" w:name="practical-identification-7"/>
    <w:p>
      <w:pPr>
        <w:pStyle w:val="Heading3"/>
      </w:pPr>
      <w:r>
        <w:t xml:space="preserve">Practical identification</w:t>
      </w:r>
    </w:p>
    <w:p>
      <w:pPr>
        <w:pStyle w:val="FirstParagraph"/>
      </w:pPr>
      <w:r>
        <w:t xml:space="preserve">In a ground or decalcified section, find osteons (concentric lamellae around a central canal), interstitial and circumferential lamellae, and Volkmann canals. Identify osteocytes in lacunae with canaliculi, osteoblasts lining a surface, osteoclasts in Howship lacunae, and the endosteum and periosteum. In a developing long bone, follow the epiphyseal plate from resting cartilage to ossification and name the change at each zone.</w:t>
      </w:r>
    </w:p>
    <w:bookmarkEnd w:id="123"/>
    <w:bookmarkEnd w:id="124"/>
    <w:bookmarkStart w:id="137" w:name="nerve-tissue-the-nervous-system"/>
    <w:p>
      <w:pPr>
        <w:pStyle w:val="Heading2"/>
      </w:pPr>
      <w:r>
        <w:t xml:space="preserve">9 · Nerve Tissue &amp; the Nervous System</w:t>
      </w:r>
    </w:p>
    <w:p>
      <w:pPr>
        <w:pStyle w:val="FirstParagraph"/>
      </w:pPr>
      <w:r>
        <w:rPr>
          <w:b/>
          <w:bCs/>
        </w:rPr>
        <w:t xml:space="preserve">In this chapter:</w:t>
      </w:r>
      <w:r>
        <w:t xml:space="preserve"> </w:t>
      </w:r>
      <w:r>
        <w:t xml:space="preserve">Development of Nerve Tissue · Neurons · Glial Cells &amp; Neuronal Activity · Central Nervous System · Peripheral Nervous System · Neural Plasticity &amp; Regeneration</w:t>
      </w:r>
    </w:p>
    <w:bookmarkStart w:id="125"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42"/>
        </w:numPr>
      </w:pPr>
      <w:r>
        <w:t xml:space="preserve">Draw a neuron and label its parts, and classify neurons by shape and function.</w:t>
      </w:r>
    </w:p>
    <w:p>
      <w:pPr>
        <w:pStyle w:val="Compact"/>
        <w:numPr>
          <w:ilvl w:val="0"/>
          <w:numId w:val="1042"/>
        </w:numPr>
      </w:pPr>
      <w:r>
        <w:t xml:space="preserve">Name the six glial cell types and give each one’s job.</w:t>
      </w:r>
    </w:p>
    <w:p>
      <w:pPr>
        <w:pStyle w:val="Compact"/>
        <w:numPr>
          <w:ilvl w:val="0"/>
          <w:numId w:val="1042"/>
        </w:numPr>
      </w:pPr>
      <w:r>
        <w:t xml:space="preserve">Explain how a synapse transmits a signal, and how myelin speeds conduction.</w:t>
      </w:r>
    </w:p>
    <w:p>
      <w:pPr>
        <w:pStyle w:val="Compact"/>
        <w:numPr>
          <w:ilvl w:val="0"/>
          <w:numId w:val="1042"/>
        </w:numPr>
      </w:pPr>
      <w:r>
        <w:t xml:space="preserve">Compare regeneration in the peripheral and central nervous systems.</w:t>
      </w:r>
    </w:p>
    <w:bookmarkEnd w:id="125"/>
    <w:bookmarkStart w:id="126"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6"/>
    <w:bookmarkStart w:id="127"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7"/>
    <w:bookmarkStart w:id="128" w:name="neurons"/>
    <w:p>
      <w:pPr>
        <w:pStyle w:val="Heading3"/>
      </w:pPr>
      <w:r>
        <w:t xml:space="preserve">Neurons</w:t>
      </w:r>
    </w:p>
    <w:p>
      <w:pPr>
        <w:pStyle w:val="Compact"/>
        <w:numPr>
          <w:ilvl w:val="0"/>
          <w:numId w:val="104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43"/>
        </w:numPr>
      </w:pPr>
      <w:r>
        <w:rPr>
          <w:b/>
          <w:bCs/>
        </w:rPr>
        <w:t xml:space="preserve">Dendrites</w:t>
      </w:r>
      <w:r>
        <w:t xml:space="preserve"> </w:t>
      </w:r>
      <w:r>
        <w:t xml:space="preserve">— short, branched, receptive; contain Nissl bodies.</w:t>
      </w:r>
    </w:p>
    <w:p>
      <w:pPr>
        <w:pStyle w:val="Compact"/>
        <w:numPr>
          <w:ilvl w:val="0"/>
          <w:numId w:val="1043"/>
        </w:numPr>
      </w:pPr>
      <w:r>
        <w:rPr>
          <w:b/>
          <w:bCs/>
        </w:rPr>
        <w:t xml:space="preserve">Axon</w:t>
      </w:r>
      <w:r>
        <w:t xml:space="preserve"> </w:t>
      </w:r>
      <w:r>
        <w:t xml:space="preserve">— one per neuron, arises at the axon hillock, contains no Nissl bodies, specialized for conduction.</w:t>
      </w:r>
    </w:p>
    <w:p>
      <w:pPr>
        <w:pStyle w:val="Compact"/>
        <w:numPr>
          <w:ilvl w:val="0"/>
          <w:numId w:val="104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8"/>
    <w:bookmarkStart w:id="129"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Key point</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There are</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9"/>
    <w:bookmarkStart w:id="130" w:name="central-nervous-system"/>
    <w:p>
      <w:pPr>
        <w:pStyle w:val="Heading3"/>
      </w:pPr>
      <w:r>
        <w:t xml:space="preserve">Central Nervous System</w:t>
      </w:r>
    </w:p>
    <w:p>
      <w:pPr>
        <w:pStyle w:val="Compact"/>
        <w:numPr>
          <w:ilvl w:val="0"/>
          <w:numId w:val="104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4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4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44"/>
        </w:numPr>
      </w:pPr>
      <w:r>
        <w:rPr>
          <w:b/>
          <w:bCs/>
        </w:rPr>
        <w:t xml:space="preserve">Meninges</w:t>
      </w:r>
      <w:r>
        <w:t xml:space="preserve"> </w:t>
      </w:r>
      <w:r>
        <w:t xml:space="preserve">— dura, arachnoid, pia; CSF in the subarachnoid space.</w:t>
      </w:r>
    </w:p>
    <w:p>
      <w:pPr>
        <w:pStyle w:val="Compact"/>
        <w:numPr>
          <w:ilvl w:val="0"/>
          <w:numId w:val="1044"/>
        </w:numPr>
      </w:pPr>
      <w:r>
        <w:rPr>
          <w:b/>
          <w:bCs/>
        </w:rPr>
        <w:t xml:space="preserve">Choroid plexus</w:t>
      </w:r>
      <w:r>
        <w:t xml:space="preserve"> </w:t>
      </w:r>
      <w:r>
        <w:t xml:space="preserve">— produces CSF.</w:t>
      </w:r>
    </w:p>
    <w:p>
      <w:pPr>
        <w:pStyle w:val="Compact"/>
        <w:numPr>
          <w:ilvl w:val="0"/>
          <w:numId w:val="104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30"/>
    <w:bookmarkStart w:id="131" w:name="peripheral-nervous-system"/>
    <w:p>
      <w:pPr>
        <w:pStyle w:val="Heading3"/>
      </w:pPr>
      <w:r>
        <w:t xml:space="preserve">Peripheral Nervous System</w:t>
      </w:r>
    </w:p>
    <w:p>
      <w:pPr>
        <w:pStyle w:val="Compact"/>
        <w:numPr>
          <w:ilvl w:val="0"/>
          <w:numId w:val="104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45"/>
        </w:numPr>
      </w:pPr>
      <w:r>
        <w:rPr>
          <w:b/>
          <w:bCs/>
        </w:rPr>
        <w:t xml:space="preserve">Autonomic ganglia</w:t>
      </w:r>
      <w:r>
        <w:t xml:space="preserve"> </w:t>
      </w:r>
      <w:r>
        <w:t xml:space="preserve">— multipolar neurons, synapses present.</w:t>
      </w:r>
    </w:p>
    <w:p>
      <w:pPr>
        <w:pStyle w:val="Compact"/>
        <w:numPr>
          <w:ilvl w:val="0"/>
          <w:numId w:val="104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31"/>
    <w:bookmarkStart w:id="132"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32"/>
    <w:bookmarkStart w:id="133" w:name="chapter-9-summary"/>
    <w:p>
      <w:pPr>
        <w:pStyle w:val="Heading3"/>
      </w:pPr>
      <w:r>
        <w:t xml:space="preserve">Chapter 9 — summary</w:t>
      </w:r>
    </w:p>
    <w:p>
      <w:pPr>
        <w:pStyle w:val="Compact"/>
        <w:numPr>
          <w:ilvl w:val="0"/>
          <w:numId w:val="1046"/>
        </w:numPr>
      </w:pPr>
      <w:r>
        <w:t xml:space="preserve">Neurons are classified by shape (multipolar, bipolar, pseudounipolar) and by function (sensory, motor, interneuron).</w:t>
      </w:r>
    </w:p>
    <w:p>
      <w:pPr>
        <w:pStyle w:val="Compact"/>
        <w:numPr>
          <w:ilvl w:val="0"/>
          <w:numId w:val="1046"/>
        </w:numPr>
      </w:pPr>
      <w:r>
        <w:t xml:space="preserve">Nissl bodies are rough ER plus polysomes; their position marks the soma and proximal dendrites.</w:t>
      </w:r>
    </w:p>
    <w:p>
      <w:pPr>
        <w:pStyle w:val="Compact"/>
        <w:numPr>
          <w:ilvl w:val="0"/>
          <w:numId w:val="1046"/>
        </w:numPr>
      </w:pPr>
      <w:r>
        <w:t xml:space="preserve">Oligodendrocytes myelinate the CNS (several axons each); Schwann cells myelinate the PNS (one segment each).</w:t>
      </w:r>
    </w:p>
    <w:p>
      <w:pPr>
        <w:pStyle w:val="Compact"/>
        <w:numPr>
          <w:ilvl w:val="0"/>
          <w:numId w:val="1046"/>
        </w:numPr>
      </w:pPr>
      <w:r>
        <w:t xml:space="preserve">Astrocytes form end-feet, contribute to the blood–brain barrier, and scar the CNS.</w:t>
      </w:r>
    </w:p>
    <w:p>
      <w:pPr>
        <w:pStyle w:val="Compact"/>
        <w:numPr>
          <w:ilvl w:val="0"/>
          <w:numId w:val="1046"/>
        </w:numPr>
      </w:pPr>
      <w:r>
        <w:t xml:space="preserve">Microglia are the resident macrophages, derived from monocytes.</w:t>
      </w:r>
    </w:p>
    <w:p>
      <w:pPr>
        <w:pStyle w:val="Compact"/>
        <w:numPr>
          <w:ilvl w:val="0"/>
          <w:numId w:val="1046"/>
        </w:numPr>
      </w:pPr>
      <w:r>
        <w:t xml:space="preserve">Ependymal cells line the ventricles and produce cerebrospinal fluid.</w:t>
      </w:r>
    </w:p>
    <w:p>
      <w:pPr>
        <w:pStyle w:val="Compact"/>
        <w:numPr>
          <w:ilvl w:val="0"/>
          <w:numId w:val="1046"/>
        </w:numPr>
      </w:pPr>
      <w:r>
        <w:t xml:space="preserve">Myelin allows saltatory conduction between nodes of Ranvier.</w:t>
      </w:r>
    </w:p>
    <w:p>
      <w:pPr>
        <w:pStyle w:val="Compact"/>
        <w:numPr>
          <w:ilvl w:val="0"/>
          <w:numId w:val="1046"/>
        </w:numPr>
      </w:pPr>
      <w:r>
        <w:t xml:space="preserve">The blood–brain barrier is sealed by tight junctions between capillary endothelial cells.</w:t>
      </w:r>
    </w:p>
    <w:p>
      <w:pPr>
        <w:pStyle w:val="Compact"/>
        <w:numPr>
          <w:ilvl w:val="0"/>
          <w:numId w:val="1046"/>
        </w:numPr>
      </w:pPr>
      <w:r>
        <w:t xml:space="preserve">PNS axons regenerate through bands of Büngner; CNS axons do not regenerate.</w:t>
      </w:r>
    </w:p>
    <w:bookmarkEnd w:id="133"/>
    <w:bookmarkStart w:id="134" w:name="active-recall-8"/>
    <w:p>
      <w:pPr>
        <w:pStyle w:val="Heading3"/>
      </w:pPr>
      <w:r>
        <w:t xml:space="preserve">Active recall</w:t>
      </w:r>
    </w:p>
    <w:p>
      <w:pPr>
        <w:pStyle w:val="Compact"/>
        <w:numPr>
          <w:ilvl w:val="0"/>
          <w:numId w:val="104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47"/>
        </w:numPr>
      </w:pPr>
      <w:r>
        <w:rPr>
          <w:b/>
          <w:bCs/>
        </w:rPr>
        <w:t xml:space="preserve">Which glial cell is the macrophage of the CNS?</w:t>
      </w:r>
      <w:r>
        <w:t xml:space="preserve"> </w:t>
      </w:r>
      <w:r>
        <w:t xml:space="preserve">— Microglia, derived from monocytes.</w:t>
      </w:r>
    </w:p>
    <w:p>
      <w:pPr>
        <w:pStyle w:val="Compact"/>
        <w:numPr>
          <w:ilvl w:val="0"/>
          <w:numId w:val="104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4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4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4"/>
    <w:bookmarkStart w:id="135"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t xml:space="preserve">B. Schwann cell</w:t>
      </w:r>
      <w:r>
        <w:t xml:space="preserve">C. Astrocyte</w:t>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5"/>
    <w:bookmarkStart w:id="136" w:name="practical-identification-8"/>
    <w:p>
      <w:pPr>
        <w:pStyle w:val="Heading3"/>
      </w:pPr>
      <w:r>
        <w:t xml:space="preserve">Practical identification</w:t>
      </w:r>
    </w:p>
    <w:p>
      <w:pPr>
        <w:pStyle w:val="FirstParagraph"/>
      </w:pPr>
      <w:r>
        <w:t xml:space="preserve">Identify a neuron by its large euchromatic nucleus, prominent nucleolus and Nissl bodies; find its dendrites and its single axon hillock. Distinguish astrocytes (star-shaped), oligodendrocytes (small, round, myelinating in the CNS), microglia (small, elongated, perivascular), ependymal cells (ciliated, lining ventricles), and, in peripheral nerve, Schwann cells and satellite cells. In a nerve trunk, find the myelin sheath, node of Ranvier, endoneurium, perineurium and epineurium.</w:t>
      </w:r>
    </w:p>
    <w:bookmarkEnd w:id="136"/>
    <w:bookmarkEnd w:id="137"/>
    <w:bookmarkStart w:id="148" w:name="muscle-tissue"/>
    <w:p>
      <w:pPr>
        <w:pStyle w:val="Heading2"/>
      </w:pPr>
      <w:r>
        <w:t xml:space="preserve">10 · Muscle Tissue</w:t>
      </w:r>
    </w:p>
    <w:p>
      <w:pPr>
        <w:pStyle w:val="FirstParagraph"/>
      </w:pPr>
      <w:r>
        <w:rPr>
          <w:b/>
          <w:bCs/>
        </w:rPr>
        <w:t xml:space="preserve">In this chapter:</w:t>
      </w:r>
      <w:r>
        <w:t xml:space="preserve"> </w:t>
      </w:r>
      <w:r>
        <w:t xml:space="preserve">Skeletal Muscle · Cardiac Muscle · Smooth Muscle · Regeneration of Muscle Tissue</w:t>
      </w:r>
    </w:p>
    <w:bookmarkStart w:id="138"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48"/>
        </w:numPr>
      </w:pPr>
      <w:r>
        <w:t xml:space="preserve">Distinguish skeletal, cardiac, and smooth muscle by light microscopy.</w:t>
      </w:r>
    </w:p>
    <w:p>
      <w:pPr>
        <w:pStyle w:val="Compact"/>
        <w:numPr>
          <w:ilvl w:val="0"/>
          <w:numId w:val="1048"/>
        </w:numPr>
      </w:pPr>
      <w:r>
        <w:t xml:space="preserve">Explain the sarcomere and the sliding-filament mechanism.</w:t>
      </w:r>
    </w:p>
    <w:p>
      <w:pPr>
        <w:pStyle w:val="Compact"/>
        <w:numPr>
          <w:ilvl w:val="0"/>
          <w:numId w:val="1048"/>
        </w:numPr>
      </w:pPr>
      <w:r>
        <w:t xml:space="preserve">Compare excitation–contraction coupling in the three muscle types.</w:t>
      </w:r>
    </w:p>
    <w:p>
      <w:pPr>
        <w:pStyle w:val="Compact"/>
        <w:numPr>
          <w:ilvl w:val="0"/>
          <w:numId w:val="1048"/>
        </w:numPr>
      </w:pPr>
      <w:r>
        <w:t xml:space="preserve">Predict which muscle regenerates and which is replaced by scar.</w:t>
      </w:r>
    </w:p>
    <w:bookmarkEnd w:id="138"/>
    <w:bookmarkStart w:id="139"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9"/>
    <w:bookmarkStart w:id="140"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depolarizes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40"/>
    <w:bookmarkStart w:id="141" w:name="cardiac-muscle"/>
    <w:p>
      <w:pPr>
        <w:pStyle w:val="Heading3"/>
      </w:pPr>
      <w:r>
        <w:t xml:space="preserve">Cardiac Muscle</w:t>
      </w:r>
    </w:p>
    <w:p>
      <w:pPr>
        <w:pStyle w:val="Compact"/>
        <w:numPr>
          <w:ilvl w:val="0"/>
          <w:numId w:val="1049"/>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49"/>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49"/>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the</w:t>
      </w:r>
      <w:r>
        <w:t xml:space="preserve"> </w:t>
      </w:r>
      <w:r>
        <w:rPr>
          <w:b/>
          <w:bCs/>
        </w:rPr>
        <w:t xml:space="preserve">triads</w:t>
      </w:r>
      <w:r>
        <w:t xml:space="preserve"> </w:t>
      </w:r>
      <w:r>
        <w:t xml:space="preserve">at the A–I junction of skeletal muscle.</w:t>
      </w:r>
    </w:p>
    <w:p>
      <w:pPr>
        <w:pStyle w:val="Compact"/>
        <w:numPr>
          <w:ilvl w:val="0"/>
          <w:numId w:val="1049"/>
        </w:numPr>
      </w:pPr>
      <w:r>
        <w:t xml:space="preserve">Abundant mitochondria and lipid droplets; highly oxidative; resistant to fatigue.</w:t>
      </w:r>
    </w:p>
    <w:p>
      <w:pPr>
        <w:pStyle w:val="Compact"/>
        <w:numPr>
          <w:ilvl w:val="0"/>
          <w:numId w:val="1049"/>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49"/>
        </w:numPr>
      </w:pPr>
      <w:r>
        <w:rPr>
          <w:b/>
          <w:bCs/>
        </w:rPr>
        <w:t xml:space="preserve">Regeneration is essentially absent</w:t>
      </w:r>
      <w:r>
        <w:t xml:space="preserve">; damage is repaired by fibrous scar.</w:t>
      </w:r>
    </w:p>
    <w:bookmarkEnd w:id="141"/>
    <w:bookmarkStart w:id="142" w:name="smooth-muscle"/>
    <w:p>
      <w:pPr>
        <w:pStyle w:val="Heading3"/>
      </w:pPr>
      <w:r>
        <w:t xml:space="preserve">Smooth Muscle</w:t>
      </w:r>
    </w:p>
    <w:p>
      <w:pPr>
        <w:pStyle w:val="Compact"/>
        <w:numPr>
          <w:ilvl w:val="0"/>
          <w:numId w:val="1050"/>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50"/>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50"/>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50"/>
        </w:numPr>
      </w:pPr>
      <w:r>
        <w:rPr>
          <w:b/>
          <w:bCs/>
        </w:rPr>
        <w:t xml:space="preserve">Caveolae</w:t>
      </w:r>
      <w:r>
        <w:t xml:space="preserve"> </w:t>
      </w:r>
      <w:r>
        <w:t xml:space="preserve">replace T-tubules; the SR is sparse and Ca²⁺ entry across the membrane matters more.</w:t>
      </w:r>
    </w:p>
    <w:p>
      <w:pPr>
        <w:pStyle w:val="Compact"/>
        <w:numPr>
          <w:ilvl w:val="0"/>
          <w:numId w:val="1050"/>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50"/>
        </w:numPr>
      </w:pPr>
      <w:r>
        <w:t xml:space="preserve">Capable of</w:t>
      </w:r>
      <w:r>
        <w:t xml:space="preserve"> </w:t>
      </w:r>
      <w:r>
        <w:rPr>
          <w:b/>
          <w:bCs/>
        </w:rPr>
        <w:t xml:space="preserve">hypertrophy and hyperplasia</w:t>
      </w:r>
      <w:r>
        <w:t xml:space="preserve"> </w:t>
      </w:r>
      <w:r>
        <w:t xml:space="preserve">(uterine myometrium in pregnancy).</w:t>
      </w:r>
    </w:p>
    <w:bookmarkEnd w:id="142"/>
    <w:bookmarkStart w:id="143"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the muscle fact to keep straight: I and H shorten, A stays constant, Z lines approach.</w:t>
      </w:r>
    </w:p>
    <w:bookmarkEnd w:id="143"/>
    <w:bookmarkStart w:id="144" w:name="chapter-10-summary"/>
    <w:p>
      <w:pPr>
        <w:pStyle w:val="Heading3"/>
      </w:pPr>
      <w:r>
        <w:t xml:space="preserve">Chapter 10 — summary</w:t>
      </w:r>
    </w:p>
    <w:p>
      <w:pPr>
        <w:pStyle w:val="Compact"/>
        <w:numPr>
          <w:ilvl w:val="0"/>
          <w:numId w:val="1051"/>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51"/>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51"/>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51"/>
        </w:numPr>
      </w:pPr>
      <w:r>
        <w:t xml:space="preserve">Sarcomere = Z line to Z line;</w:t>
      </w:r>
      <w:r>
        <w:t xml:space="preserve"> </w:t>
      </w:r>
      <w:r>
        <w:rPr>
          <w:b/>
          <w:bCs/>
        </w:rPr>
        <w:t xml:space="preserve">A band constant</w:t>
      </w:r>
      <w:r>
        <w:t xml:space="preserve">, I band and H zone shorten.</w:t>
      </w:r>
    </w:p>
    <w:p>
      <w:pPr>
        <w:pStyle w:val="Compact"/>
        <w:numPr>
          <w:ilvl w:val="0"/>
          <w:numId w:val="1051"/>
        </w:numPr>
      </w:pPr>
      <w:r>
        <w:t xml:space="preserve">Thin filament = actin + troponin + tropomyosin; thick filament = myosin.</w:t>
      </w:r>
    </w:p>
    <w:p>
      <w:pPr>
        <w:pStyle w:val="Compact"/>
        <w:numPr>
          <w:ilvl w:val="0"/>
          <w:numId w:val="1051"/>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51"/>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51"/>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51"/>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51"/>
        </w:numPr>
      </w:pPr>
      <w:r>
        <w:t xml:space="preserve">Cardiac muscle does not regenerate; infarction heals by scar.</w:t>
      </w:r>
    </w:p>
    <w:p>
      <w:pPr>
        <w:pStyle w:val="Compact"/>
        <w:numPr>
          <w:ilvl w:val="0"/>
          <w:numId w:val="1051"/>
        </w:numPr>
      </w:pPr>
      <w:r>
        <w:t xml:space="preserve">Type I fibers = slow, oxidative, fatigue-resistant. Type II = fast, glycolytic.</w:t>
      </w:r>
    </w:p>
    <w:p>
      <w:pPr>
        <w:pStyle w:val="Compact"/>
        <w:numPr>
          <w:ilvl w:val="0"/>
          <w:numId w:val="1051"/>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51"/>
        </w:numPr>
      </w:pPr>
      <w:r>
        <w:t xml:space="preserve">Muscle spindle = stretch receptor; Golgi tendon organ = tension receptor.</w:t>
      </w:r>
    </w:p>
    <w:bookmarkEnd w:id="144"/>
    <w:bookmarkStart w:id="145" w:name="active-recall-9"/>
    <w:p>
      <w:pPr>
        <w:pStyle w:val="Heading3"/>
      </w:pPr>
      <w:r>
        <w:t xml:space="preserve">Active recall</w:t>
      </w:r>
    </w:p>
    <w:p>
      <w:pPr>
        <w:pStyle w:val="Compact"/>
        <w:numPr>
          <w:ilvl w:val="0"/>
          <w:numId w:val="1052"/>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52"/>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52"/>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52"/>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52"/>
        </w:numPr>
      </w:pPr>
      <w:r>
        <w:rPr>
          <w:b/>
          <w:bCs/>
        </w:rPr>
        <w:t xml:space="preserve">Which muscle types regenerate?</w:t>
      </w:r>
      <w:r>
        <w:t xml:space="preserve"> </w:t>
      </w:r>
      <w:r>
        <w:t xml:space="preserve">— Skeletal (limited, from satellite cells), smooth (hyperplasia/hypertrophy); cardiac does not.</w:t>
      </w:r>
    </w:p>
    <w:bookmarkEnd w:id="145"/>
    <w:bookmarkStart w:id="146"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t xml:space="preserve">B. Cardiac muscle</w:t>
      </w:r>
      <w:r>
        <w:t xml:space="preserve">C. Smooth muscle</w:t>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6"/>
    <w:bookmarkStart w:id="147" w:name="practical-identification-9"/>
    <w:p>
      <w:pPr>
        <w:pStyle w:val="Heading3"/>
      </w:pPr>
      <w:r>
        <w:t xml:space="preserve">Practical identification</w:t>
      </w:r>
    </w:p>
    <w:p>
      <w:pPr>
        <w:pStyle w:val="FirstParagraph"/>
      </w:pPr>
      <w:r>
        <w:t xml:space="preserve">Compare the three muscle types at the same magnification. Skeletal fibers are long, cylindrical and multinucleated with peripheral nuclei and striations; cardiac fibers branch, have central nuclei, intercalated discs and perinuclear halos; smooth muscle cells are spindle-shaped with central cigar-shaped nuclei and no striations. In skeletal muscle, identify the A band, I band, Z line and triad; in cardiac muscle, the diad at the Z line.</w:t>
      </w:r>
    </w:p>
    <w:bookmarkEnd w:id="147"/>
    <w:bookmarkEnd w:id="148"/>
    <w:bookmarkEnd w:id="149"/>
    <w:bookmarkStart w:id="202" w:name="part-iii-transport-defense-and-blood"/>
    <w:p>
      <w:pPr>
        <w:pStyle w:val="Heading1"/>
      </w:pPr>
      <w:r>
        <w:t xml:space="preserve">PART III — TRANSPORT, DEFENSE, AND BLOOD</w:t>
      </w:r>
    </w:p>
    <w:bookmarkStart w:id="161" w:name="the-circulatory-system"/>
    <w:p>
      <w:pPr>
        <w:pStyle w:val="Heading2"/>
      </w:pPr>
      <w:r>
        <w:t xml:space="preserve">11 · The Circulatory System</w:t>
      </w:r>
    </w:p>
    <w:p>
      <w:pPr>
        <w:pStyle w:val="FirstParagraph"/>
      </w:pPr>
      <w:r>
        <w:rPr>
          <w:b/>
          <w:bCs/>
        </w:rPr>
        <w:t xml:space="preserve">In this chapter:</w:t>
      </w:r>
      <w:r>
        <w:t xml:space="preserve"> </w:t>
      </w:r>
      <w:r>
        <w:t xml:space="preserve">Heart · Tissues of the Vascular Wall · Vasculature · Lymphatic Vascular System</w:t>
      </w:r>
    </w:p>
    <w:bookmarkStart w:id="150"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53"/>
        </w:numPr>
      </w:pPr>
      <w:r>
        <w:t xml:space="preserve">Name the three tunics of the heart and of a blood vessel, and describe what each contains.</w:t>
      </w:r>
    </w:p>
    <w:p>
      <w:pPr>
        <w:pStyle w:val="Compact"/>
        <w:numPr>
          <w:ilvl w:val="0"/>
          <w:numId w:val="1053"/>
        </w:numPr>
      </w:pPr>
      <w:r>
        <w:t xml:space="preserve">Distinguish elastic artery, muscular artery, arteriole, capillary, venule, and vein in section.</w:t>
      </w:r>
    </w:p>
    <w:p>
      <w:pPr>
        <w:pStyle w:val="Compact"/>
        <w:numPr>
          <w:ilvl w:val="0"/>
          <w:numId w:val="1053"/>
        </w:numPr>
      </w:pPr>
      <w:r>
        <w:t xml:space="preserve">Match each capillary type to the organ that needs it.</w:t>
      </w:r>
    </w:p>
    <w:p>
      <w:pPr>
        <w:pStyle w:val="Compact"/>
        <w:numPr>
          <w:ilvl w:val="0"/>
          <w:numId w:val="1053"/>
        </w:numPr>
      </w:pPr>
      <w:r>
        <w:t xml:space="preserve">Trace the lymphatic system from blind-ended capillary to thoracic duct.</w:t>
      </w:r>
    </w:p>
    <w:bookmarkEnd w:id="150"/>
    <w:bookmarkStart w:id="151" w:name="the-core-idea-10"/>
    <w:p>
      <w:pPr>
        <w:pStyle w:val="Heading3"/>
      </w:pPr>
      <w:r>
        <w:t xml:space="preserve">The core idea</w:t>
      </w:r>
    </w:p>
    <w:p>
      <w:pPr>
        <w:pStyle w:val="FirstParagraph"/>
      </w:pPr>
      <w:r>
        <w:t xml:space="preserve">The circulatory system pumps and directs blood cells and substances to all tissues. The enormous capillary network provides a large exchange surface, although estimates of total capillary length and area vary with the method and assumptions used.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reflecting local hemodynamic forces, tissue requirements and developmental specialization.</w:t>
      </w:r>
    </w:p>
    <w:bookmarkEnd w:id="151"/>
    <w:bookmarkStart w:id="152" w:name="heart"/>
    <w:p>
      <w:pPr>
        <w:pStyle w:val="Heading3"/>
      </w:pPr>
      <w:r>
        <w:t xml:space="preserve">Heart</w:t>
      </w:r>
    </w:p>
    <w:p>
      <w:pPr>
        <w:pStyle w:val="Compact"/>
        <w:numPr>
          <w:ilvl w:val="0"/>
          <w:numId w:val="1054"/>
        </w:numPr>
      </w:pPr>
      <w:r>
        <w:rPr>
          <w:b/>
          <w:bCs/>
        </w:rPr>
        <w:t xml:space="preserve">Endocardium</w:t>
      </w:r>
      <w:r>
        <w:t xml:space="preserve"> </w:t>
      </w:r>
      <w:r>
        <w:t xml:space="preserve">— endothelial lining and underlying connective tissue, continuous with the intima of vessels. A deeper</w:t>
      </w:r>
      <w:r>
        <w:t xml:space="preserve"> </w:t>
      </w:r>
      <w:r>
        <w:rPr>
          <w:b/>
          <w:bCs/>
        </w:rPr>
        <w:t xml:space="preserve">subendocardial layer</w:t>
      </w:r>
      <w:r>
        <w:t xml:space="preserve">, particularly in the ventricles, may contain Purkinje fibers; they are not a universal layer of the endocardium.</w:t>
      </w:r>
    </w:p>
    <w:p>
      <w:pPr>
        <w:pStyle w:val="Compact"/>
        <w:numPr>
          <w:ilvl w:val="0"/>
          <w:numId w:val="1054"/>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54"/>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54"/>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54"/>
        </w:numPr>
      </w:pPr>
      <w:r>
        <w:rPr>
          <w:b/>
          <w:bCs/>
        </w:rPr>
        <w:t xml:space="preserve">Valves</w:t>
      </w:r>
      <w:r>
        <w:t xml:space="preserve"> </w:t>
      </w:r>
      <w:r>
        <w:t xml:space="preserve">— endocardium folded over a connective-tissue core; valve leaflets are</w:t>
      </w:r>
      <w:r>
        <w:t xml:space="preserve"> </w:t>
      </w:r>
      <w:r>
        <w:rPr>
          <w:b/>
          <w:bCs/>
        </w:rPr>
        <w:t xml:space="preserve">largely avascular</w:t>
      </w:r>
      <w:r>
        <w:t xml:space="preserve">, although small vessels may occur near their bases. The mitral and tricuspid have chordae tendineae and papillary muscles.</w:t>
      </w:r>
    </w:p>
    <w:bookmarkEnd w:id="152"/>
    <w:bookmarkStart w:id="153"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53"/>
    <w:bookmarkStart w:id="154"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often with longitudinal smooth muscle</w:t>
            </w:r>
          </w:p>
        </w:tc>
        <w:tc>
          <w:tcPr/>
          <w:p>
            <w:pPr>
              <w:pStyle w:val="Compact"/>
            </w:pPr>
            <w:r>
              <w:t xml:space="preserve">Prominent adventitia; the venae cavae do not have the typical limb-vein valves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depends on specialized CNS endothelial junctions and transport properties, supported by pericytes, basal lamina and astrocyte endfeet</w:t>
            </w:r>
          </w:p>
        </w:tc>
      </w:tr>
      <w:tr>
        <w:tc>
          <w:tcPr/>
          <w:p>
            <w:pPr>
              <w:pStyle w:val="Compact"/>
            </w:pPr>
            <w:r>
              <w:rPr>
                <w:b/>
                <w:bCs/>
              </w:rPr>
              <w:t xml:space="preserve">Fenestrated</w:t>
            </w:r>
          </w:p>
        </w:tc>
        <w:tc>
          <w:tcPr/>
          <w:p>
            <w:pPr>
              <w:pStyle w:val="Compact"/>
            </w:pPr>
            <w:r>
              <w:t xml:space="preserve">Endothelial pores, usually with diaphragms;</w:t>
            </w:r>
            <w:r>
              <w:t xml:space="preserve"> </w:t>
            </w:r>
            <w:r>
              <w:rPr>
                <w:b/>
                <w:bCs/>
              </w:rPr>
              <w:t xml:space="preserve">glomerular fenestrae generally lack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Arterioles feed capillary networks that drain into venules. Metarterioles and discrete precapillary sphincters are described in some vascular beds but are</w:t>
      </w:r>
      <w:r>
        <w:t xml:space="preserve"> </w:t>
      </w:r>
      <w:r>
        <w:rPr>
          <w:b/>
          <w:bCs/>
        </w:rPr>
        <w:t xml:space="preserve">not universal features</w:t>
      </w:r>
      <w:r>
        <w:t xml:space="preserve"> </w:t>
      </w:r>
      <w:r>
        <w:t xml:space="preserve">of all tissues.</w:t>
      </w:r>
      <w:r>
        <w:t xml:space="preserve"> </w:t>
      </w:r>
      <w:r>
        <w:rPr>
          <w:b/>
          <w:bCs/>
        </w:rPr>
        <w:t xml:space="preserve">Arteriovenous anastomoses</w:t>
      </w:r>
      <w:r>
        <w:t xml:space="preserve"> </w:t>
      </w:r>
      <w:r>
        <w:t xml:space="preserve">shunt blood directly, important in skin thermoregulation.</w:t>
      </w:r>
    </w:p>
    <w:bookmarkEnd w:id="154"/>
    <w:bookmarkStart w:id="155"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Initial lymphatic capillaries have a discontinuous or sparse basal lamina and specialized overlapping endothelial junctions that permit interstitial fluid and cells to enter under appropriate conditions. Microbial spread and tumor-cell entry depend on additional biological mechanisms, not simply on the absence of fenestrations.</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5"/>
    <w:bookmarkStart w:id="156" w:name="X20fd22512537e18b3514455fbebefb9e9b24bfe"/>
    <w:p>
      <w:pPr>
        <w:pStyle w:val="Heading3"/>
      </w:pPr>
      <w:r>
        <w:t xml:space="preserve">Practical Microscopy: Artery, Vein, and Lymphatic Vessel</w:t>
      </w:r>
    </w:p>
    <w:p>
      <w:pPr>
        <w:pStyle w:val="FirstParagraph"/>
      </w:pPr>
      <w:r>
        <w:t xml:space="preserve">The first task in a vascular section is to locate the</w:t>
      </w:r>
      <w:r>
        <w:t xml:space="preserve"> </w:t>
      </w:r>
      <w:r>
        <w:rPr>
          <w:b/>
          <w:bCs/>
        </w:rPr>
        <w:t xml:space="preserve">endothelial lining</w:t>
      </w:r>
      <w:r>
        <w:t xml:space="preserve">. Only after confirming a vessel should you classify it by the wall, lumen, and surrounding tissue. A collapsed vein can look like a narrow slit, while a contracted artery may show a folded internal elastic lamina.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Muscular artery</w:t>
            </w:r>
          </w:p>
        </w:tc>
        <w:tc>
          <w:tcPr/>
          <w:p>
            <w:pPr>
              <w:pStyle w:val="Compact"/>
            </w:pPr>
            <w:r>
              <w:t xml:space="preserve">Vein of comparable caliber</w:t>
            </w:r>
          </w:p>
        </w:tc>
        <w:tc>
          <w:tcPr/>
          <w:p>
            <w:pPr>
              <w:pStyle w:val="Compact"/>
            </w:pPr>
            <w:r>
              <w:t xml:space="preserve">Initial lymphatic capillary</w:t>
            </w:r>
          </w:p>
        </w:tc>
      </w:tr>
      <w:tr>
        <w:tc>
          <w:tcPr/>
          <w:p>
            <w:pPr>
              <w:pStyle w:val="Compact"/>
            </w:pPr>
            <w:r>
              <w:t xml:space="preserve">Lumen in routine sections</w:t>
            </w:r>
          </w:p>
        </w:tc>
        <w:tc>
          <w:tcPr/>
          <w:p>
            <w:pPr>
              <w:pStyle w:val="Compact"/>
            </w:pPr>
            <w:r>
              <w:t xml:space="preserve">Often more rounded</w:t>
            </w:r>
          </w:p>
        </w:tc>
        <w:tc>
          <w:tcPr/>
          <w:p>
            <w:pPr>
              <w:pStyle w:val="Compact"/>
            </w:pPr>
            <w:r>
              <w:t xml:space="preserve">Often irregular or collapsed</w:t>
            </w:r>
          </w:p>
        </w:tc>
        <w:tc>
          <w:tcPr/>
          <w:p>
            <w:pPr>
              <w:pStyle w:val="Compact"/>
            </w:pPr>
            <w:r>
              <w:t xml:space="preserve">Thin-walled, often irregular</w:t>
            </w:r>
          </w:p>
        </w:tc>
      </w:tr>
      <w:tr>
        <w:tc>
          <w:tcPr/>
          <w:p>
            <w:pPr>
              <w:pStyle w:val="Compact"/>
            </w:pPr>
            <w:r>
              <w:t xml:space="preserve">Dominant wall feature</w:t>
            </w:r>
          </w:p>
        </w:tc>
        <w:tc>
          <w:tcPr/>
          <w:p>
            <w:pPr>
              <w:pStyle w:val="Compact"/>
            </w:pPr>
            <w:r>
              <w:t xml:space="preserve">Conspicuous smooth-muscle tunica media</w:t>
            </w:r>
          </w:p>
        </w:tc>
        <w:tc>
          <w:tcPr/>
          <w:p>
            <w:pPr>
              <w:pStyle w:val="Compact"/>
            </w:pPr>
            <w:r>
              <w:t xml:space="preserve">Relatively thin media; adventitia may dominate</w:t>
            </w:r>
          </w:p>
        </w:tc>
        <w:tc>
          <w:tcPr/>
          <w:p>
            <w:pPr>
              <w:pStyle w:val="Compact"/>
            </w:pPr>
            <w:r>
              <w:t xml:space="preserve">Endothelium with little supporting wall</w:t>
            </w:r>
          </w:p>
        </w:tc>
      </w:tr>
      <w:tr>
        <w:tc>
          <w:tcPr/>
          <w:p>
            <w:pPr>
              <w:pStyle w:val="Compact"/>
            </w:pPr>
            <w:r>
              <w:t xml:space="preserve">Elastic lamina</w:t>
            </w:r>
          </w:p>
        </w:tc>
        <w:tc>
          <w:tcPr/>
          <w:p>
            <w:pPr>
              <w:pStyle w:val="Compact"/>
            </w:pPr>
            <w:r>
              <w:t xml:space="preserve">Internal elastic lamina may be conspicuous</w:t>
            </w:r>
          </w:p>
        </w:tc>
        <w:tc>
          <w:tcPr/>
          <w:p>
            <w:pPr>
              <w:pStyle w:val="Compact"/>
            </w:pPr>
            <w:r>
              <w:t xml:space="preserve">Usually less conspicuous</w:t>
            </w:r>
          </w:p>
        </w:tc>
        <w:tc>
          <w:tcPr/>
          <w:p>
            <w:pPr>
              <w:pStyle w:val="Compact"/>
            </w:pPr>
            <w:r>
              <w:t xml:space="preserve">No arterial-type elastic lamina</w:t>
            </w:r>
          </w:p>
        </w:tc>
      </w:tr>
      <w:tr>
        <w:tc>
          <w:tcPr/>
          <w:p>
            <w:pPr>
              <w:pStyle w:val="Compact"/>
            </w:pPr>
            <w:r>
              <w:t xml:space="preserve">Luminal contents</w:t>
            </w:r>
          </w:p>
        </w:tc>
        <w:tc>
          <w:tcPr/>
          <w:p>
            <w:pPr>
              <w:pStyle w:val="Compact"/>
            </w:pPr>
            <w:r>
              <w:t xml:space="preserve">Erythrocytes may be present</w:t>
            </w:r>
          </w:p>
        </w:tc>
        <w:tc>
          <w:tcPr/>
          <w:p>
            <w:pPr>
              <w:pStyle w:val="Compact"/>
            </w:pPr>
            <w:r>
              <w:t xml:space="preserve">Erythrocytes may be present</w:t>
            </w:r>
          </w:p>
        </w:tc>
        <w:tc>
          <w:tcPr/>
          <w:p>
            <w:pPr>
              <w:pStyle w:val="Compact"/>
            </w:pPr>
            <w:r>
              <w:t xml:space="preserve">Usually no erythrocytes in normal tissue</w:t>
            </w:r>
          </w:p>
        </w:tc>
      </w:tr>
    </w:tbl>
    <w:p>
      <w:pPr>
        <w:pStyle w:val="BodyText"/>
      </w:pPr>
      <w:r>
        <w:rPr>
          <w:b/>
          <w:bCs/>
        </w:rPr>
        <w:t xml:space="preserve">Do not classify by lumen shape alone.</w:t>
      </w:r>
      <w:r>
        <w:t xml:space="preserve"> </w:t>
      </w:r>
      <w:r>
        <w:t xml:space="preserve">Fixation, tissue pressure and the angle of section can change apparent diameter. Large elastic arteries, venules and collecting lymphatics require additional criteria beyond this comparison.</w:t>
      </w:r>
    </w:p>
    <w:p>
      <w:pPr>
        <w:pStyle w:val="BodyText"/>
      </w:pPr>
      <w:r>
        <w:rPr>
          <w:b/>
          <w:bCs/>
        </w:rPr>
        <w:t xml:space="preserve">Worked case.</w:t>
      </w:r>
      <w:r>
        <w:t xml:space="preserve"> </w:t>
      </w:r>
      <w:r>
        <w:t xml:space="preserve">Two adjacent profiles have similar outer diameters. One has a thick concentric smooth-muscle media and a distinct wavy elastic lamina. The other has a thinner media and a wider, partly collapsed lumen. The first is most consistent with a</w:t>
      </w:r>
      <w:r>
        <w:t xml:space="preserve"> </w:t>
      </w:r>
      <w:r>
        <w:rPr>
          <w:b/>
          <w:bCs/>
        </w:rPr>
        <w:t xml:space="preserve">muscular artery</w:t>
      </w:r>
      <w:r>
        <w:t xml:space="preserve">; the second with a</w:t>
      </w:r>
      <w:r>
        <w:t xml:space="preserve"> </w:t>
      </w:r>
      <w:r>
        <w:rPr>
          <w:b/>
          <w:bCs/>
        </w:rPr>
        <w:t xml:space="preserve">vein</w:t>
      </w:r>
      <w:r>
        <w:t xml:space="preserve">.</w:t>
      </w:r>
    </w:p>
    <w:p>
      <w:pPr>
        <w:pStyle w:val="BodyText"/>
      </w:pPr>
      <w:r>
        <w:rPr>
          <w:b/>
          <w:bCs/>
        </w:rPr>
        <w:t xml:space="preserve">Blood–brain barrier distinction.</w:t>
      </w:r>
      <w:r>
        <w:t xml:space="preserve"> </w:t>
      </w:r>
      <w:r>
        <w:t xml:space="preserve">A CNS capillary is a continuous capillary, but the barrier is not created by astrocytes alone. Endothelial tight junctions and specialized low-permeability transport properties are central, while pericytes, the basement membrane and astrocytic endfeet support barrier development and maintenance.</w:t>
      </w:r>
    </w:p>
    <w:p>
      <w:pPr>
        <w:pStyle w:val="BodyText"/>
      </w:pPr>
      <w:r>
        <w:rPr>
          <w:b/>
          <w:bCs/>
        </w:rPr>
        <w:t xml:space="preserve">Active task.</w:t>
      </w:r>
      <w:r>
        <w:t xml:space="preserve"> </w:t>
      </w:r>
      <w:r>
        <w:t xml:space="preserve">In a tissue image, locate an artery–vein pair and explain the classification using two wall features. If you suspect a lymphatic, state what additional evidence (for example, lymphatic endothelial markers in an appropriate context) would improve confidence.</w:t>
      </w:r>
    </w:p>
    <w:bookmarkEnd w:id="156"/>
    <w:bookmarkStart w:id="157" w:name="chapter-11-summary"/>
    <w:p>
      <w:pPr>
        <w:pStyle w:val="Heading3"/>
      </w:pPr>
      <w:r>
        <w:t xml:space="preserve">Chapter 11 — summary</w:t>
      </w:r>
    </w:p>
    <w:p>
      <w:pPr>
        <w:pStyle w:val="Compact"/>
        <w:numPr>
          <w:ilvl w:val="0"/>
          <w:numId w:val="1055"/>
        </w:numPr>
      </w:pPr>
      <w:r>
        <w:t xml:space="preserve">Three tunics: intima (endothelium + subendothelial tissue), media (smooth muscle, elastic lamellae), adventitia (collagen).</w:t>
      </w:r>
    </w:p>
    <w:p>
      <w:pPr>
        <w:pStyle w:val="Compact"/>
        <w:numPr>
          <w:ilvl w:val="0"/>
          <w:numId w:val="1055"/>
        </w:numPr>
      </w:pPr>
      <w:r>
        <w:t xml:space="preserve">Elastic arteries have many concentric elastic lamellae; muscular arteries have a prominent internal elastic lamina.</w:t>
      </w:r>
    </w:p>
    <w:p>
      <w:pPr>
        <w:pStyle w:val="Compact"/>
        <w:numPr>
          <w:ilvl w:val="0"/>
          <w:numId w:val="1055"/>
        </w:numPr>
      </w:pPr>
      <w:r>
        <w:t xml:space="preserve">Arterioles have one or two smooth-muscle layers and control peripheral resistance.</w:t>
      </w:r>
    </w:p>
    <w:p>
      <w:pPr>
        <w:pStyle w:val="Compact"/>
        <w:numPr>
          <w:ilvl w:val="0"/>
          <w:numId w:val="1055"/>
        </w:numPr>
      </w:pPr>
      <w:r>
        <w:t xml:space="preserve">Continuous capillaries are the default; fenestrated ones serve endocrine glands, gut, and kidney; sinusoids serve liver, spleen, and marrow.</w:t>
      </w:r>
    </w:p>
    <w:p>
      <w:pPr>
        <w:pStyle w:val="Compact"/>
        <w:numPr>
          <w:ilvl w:val="0"/>
          <w:numId w:val="1055"/>
        </w:numPr>
      </w:pPr>
      <w:r>
        <w:t xml:space="preserve">Veins have thinner walls, larger lumens, and valves in medium-sized veins.</w:t>
      </w:r>
    </w:p>
    <w:p>
      <w:pPr>
        <w:pStyle w:val="Compact"/>
        <w:numPr>
          <w:ilvl w:val="0"/>
          <w:numId w:val="1055"/>
        </w:numPr>
      </w:pPr>
      <w:r>
        <w:t xml:space="preserve">The heart has endocardium, myocardium, and epicardium; Purkinje fibers conduct the impulse.</w:t>
      </w:r>
    </w:p>
    <w:p>
      <w:pPr>
        <w:pStyle w:val="Compact"/>
        <w:numPr>
          <w:ilvl w:val="0"/>
          <w:numId w:val="1055"/>
        </w:numPr>
      </w:pPr>
      <w:r>
        <w:t xml:space="preserve">Lymphatic capillaries are blind-ended and more permeable than blood capillaries; they drain to the thoracic duct.</w:t>
      </w:r>
    </w:p>
    <w:p>
      <w:pPr>
        <w:pStyle w:val="Compact"/>
        <w:numPr>
          <w:ilvl w:val="0"/>
          <w:numId w:val="1055"/>
        </w:numPr>
      </w:pPr>
      <w:r>
        <w:t xml:space="preserve">The thoracic duct empties into the left subclavian vein.</w:t>
      </w:r>
    </w:p>
    <w:bookmarkEnd w:id="157"/>
    <w:bookmarkStart w:id="158" w:name="active-recall-10"/>
    <w:p>
      <w:pPr>
        <w:pStyle w:val="Heading3"/>
      </w:pPr>
      <w:r>
        <w:t xml:space="preserve">Active recall</w:t>
      </w:r>
    </w:p>
    <w:p>
      <w:pPr>
        <w:pStyle w:val="Compact"/>
        <w:numPr>
          <w:ilvl w:val="0"/>
          <w:numId w:val="1056"/>
        </w:numPr>
      </w:pPr>
      <w:r>
        <w:rPr>
          <w:b/>
          <w:bCs/>
        </w:rPr>
        <w:t xml:space="preserve">Three layers of a vessel wall, outside in?</w:t>
      </w:r>
      <w:r>
        <w:t xml:space="preserve"> </w:t>
      </w:r>
      <w:r>
        <w:t xml:space="preserve">— Tunica adventitia, tunica media, tunica intima.</w:t>
      </w:r>
    </w:p>
    <w:p>
      <w:pPr>
        <w:pStyle w:val="Compact"/>
        <w:numPr>
          <w:ilvl w:val="0"/>
          <w:numId w:val="1056"/>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56"/>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56"/>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56"/>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8"/>
    <w:bookmarkStart w:id="159"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t xml:space="preserve">B. Elastic artery</w:t>
      </w:r>
      <w:r>
        <w:t xml:space="preserve">C. Arteriole</w:t>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9"/>
    <w:bookmarkStart w:id="160" w:name="practical-identification-10"/>
    <w:p>
      <w:pPr>
        <w:pStyle w:val="Heading3"/>
      </w:pPr>
      <w:r>
        <w:t xml:space="preserve">Practical identification</w:t>
      </w:r>
    </w:p>
    <w:p>
      <w:pPr>
        <w:pStyle w:val="FirstParagraph"/>
      </w:pPr>
      <w:r>
        <w:t xml:space="preserve">Compare artery, vein and capillary in one section. Name the three tunics, and judge the artery by a thick media with concentric smooth-muscle layers and an internal elastic lamina; judge the vein by a thin media, a wide lumen and a thick adventitia. Distinguish elastic from muscular arteries by the amount of elastin in the media. In a capillary bed, classify the endothelium as continuous, fenestrated or sinusoidal and relate that to the organ.</w:t>
      </w:r>
    </w:p>
    <w:bookmarkEnd w:id="160"/>
    <w:bookmarkEnd w:id="161"/>
    <w:bookmarkStart w:id="170" w:name="blood"/>
    <w:p>
      <w:pPr>
        <w:pStyle w:val="Heading2"/>
      </w:pPr>
      <w:r>
        <w:t xml:space="preserve">12 · Blood</w:t>
      </w:r>
    </w:p>
    <w:p>
      <w:pPr>
        <w:pStyle w:val="FirstParagraph"/>
      </w:pPr>
      <w:r>
        <w:rPr>
          <w:b/>
          <w:bCs/>
        </w:rPr>
        <w:t xml:space="preserve">In this chapter:</w:t>
      </w:r>
      <w:r>
        <w:t xml:space="preserve"> </w:t>
      </w:r>
      <w:r>
        <w:t xml:space="preserve">Composition of Plasma · Blood Cells</w:t>
      </w:r>
    </w:p>
    <w:bookmarkStart w:id="162"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57"/>
        </w:numPr>
      </w:pPr>
      <w:r>
        <w:t xml:space="preserve">Describe plasma and explain how serum differs from it.</w:t>
      </w:r>
    </w:p>
    <w:p>
      <w:pPr>
        <w:pStyle w:val="Compact"/>
        <w:numPr>
          <w:ilvl w:val="0"/>
          <w:numId w:val="1057"/>
        </w:numPr>
      </w:pPr>
      <w:r>
        <w:t xml:space="preserve">Relate erythrocyte shape, size, and lifespan to gas transport.</w:t>
      </w:r>
    </w:p>
    <w:p>
      <w:pPr>
        <w:pStyle w:val="Compact"/>
        <w:numPr>
          <w:ilvl w:val="0"/>
          <w:numId w:val="1057"/>
        </w:numPr>
      </w:pPr>
      <w:r>
        <w:t xml:space="preserve">Identify each leukocyte by nucleus and granules, and state its function.</w:t>
      </w:r>
    </w:p>
    <w:p>
      <w:pPr>
        <w:pStyle w:val="Compact"/>
        <w:numPr>
          <w:ilvl w:val="0"/>
          <w:numId w:val="1057"/>
        </w:numPr>
      </w:pPr>
      <w:r>
        <w:t xml:space="preserve">Explain platelet structure and the steps of hemostasis.</w:t>
      </w:r>
    </w:p>
    <w:bookmarkEnd w:id="162"/>
    <w:bookmarkStart w:id="16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63"/>
    <w:bookmarkStart w:id="164"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composition of plasma is summarized in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Other solutes</w:t>
            </w:r>
            <w:r>
              <w:t xml:space="preserve"> </w:t>
            </w:r>
            <w:r>
              <w:t xml:space="preserve">(electrolytes and nutrients)</w:t>
            </w:r>
          </w:p>
        </w:tc>
        <w:tc>
          <w:tcPr/>
          <w:p>
            <w:pPr>
              <w:pStyle w:val="Compact"/>
            </w:pPr>
            <w:r>
              <w:rPr>
                <w:b/>
                <w:bCs/>
              </w:rPr>
              <w:t xml:space="preserve">~1%</w:t>
            </w:r>
            <w:r>
              <w:t xml:space="preserve"> </w:t>
            </w:r>
            <w:r>
              <w:t xml:space="preserve">of plasma</w:t>
            </w:r>
          </w:p>
        </w:tc>
        <w:tc>
          <w:tcPr/>
          <w:p>
            <w:pPr>
              <w:pStyle w:val="Compact"/>
            </w:pPr>
            <w:r>
              <w:t xml:space="preserve">Electrolytes maintain membrane potentials, pH, and osmotic control; nutrients (glucose, amino acids, cholesterol, vitamins) supply energy and building blocks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64"/>
    <w:bookmarkStart w:id="165" w:name="blood-cells"/>
    <w:p>
      <w:pPr>
        <w:pStyle w:val="Heading3"/>
      </w:pPr>
      <w:r>
        <w:t xml:space="preserve">Blood Cells</w:t>
      </w:r>
    </w:p>
    <w:p>
      <w:pPr>
        <w:pStyle w:val="FirstParagraph"/>
      </w:pPr>
      <w:r>
        <w:rPr>
          <w:b/>
          <w:bCs/>
        </w:rPr>
        <w:t xml:space="preserve">Erythrocytes</w:t>
      </w:r>
    </w:p>
    <w:p>
      <w:pPr>
        <w:pStyle w:val="Compact"/>
        <w:numPr>
          <w:ilvl w:val="0"/>
          <w:numId w:val="1058"/>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58"/>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58"/>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58"/>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58"/>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58"/>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The granulocytes are</w:t>
      </w:r>
      <w:r>
        <w:t xml:space="preserve"> </w:t>
      </w:r>
      <w:r>
        <w:rPr>
          <w:b/>
          <w:bCs/>
        </w:rPr>
        <w:t xml:space="preserve">12–15 µm</w:t>
      </w:r>
      <w:r>
        <w:t xml:space="preserve">, with eosinophils about the same size as neutrophils or slightly larger. Lymphocytes range from</w:t>
      </w:r>
      <w:r>
        <w:t xml:space="preserve"> </w:t>
      </w:r>
      <w:r>
        <w:rPr>
          <w:b/>
          <w:bCs/>
        </w:rPr>
        <w:t xml:space="preserve">6 to 15 µm</w:t>
      </w:r>
      <w:r>
        <w:t xml:space="preserve"> </w:t>
      </w:r>
      <w:r>
        <w:t xml:space="preserve">— small, medium, and large forms — and monocytes are</w:t>
      </w:r>
      <w:r>
        <w:t xml:space="preserve"> </w:t>
      </w:r>
      <w:r>
        <w:rPr>
          <w:b/>
          <w:bCs/>
        </w:rPr>
        <w:t xml:space="preserve">12–20 µm</w:t>
      </w:r>
      <w:r>
        <w:t xml:space="preserve">, the largest of the leukocytes in a smear. (Estimates differ: 12–15 µm in some descriptions, 12–20 µm in measurements made on smears. Both are recorded here rather than one being silently preferred.)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 some descriptions give 12–15 µm)</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5"/>
    <w:bookmarkStart w:id="166" w:name="chapter-12-summary"/>
    <w:p>
      <w:pPr>
        <w:pStyle w:val="Heading3"/>
      </w:pPr>
      <w:r>
        <w:t xml:space="preserve">Chapter 12 — summary</w:t>
      </w:r>
    </w:p>
    <w:p>
      <w:pPr>
        <w:pStyle w:val="Compact"/>
        <w:numPr>
          <w:ilvl w:val="0"/>
          <w:numId w:val="1059"/>
        </w:numPr>
      </w:pPr>
      <w:r>
        <w:t xml:space="preserve">Plasma is the fluid phase; serum is plasma after clotting and lacks fibrinogen.</w:t>
      </w:r>
    </w:p>
    <w:p>
      <w:pPr>
        <w:pStyle w:val="Compact"/>
        <w:numPr>
          <w:ilvl w:val="0"/>
          <w:numId w:val="1059"/>
        </w:numPr>
      </w:pPr>
      <w:r>
        <w:t xml:space="preserve">Erythrocytes are biconcave, 7.5 µm, anucleate, and live about 120 days.</w:t>
      </w:r>
    </w:p>
    <w:p>
      <w:pPr>
        <w:pStyle w:val="Compact"/>
        <w:numPr>
          <w:ilvl w:val="0"/>
          <w:numId w:val="1059"/>
        </w:numPr>
      </w:pPr>
      <w:r>
        <w:t xml:space="preserve">Hemoglobin is the gas carrier; the biconcave shape maximizes surface-to-volume ratio.</w:t>
      </w:r>
    </w:p>
    <w:p>
      <w:pPr>
        <w:pStyle w:val="Compact"/>
        <w:numPr>
          <w:ilvl w:val="0"/>
          <w:numId w:val="1059"/>
        </w:numPr>
      </w:pPr>
      <w:r>
        <w:t xml:space="preserve">Neutrophils are the most numerous leukocyte and the first responder to acute inflammation.</w:t>
      </w:r>
    </w:p>
    <w:p>
      <w:pPr>
        <w:pStyle w:val="Compact"/>
        <w:numPr>
          <w:ilvl w:val="0"/>
          <w:numId w:val="1059"/>
        </w:numPr>
      </w:pPr>
      <w:r>
        <w:t xml:space="preserve">Eosinophils have bilobed nuclei and orange-red granules (major basic protein); they attack parasites.</w:t>
      </w:r>
    </w:p>
    <w:p>
      <w:pPr>
        <w:pStyle w:val="Compact"/>
        <w:numPr>
          <w:ilvl w:val="0"/>
          <w:numId w:val="1059"/>
        </w:numPr>
      </w:pPr>
      <w:r>
        <w:t xml:space="preserve">Basophils carry histamine and heparin and mediate immediate hypersensitivity.</w:t>
      </w:r>
    </w:p>
    <w:p>
      <w:pPr>
        <w:pStyle w:val="Compact"/>
        <w:numPr>
          <w:ilvl w:val="0"/>
          <w:numId w:val="1059"/>
        </w:numPr>
      </w:pPr>
      <w:r>
        <w:t xml:space="preserve">Lymphocytes are the second most numerous; monocytes are the largest and become macrophages.</w:t>
      </w:r>
    </w:p>
    <w:p>
      <w:pPr>
        <w:pStyle w:val="Compact"/>
        <w:numPr>
          <w:ilvl w:val="0"/>
          <w:numId w:val="1059"/>
        </w:numPr>
      </w:pPr>
      <w:r>
        <w:t xml:space="preserve">Platelets are anucleate fragments of megakaryocytes and form the primary hemostatic plug.</w:t>
      </w:r>
    </w:p>
    <w:p>
      <w:pPr>
        <w:pStyle w:val="Compact"/>
        <w:numPr>
          <w:ilvl w:val="0"/>
          <w:numId w:val="1059"/>
        </w:numPr>
      </w:pPr>
      <w:r>
        <w:t xml:space="preserve">Hemostasis = vascular spasm → platelet plug → coagulation → clot retraction and repair.</w:t>
      </w:r>
    </w:p>
    <w:bookmarkEnd w:id="166"/>
    <w:bookmarkStart w:id="167" w:name="active-recall-11"/>
    <w:p>
      <w:pPr>
        <w:pStyle w:val="Heading3"/>
      </w:pPr>
      <w:r>
        <w:t xml:space="preserve">Active recall</w:t>
      </w:r>
    </w:p>
    <w:p>
      <w:pPr>
        <w:pStyle w:val="Compact"/>
        <w:numPr>
          <w:ilvl w:val="0"/>
          <w:numId w:val="1060"/>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60"/>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60"/>
        </w:numPr>
      </w:pPr>
      <w:r>
        <w:rPr>
          <w:b/>
          <w:bCs/>
        </w:rPr>
        <w:t xml:space="preserve">Which leukocyte is most numerous, and which is largest?</w:t>
      </w:r>
      <w:r>
        <w:t xml:space="preserve"> </w:t>
      </w:r>
      <w:r>
        <w:t xml:space="preserve">— Neutrophils (~50–70%); monocytes are the largest.</w:t>
      </w:r>
    </w:p>
    <w:p>
      <w:pPr>
        <w:pStyle w:val="Compact"/>
        <w:numPr>
          <w:ilvl w:val="0"/>
          <w:numId w:val="1060"/>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60"/>
        </w:numPr>
      </w:pPr>
      <w:r>
        <w:rPr>
          <w:b/>
          <w:bCs/>
        </w:rPr>
        <w:t xml:space="preserve">What are the four steps of hemostasis?</w:t>
      </w:r>
      <w:r>
        <w:t xml:space="preserve"> </w:t>
      </w:r>
      <w:r>
        <w:t xml:space="preserve">— Vascular spasm, primary hemostasis (platelet plug), coagulation (fibrin clot), and clot retraction with repair.</w:t>
      </w:r>
    </w:p>
    <w:bookmarkEnd w:id="167"/>
    <w:bookmarkStart w:id="168"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t xml:space="preserve">B. Eosinophil</w:t>
      </w:r>
      <w:r>
        <w:t xml:space="preserve">C. Basophil</w:t>
      </w:r>
      <w:r>
        <w:t xml:space="preserve">D. Monocyte</w:t>
      </w:r>
    </w:p>
    <w:p>
      <w:pPr>
        <w:pStyle w:val="BodyText"/>
      </w:pPr>
      <w:r>
        <w:rPr>
          <w:b/>
          <w:bCs/>
        </w:rPr>
        <w:t xml:space="preserve">Answer: B</w:t>
      </w:r>
      <w:r>
        <w:t xml:space="preserve"> </w:t>
      </w:r>
      <w:r>
        <w:t xml:space="preserve">— Bilobed nucleus plus large eosinophilic granules is the eosinophil.</w:t>
      </w:r>
    </w:p>
    <w:bookmarkEnd w:id="168"/>
    <w:bookmarkStart w:id="169" w:name="practical-identification-11"/>
    <w:p>
      <w:pPr>
        <w:pStyle w:val="Heading3"/>
      </w:pPr>
      <w:r>
        <w:t xml:space="preserve">Practical identification</w:t>
      </w:r>
    </w:p>
    <w:p>
      <w:pPr>
        <w:pStyle w:val="FirstParagraph"/>
      </w:pPr>
      <w:r>
        <w:t xml:space="preserve">On a stained blood smear, identify erythrocytes (biconcave, anucleate, pink), platelets (small purple fragments) and each leukocyte: neutrophil (segmented nucleus, fine granules), eosinophil (bilobed, orange-red granules), basophil (dark granules obscuring the nucleus), lymphocyte (round dense nucleus, thin cytoplasm) and monocyte (kidney-shaped nucleus, abundant blue-gray cytoplasm). Perform a differential count and explain what each cell does.</w:t>
      </w:r>
    </w:p>
    <w:bookmarkEnd w:id="169"/>
    <w:bookmarkEnd w:id="170"/>
    <w:bookmarkStart w:id="184" w:name="hemopoiesis"/>
    <w:p>
      <w:pPr>
        <w:pStyle w:val="Heading2"/>
      </w:pPr>
      <w:r>
        <w:t xml:space="preserve">13 · Hemopoiesis</w:t>
      </w:r>
    </w:p>
    <w:p>
      <w:pPr>
        <w:pStyle w:val="FirstParagraph"/>
      </w:pPr>
      <w:r>
        <w:rPr>
          <w:b/>
          <w:bCs/>
        </w:rPr>
        <w:t xml:space="preserve">In this chapter:</w:t>
      </w:r>
      <w:r>
        <w:t xml:space="preserve"> </w:t>
      </w:r>
      <w:r>
        <w:t xml:space="preserve">Stem Cells, Growth Factors, &amp; Differentiation · Bone Marrow · Maturation of Erythrocytes · Maturation of Granulocytes · Maturation of Agranulocytes · Origin of Platelets</w:t>
      </w:r>
    </w:p>
    <w:bookmarkStart w:id="171"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61"/>
        </w:numPr>
      </w:pPr>
      <w:r>
        <w:t xml:space="preserve">Trace the shift of hemopoietic sites from embryo to adult.</w:t>
      </w:r>
    </w:p>
    <w:p>
      <w:pPr>
        <w:pStyle w:val="Compact"/>
        <w:numPr>
          <w:ilvl w:val="0"/>
          <w:numId w:val="1061"/>
        </w:numPr>
      </w:pPr>
      <w:r>
        <w:t xml:space="preserve">Describe the marrow niche and the stromal cells that support it.</w:t>
      </w:r>
    </w:p>
    <w:p>
      <w:pPr>
        <w:pStyle w:val="Compact"/>
        <w:numPr>
          <w:ilvl w:val="0"/>
          <w:numId w:val="1061"/>
        </w:numPr>
      </w:pPr>
      <w:r>
        <w:t xml:space="preserve">Follow each lineage from stem cell to mature cell, naming the recognizable stages.</w:t>
      </w:r>
    </w:p>
    <w:p>
      <w:pPr>
        <w:pStyle w:val="Compact"/>
        <w:numPr>
          <w:ilvl w:val="0"/>
          <w:numId w:val="1061"/>
        </w:numPr>
      </w:pPr>
      <w:r>
        <w:t xml:space="preserve">Match growth factors and colony-stimulating factors to the lineages they drive.</w:t>
      </w:r>
    </w:p>
    <w:bookmarkEnd w:id="171"/>
    <w:bookmarkStart w:id="172"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lineage with the most named stages in histology, so it rewards systematic learning.</w:t>
      </w:r>
    </w:p>
    <w:bookmarkEnd w:id="172"/>
    <w:bookmarkStart w:id="173"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73"/>
    <w:bookmarkStart w:id="174"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 (HSC)</w:t>
      </w:r>
      <w:r>
        <w:t xml:space="preserve"> </w:t>
      </w:r>
      <w:r>
        <w:t xml:space="preserve">is</w:t>
      </w:r>
      <w:r>
        <w:t xml:space="preserve"> </w:t>
      </w:r>
      <w:r>
        <w:rPr>
          <w:b/>
          <w:bCs/>
        </w:rPr>
        <w:t xml:space="preserve">multipotent</w:t>
      </w:r>
      <w:r>
        <w:t xml:space="preserve">, not pluripotent: it self-renews and can give rise to the major blood-cell lineages. Human HSC-enriched populations commonly express</w:t>
      </w:r>
      <w:r>
        <w:t xml:space="preserve"> </w:t>
      </w:r>
      <w:r>
        <w:rPr>
          <w:b/>
          <w:bCs/>
        </w:rPr>
        <w:t xml:space="preserve">CD34</w:t>
      </w:r>
      <w:r>
        <w:t xml:space="preserve">, but CD34 alone does not uniquely identify a functional stem cell. HSC behavior is regulated by a bone-marrow</w:t>
      </w:r>
      <w:r>
        <w:t xml:space="preserve"> </w:t>
      </w:r>
      <w:r>
        <w:rPr>
          <w:b/>
          <w:bCs/>
        </w:rPr>
        <w:t xml:space="preserve">niche</w:t>
      </w:r>
      <w:r>
        <w:t xml:space="preserve"> </w:t>
      </w:r>
      <w:r>
        <w:t xml:space="preserve">involving stromal cells, vascular cells, and extracellular matrix.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listed here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74"/>
    <w:bookmarkStart w:id="175"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5"/>
    <w:bookmarkStart w:id="176"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6"/>
    <w:bookmarkStart w:id="177"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7"/>
    <w:bookmarkStart w:id="178"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8"/>
    <w:bookmarkStart w:id="179"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9"/>
    <w:bookmarkStart w:id="180" w:name="chapter-13-summary"/>
    <w:p>
      <w:pPr>
        <w:pStyle w:val="Heading3"/>
      </w:pPr>
      <w:r>
        <w:t xml:space="preserve">Chapter 13 — summary</w:t>
      </w:r>
    </w:p>
    <w:p>
      <w:pPr>
        <w:pStyle w:val="Compact"/>
        <w:numPr>
          <w:ilvl w:val="0"/>
          <w:numId w:val="1062"/>
        </w:numPr>
      </w:pPr>
      <w:r>
        <w:t xml:space="preserve">Hemopoiesis shifts from yolk sac → liver and spleen → bone marrow; the adult site is red marrow of the axial skeleton.</w:t>
      </w:r>
    </w:p>
    <w:p>
      <w:pPr>
        <w:pStyle w:val="Compact"/>
        <w:numPr>
          <w:ilvl w:val="0"/>
          <w:numId w:val="1062"/>
        </w:numPr>
      </w:pPr>
      <w:r>
        <w:t xml:space="preserve">The marrow stroma (reticular cells, macrophages, adipocytes, endothelial cells) forms the hematopoietic niche.</w:t>
      </w:r>
    </w:p>
    <w:p>
      <w:pPr>
        <w:pStyle w:val="Compact"/>
        <w:numPr>
          <w:ilvl w:val="0"/>
          <w:numId w:val="1062"/>
        </w:numPr>
      </w:pPr>
      <w:r>
        <w:t xml:space="preserve">Erythropoiesis: proerythroblast → basophilic → polychromatophilic → orthochromatophilic normoblast → reticulocyte → erythrocyte.</w:t>
      </w:r>
    </w:p>
    <w:p>
      <w:pPr>
        <w:pStyle w:val="Compact"/>
        <w:numPr>
          <w:ilvl w:val="0"/>
          <w:numId w:val="1062"/>
        </w:numPr>
      </w:pPr>
      <w:r>
        <w:t xml:space="preserve">The nucleus is extruded at the orthochromatophilic erythroblast stage, producing the reticulocyte, which still contains residual RNA.</w:t>
      </w:r>
    </w:p>
    <w:p>
      <w:pPr>
        <w:pStyle w:val="Compact"/>
        <w:numPr>
          <w:ilvl w:val="0"/>
          <w:numId w:val="1062"/>
        </w:numPr>
      </w:pPr>
      <w:r>
        <w:t xml:space="preserve">Granulopoiesis: myeloblast → promyelocyte → myelocyte → metamyelocyte → band → segmented cell.</w:t>
      </w:r>
    </w:p>
    <w:p>
      <w:pPr>
        <w:pStyle w:val="Compact"/>
        <w:numPr>
          <w:ilvl w:val="0"/>
          <w:numId w:val="1062"/>
        </w:numPr>
      </w:pPr>
      <w:r>
        <w:t xml:space="preserve">Specific granules appear at the myelocyte stage; azurophilic granules at the promyelocyte stage.</w:t>
      </w:r>
    </w:p>
    <w:p>
      <w:pPr>
        <w:pStyle w:val="Compact"/>
        <w:numPr>
          <w:ilvl w:val="0"/>
          <w:numId w:val="1062"/>
        </w:numPr>
      </w:pPr>
      <w:r>
        <w:t xml:space="preserve">Megakaryocytes are polyploid and shed platelets from their cytoplasm.</w:t>
      </w:r>
    </w:p>
    <w:p>
      <w:pPr>
        <w:pStyle w:val="Compact"/>
        <w:numPr>
          <w:ilvl w:val="0"/>
          <w:numId w:val="1062"/>
        </w:numPr>
      </w:pPr>
      <w:r>
        <w:t xml:space="preserve">Erythropoietin from the kidney drives erythroid production; G-CSF drives granulocytes.</w:t>
      </w:r>
    </w:p>
    <w:p>
      <w:pPr>
        <w:pStyle w:val="Compact"/>
        <w:numPr>
          <w:ilvl w:val="0"/>
          <w:numId w:val="1062"/>
        </w:numPr>
      </w:pPr>
      <w:r>
        <w:t xml:space="preserve">The normal myeloid-to-erythroid ratio is about 2:1 to 4:1.</w:t>
      </w:r>
    </w:p>
    <w:bookmarkEnd w:id="180"/>
    <w:bookmarkStart w:id="181" w:name="active-recall-12"/>
    <w:p>
      <w:pPr>
        <w:pStyle w:val="Heading3"/>
      </w:pPr>
      <w:r>
        <w:t xml:space="preserve">Active recall</w:t>
      </w:r>
    </w:p>
    <w:p>
      <w:pPr>
        <w:pStyle w:val="Compact"/>
        <w:numPr>
          <w:ilvl w:val="0"/>
          <w:numId w:val="1063"/>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63"/>
        </w:numPr>
      </w:pPr>
      <w:r>
        <w:rPr>
          <w:b/>
          <w:bCs/>
        </w:rPr>
        <w:t xml:space="preserve">What is the first recognizable erythroid precursor, and when is the nucleus lost?</w:t>
      </w:r>
      <w:r>
        <w:t xml:space="preserve"> </w:t>
      </w:r>
      <w:r>
        <w:t xml:space="preserve">— The proerythroblast; the nucleus is extruded at the orthochromatophilic erythroblast stage, leaving a reticulocyte that still contains residual RNA.</w:t>
      </w:r>
    </w:p>
    <w:p>
      <w:pPr>
        <w:pStyle w:val="Compact"/>
        <w:numPr>
          <w:ilvl w:val="0"/>
          <w:numId w:val="1063"/>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63"/>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63"/>
        </w:numPr>
      </w:pPr>
      <w:r>
        <w:rPr>
          <w:b/>
          <w:bCs/>
        </w:rPr>
        <w:t xml:space="preserve">What does the M:E ratio describe?</w:t>
      </w:r>
      <w:r>
        <w:t xml:space="preserve"> </w:t>
      </w:r>
      <w:r>
        <w:t xml:space="preserve">— The ratio of myeloid (granulocytic) to erythroid precursors in marrow, normally about 2:1 to 4:1.</w:t>
      </w:r>
    </w:p>
    <w:bookmarkEnd w:id="181"/>
    <w:bookmarkStart w:id="182"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t xml:space="preserve">B. Osteoclast</w:t>
      </w:r>
      <w:r>
        <w:t xml:space="preserve">C. Macrophage</w:t>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82"/>
    <w:bookmarkStart w:id="183" w:name="practical-identification-12"/>
    <w:p>
      <w:pPr>
        <w:pStyle w:val="Heading3"/>
      </w:pPr>
      <w:r>
        <w:t xml:space="preserve">Practical identification</w:t>
      </w:r>
    </w:p>
    <w:p>
      <w:pPr>
        <w:pStyle w:val="FirstParagraph"/>
      </w:pPr>
      <w:r>
        <w:t xml:space="preserve">In a marrow smear, identify the erythroid series by its round nucleus, progressively condensed chromatin and pink cytoplasm, and the granulocytic series by its granules and nuclear indentation. Name each stage by nuclear shape and cytoplasmic color rather than by size alone. Find a megakaryocyte by its large, lobulated nucleus, and explain how platelets are shed from it.</w:t>
      </w:r>
    </w:p>
    <w:bookmarkEnd w:id="183"/>
    <w:bookmarkEnd w:id="184"/>
    <w:bookmarkStart w:id="201" w:name="the-immune-system-lymphoid-organs"/>
    <w:p>
      <w:pPr>
        <w:pStyle w:val="Heading2"/>
      </w:pPr>
      <w:r>
        <w:t xml:space="preserve">14 · The Immune System &amp; Lymphoid Organs</w:t>
      </w:r>
    </w:p>
    <w:p>
      <w:pPr>
        <w:pStyle w:val="FirstParagraph"/>
      </w:pPr>
      <w:r>
        <w:rPr>
          <w:b/>
          <w:bCs/>
        </w:rPr>
        <w:t xml:space="preserve">In this chapter:</w:t>
      </w:r>
      <w:r>
        <w:t xml:space="preserve"> </w:t>
      </w:r>
      <w:r>
        <w:t xml:space="preserve">Innate &amp; Adaptive Immunity · Cytokines · Antigens &amp; Antibodies · Antigen Presentation · Cells of Adaptive Immunity · Thymus · Mucosa-Associated Lymphoid Tissue · Lymph Nodes · Spleen</w:t>
      </w:r>
    </w:p>
    <w:bookmarkStart w:id="185"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64"/>
        </w:numPr>
      </w:pPr>
      <w:r>
        <w:t xml:space="preserve">Contrast innate and adaptive immunity in cells, speed, and memory.</w:t>
      </w:r>
    </w:p>
    <w:p>
      <w:pPr>
        <w:pStyle w:val="Compact"/>
        <w:numPr>
          <w:ilvl w:val="0"/>
          <w:numId w:val="1064"/>
        </w:numPr>
      </w:pPr>
      <w:r>
        <w:t xml:space="preserve">Explain antigen presentation by MHC I and MHC II and the T-cell classes they activate.</w:t>
      </w:r>
    </w:p>
    <w:p>
      <w:pPr>
        <w:pStyle w:val="Compact"/>
        <w:numPr>
          <w:ilvl w:val="0"/>
          <w:numId w:val="1064"/>
        </w:numPr>
      </w:pPr>
      <w:r>
        <w:t xml:space="preserve">Compare the architecture and function of thymus, lymph node, MALT, and spleen.</w:t>
      </w:r>
    </w:p>
    <w:p>
      <w:pPr>
        <w:pStyle w:val="Compact"/>
        <w:numPr>
          <w:ilvl w:val="0"/>
          <w:numId w:val="1064"/>
        </w:numPr>
      </w:pPr>
      <w:r>
        <w:t xml:space="preserve">Explain how T and B cells are selected and activated, and what happens when selection fails.</w:t>
      </w:r>
    </w:p>
    <w:bookmarkEnd w:id="185"/>
    <w:bookmarkStart w:id="18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6"/>
    <w:bookmarkStart w:id="18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A working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7"/>
    <w:bookmarkStart w:id="188" w:name="cytokines"/>
    <w:p>
      <w:pPr>
        <w:pStyle w:val="Heading3"/>
      </w:pPr>
      <w:r>
        <w:t xml:space="preserve">Cytokines</w:t>
      </w:r>
    </w:p>
    <w:p>
      <w:pPr>
        <w:pStyle w:val="FirstParagraph"/>
      </w:pPr>
      <w:r>
        <w:rPr>
          <w:b/>
          <w:bCs/>
        </w:rPr>
        <w:t xml:space="preserve">Polypeptide hormones of the immune system</w:t>
      </w:r>
      <w:r>
        <w:t xml:space="preserve">,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8"/>
    <w:bookmarkStart w:id="18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9"/>
    <w:bookmarkStart w:id="19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65"/>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65"/>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90"/>
    <w:bookmarkStart w:id="19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91"/>
    <w:bookmarkStart w:id="192"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66"/>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66"/>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66"/>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66"/>
        </w:numPr>
      </w:pPr>
      <w:r>
        <w:t xml:space="preserve">Selected B cells can exit as</w:t>
      </w:r>
      <w:r>
        <w:t xml:space="preserve"> </w:t>
      </w:r>
      <w:r>
        <w:rPr>
          <w:b/>
          <w:bCs/>
        </w:rPr>
        <w:t xml:space="preserve">antibody-secreting plasma cells</w:t>
      </w:r>
      <w:r>
        <w:t xml:space="preserve"> </w:t>
      </w:r>
      <w:r>
        <w:t xml:space="preserve">or</w:t>
      </w:r>
      <w:r>
        <w:t xml:space="preserve"> </w:t>
      </w:r>
      <w:r>
        <w:rPr>
          <w:b/>
          <w:bCs/>
        </w:rPr>
        <w:t xml:space="preserve">memory B cells</w:t>
      </w:r>
      <w:r>
        <w:t xml:space="preserve">. T follicular helper cells support the germinal-center reaction; the germinal center is</w:t>
      </w:r>
      <w:r>
        <w:t xml:space="preserve"> </w:t>
      </w:r>
      <w:r>
        <w:rPr>
          <w:b/>
          <w:bCs/>
        </w:rPr>
        <w:t xml:space="preserve">not a production site for memory T cells</w:t>
      </w:r>
      <w:r>
        <w:t xml:space="preserve">. An active secondary follicle has a pale germinal center, whereas a resting primary follicle lacks one.</w:t>
      </w:r>
    </w:p>
    <w:bookmarkEnd w:id="192"/>
    <w:bookmarkStart w:id="193" w:name="thymus"/>
    <w:p>
      <w:pPr>
        <w:pStyle w:val="Heading3"/>
      </w:pPr>
      <w:r>
        <w:t xml:space="preserve">Thymus</w:t>
      </w:r>
    </w:p>
    <w:p>
      <w:pPr>
        <w:pStyle w:val="Compact"/>
        <w:numPr>
          <w:ilvl w:val="0"/>
          <w:numId w:val="1067"/>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67"/>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67"/>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67"/>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67"/>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67"/>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67"/>
        </w:numPr>
      </w:pPr>
      <w:r>
        <w:rPr>
          <w:b/>
          <w:bCs/>
        </w:rPr>
        <w:t xml:space="preserve">Involutes</w:t>
      </w:r>
      <w:r>
        <w:t xml:space="preserve"> </w:t>
      </w:r>
      <w:r>
        <w:t xml:space="preserve">after puberty, replaced by adipose tissue.</w:t>
      </w:r>
    </w:p>
    <w:bookmarkEnd w:id="193"/>
    <w:bookmarkStart w:id="194"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94"/>
    <w:bookmarkStart w:id="195"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5"/>
    <w:bookmarkStart w:id="196" w:name="spleen"/>
    <w:p>
      <w:pPr>
        <w:pStyle w:val="Heading3"/>
      </w:pPr>
      <w:r>
        <w:t xml:space="preserve">Spleen</w:t>
      </w:r>
    </w:p>
    <w:p>
      <w:pPr>
        <w:pStyle w:val="Compact"/>
        <w:numPr>
          <w:ilvl w:val="0"/>
          <w:numId w:val="1068"/>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68"/>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68"/>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68"/>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68"/>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Heme is carried by</w:t>
      </w:r>
      <w:r>
        <w:t xml:space="preserve"> </w:t>
      </w:r>
      <w:r>
        <w:rPr>
          <w:b/>
          <w:bCs/>
        </w:rPr>
        <w:t xml:space="preserve">hemopexin</w:t>
      </w:r>
      <w:r>
        <w:t xml:space="preserve"> </w:t>
      </w:r>
      <w:r>
        <w:t xml:space="preserve">and degraded to</w:t>
      </w:r>
      <w:r>
        <w:t xml:space="preserve"> </w:t>
      </w:r>
      <w:r>
        <w:rPr>
          <w:b/>
          <w:bCs/>
        </w:rPr>
        <w:t xml:space="preserve">bilirubin</w:t>
      </w:r>
      <w:r>
        <w:t xml:space="preserve">, which is excreted in bile.</w:t>
      </w:r>
    </w:p>
    <w:p>
      <w:pPr>
        <w:pStyle w:val="Compact"/>
        <w:numPr>
          <w:ilvl w:val="0"/>
          <w:numId w:val="1068"/>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6"/>
    <w:bookmarkStart w:id="197" w:name="chapter-14-summary"/>
    <w:p>
      <w:pPr>
        <w:pStyle w:val="Heading3"/>
      </w:pPr>
      <w:r>
        <w:t xml:space="preserve">Chapter 14 — summary</w:t>
      </w:r>
    </w:p>
    <w:p>
      <w:pPr>
        <w:pStyle w:val="Compact"/>
        <w:numPr>
          <w:ilvl w:val="0"/>
          <w:numId w:val="1069"/>
        </w:numPr>
      </w:pPr>
      <w:r>
        <w:t xml:space="preserve">Innate immunity = present at birth, granulocytes and soluble proteins; adaptive = antigen presentation to lymphocytes.</w:t>
      </w:r>
    </w:p>
    <w:p>
      <w:pPr>
        <w:pStyle w:val="Compact"/>
        <w:numPr>
          <w:ilvl w:val="0"/>
          <w:numId w:val="1069"/>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69"/>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69"/>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69"/>
        </w:numPr>
      </w:pPr>
      <w:r>
        <w:t xml:space="preserve">T cells: CD4 helper, CD8 cytotoxic, CD4⁺CD25⁺ regulatory, γδ in epithelia.</w:t>
      </w:r>
    </w:p>
    <w:p>
      <w:pPr>
        <w:pStyle w:val="Compact"/>
        <w:numPr>
          <w:ilvl w:val="0"/>
          <w:numId w:val="1069"/>
        </w:numPr>
      </w:pPr>
      <w:r>
        <w:t xml:space="preserve">B cells make antibodies (humoral); T cells mediate cell-mediated immunity.</w:t>
      </w:r>
    </w:p>
    <w:p>
      <w:pPr>
        <w:pStyle w:val="Compact"/>
        <w:numPr>
          <w:ilvl w:val="0"/>
          <w:numId w:val="1069"/>
        </w:numPr>
      </w:pPr>
      <w:r>
        <w:t xml:space="preserve">Plasma cells secrete antibody; memory B and T cells give the rapid second response.</w:t>
      </w:r>
    </w:p>
    <w:p>
      <w:pPr>
        <w:pStyle w:val="Compact"/>
        <w:numPr>
          <w:ilvl w:val="0"/>
          <w:numId w:val="1069"/>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69"/>
        </w:numPr>
      </w:pPr>
      <w:r>
        <w:t xml:space="preserve">Secondary: lymph nodes, MALT, spleen — where lymphocytes are activated.</w:t>
      </w:r>
    </w:p>
    <w:p>
      <w:pPr>
        <w:pStyle w:val="Compact"/>
        <w:numPr>
          <w:ilvl w:val="0"/>
          <w:numId w:val="1069"/>
        </w:numPr>
      </w:pPr>
      <w:r>
        <w:t xml:space="preserve">FDCs display antigen–antibody complexes; activated B cells form germinal centers.</w:t>
      </w:r>
    </w:p>
    <w:p>
      <w:pPr>
        <w:pStyle w:val="Compact"/>
        <w:numPr>
          <w:ilvl w:val="0"/>
          <w:numId w:val="1069"/>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69"/>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69"/>
        </w:numPr>
      </w:pPr>
      <w:r>
        <w:t xml:space="preserve">Lymph node: cortex B cells, paracortex T cells and HEVs, medulla cords and sinuses.</w:t>
      </w:r>
    </w:p>
    <w:p>
      <w:pPr>
        <w:pStyle w:val="Compact"/>
        <w:numPr>
          <w:ilvl w:val="0"/>
          <w:numId w:val="1069"/>
        </w:numPr>
      </w:pPr>
      <w:r>
        <w:t xml:space="preserve">Spleen: white pulp (PALS = T zone, follicles = B zone) and red pulp (cords + sinusoids).</w:t>
      </w:r>
    </w:p>
    <w:p>
      <w:pPr>
        <w:pStyle w:val="Compact"/>
        <w:numPr>
          <w:ilvl w:val="0"/>
          <w:numId w:val="1069"/>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69"/>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7"/>
    <w:bookmarkStart w:id="198" w:name="active-recall-13"/>
    <w:p>
      <w:pPr>
        <w:pStyle w:val="Heading3"/>
      </w:pPr>
      <w:r>
        <w:t xml:space="preserve">Active recall</w:t>
      </w:r>
    </w:p>
    <w:p>
      <w:pPr>
        <w:pStyle w:val="Compact"/>
        <w:numPr>
          <w:ilvl w:val="0"/>
          <w:numId w:val="1070"/>
        </w:numPr>
      </w:pPr>
      <w:r>
        <w:rPr>
          <w:b/>
          <w:bCs/>
        </w:rPr>
        <w:t xml:space="preserve">Which MHC class is on all nucleated cells, and which T cell reads it?</w:t>
      </w:r>
      <w:r>
        <w:t xml:space="preserve"> </w:t>
      </w:r>
      <w:r>
        <w:t xml:space="preserve">— MHC I; CD8⁺ cytotoxic T cells.</w:t>
      </w:r>
    </w:p>
    <w:p>
      <w:pPr>
        <w:pStyle w:val="Compact"/>
        <w:numPr>
          <w:ilvl w:val="0"/>
          <w:numId w:val="1070"/>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70"/>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70"/>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70"/>
        </w:numPr>
      </w:pPr>
      <w:r>
        <w:rPr>
          <w:b/>
          <w:bCs/>
        </w:rPr>
        <w:t xml:space="preserve">What does an FDC do?</w:t>
      </w:r>
      <w:r>
        <w:t xml:space="preserve"> </w:t>
      </w:r>
      <w:r>
        <w:t xml:space="preserve">— Follicular dendritic cells display antigen–antibody complexes to B cells and drive germinal-center formation.</w:t>
      </w:r>
    </w:p>
    <w:bookmarkEnd w:id="198"/>
    <w:bookmarkStart w:id="199"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t xml:space="preserve">B. Third and fourth pharyngeal pouches</w:t>
      </w:r>
      <w:r>
        <w:t xml:space="preserve">C. Neural crest</w:t>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9"/>
    <w:bookmarkStart w:id="200" w:name="practical-identification-13"/>
    <w:p>
      <w:pPr>
        <w:pStyle w:val="Heading3"/>
      </w:pPr>
      <w:r>
        <w:t xml:space="preserve">Practical identification</w:t>
      </w:r>
    </w:p>
    <w:p>
      <w:pPr>
        <w:pStyle w:val="FirstParagraph"/>
      </w:pPr>
      <w:r>
        <w:t xml:space="preserve">Compare the four lymphoid organs. In the thymus, find lobules with a dark cortex, pale medulla and Hassall corpuscles; in a lymph node, the capsule, subcapsular sinus, cortical follicles, paracortex with high endothelial venules, and medullary cords; in the spleen, white pulp around a central arteriole and red pulp with sinusoids and cords; in a tonsil, crypts and a partial capsule. Use the presence or absence of afferent lymphatics to separate them.</w:t>
      </w:r>
    </w:p>
    <w:bookmarkEnd w:id="200"/>
    <w:bookmarkEnd w:id="201"/>
    <w:bookmarkEnd w:id="202"/>
    <w:bookmarkStart w:id="259" w:name="part-iv-digestion-and-respiration"/>
    <w:p>
      <w:pPr>
        <w:pStyle w:val="Heading1"/>
      </w:pPr>
      <w:r>
        <w:t xml:space="preserve">PART IV — DIGESTION AND RESPIRATION</w:t>
      </w:r>
    </w:p>
    <w:bookmarkStart w:id="217" w:name="digestive-tract"/>
    <w:p>
      <w:pPr>
        <w:pStyle w:val="Heading2"/>
      </w:pPr>
      <w:r>
        <w:t xml:space="preserve">15 · Digestive Tract</w:t>
      </w:r>
    </w:p>
    <w:p>
      <w:pPr>
        <w:pStyle w:val="FirstParagraph"/>
      </w:pPr>
      <w:r>
        <w:rPr>
          <w:b/>
          <w:bCs/>
        </w:rPr>
        <w:t xml:space="preserve">In this chapter:</w:t>
      </w:r>
      <w:r>
        <w:t xml:space="preserve"> </w:t>
      </w:r>
      <w:r>
        <w:t xml:space="preserve">General Structure of the Digestive Tract · Oral Cavity · Esophagus · Stomach · Small Intestine · Large Intestine</w:t>
      </w:r>
    </w:p>
    <w:bookmarkStart w:id="203"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71"/>
        </w:numPr>
      </w:pPr>
      <w:r>
        <w:t xml:space="preserve">Draw and name the four layers of the gut wall and their contents.</w:t>
      </w:r>
    </w:p>
    <w:p>
      <w:pPr>
        <w:pStyle w:val="Compact"/>
        <w:numPr>
          <w:ilvl w:val="0"/>
          <w:numId w:val="1071"/>
        </w:numPr>
      </w:pPr>
      <w:r>
        <w:t xml:space="preserve">Identify each segment of the digestive tract from its mucosa and muscularis.</w:t>
      </w:r>
    </w:p>
    <w:p>
      <w:pPr>
        <w:pStyle w:val="Compact"/>
        <w:numPr>
          <w:ilvl w:val="0"/>
          <w:numId w:val="1071"/>
        </w:numPr>
      </w:pPr>
      <w:r>
        <w:t xml:space="preserve">Match each gastric and intestinal cell type to its product.</w:t>
      </w:r>
    </w:p>
    <w:p>
      <w:pPr>
        <w:pStyle w:val="Compact"/>
        <w:numPr>
          <w:ilvl w:val="0"/>
          <w:numId w:val="1071"/>
        </w:numPr>
      </w:pPr>
      <w:r>
        <w:t xml:space="preserve">Explain how the small intestine amplifies surface area and how each nutrient is absorbed.</w:t>
      </w:r>
    </w:p>
    <w:bookmarkEnd w:id="203"/>
    <w:bookmarkStart w:id="204"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204"/>
    <w:bookmarkStart w:id="205"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72"/>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72"/>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5"/>
    <w:bookmarkStart w:id="206"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73"/>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73"/>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can persist for many years, and their processes extend into</w:t>
      </w:r>
      <w:r>
        <w:t xml:space="preserve"> </w:t>
      </w:r>
      <w:r>
        <w:rPr>
          <w:b/>
          <w:bCs/>
        </w:rPr>
        <w:t xml:space="preserve">dentinal tubules</w:t>
      </w:r>
      <w:r>
        <w:t xml:space="preserve">, although their extent varies. Sensory nerve fibers enter the inner dentin in some regions; they do not accompany every odontoblast process throughout the full dentin thickness. Movement of fluid within dentinal tubules is a leading explanation for dentin sensitivity (the</w:t>
      </w:r>
      <w:r>
        <w:t xml:space="preserve"> </w:t>
      </w:r>
      <w:r>
        <w:rPr>
          <w:b/>
          <w:bCs/>
        </w:rPr>
        <w:t xml:space="preserve">hydrodynamic theory</w:t>
      </w:r>
      <w:r>
        <w:t xml:space="preserve">).</w:t>
      </w:r>
    </w:p>
    <w:p>
      <w:pPr>
        <w:pStyle w:val="Compact"/>
        <w:numPr>
          <w:ilvl w:val="0"/>
          <w:numId w:val="1073"/>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73"/>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6"/>
    <w:bookmarkStart w:id="207"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shows the progression to know:</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7"/>
    <w:bookmarkStart w:id="208" w:name="Xcd9f715e7dc34ccbb50963bbfb0129dd691aa5f"/>
    <w:p>
      <w:pPr>
        <w:pStyle w:val="Heading3"/>
      </w:pPr>
      <w:r>
        <w:t xml:space="preserve">Practical Histology: Identifying the Esophagus–Stomach Transition</w:t>
      </w:r>
    </w:p>
    <w:p>
      <w:pPr>
        <w:pStyle w:val="FirstParagraph"/>
      </w:pPr>
      <w:r>
        <w:t xml:space="preserve">At low magnification, begin with the</w:t>
      </w:r>
      <w:r>
        <w:t xml:space="preserve"> </w:t>
      </w:r>
      <w:r>
        <w:rPr>
          <w:b/>
          <w:bCs/>
        </w:rPr>
        <w:t xml:space="preserve">luminal epithelium</w:t>
      </w:r>
      <w:r>
        <w:t xml:space="preserve"> </w:t>
      </w:r>
      <w:r>
        <w:t xml:space="preserve">rather than the thickness of the muscle wall. The esophagus has nonkeratinized stratified squamous epithelium designed to resist abrasion. The stomach has simple columnar mucous epithelium that descends into gastric pits. The transition between the two epithelial patterns is usually abrupt.</w:t>
      </w:r>
    </w:p>
    <w:p>
      <w:pPr>
        <w:pStyle w:val="BodyText"/>
      </w:pPr>
      <w:r>
        <w:t xml:space="preserve">Next, inspect the</w:t>
      </w:r>
      <w:r>
        <w:t xml:space="preserve"> </w:t>
      </w:r>
      <w:r>
        <w:rPr>
          <w:b/>
          <w:bCs/>
        </w:rPr>
        <w:t xml:space="preserve">mucosal glands</w:t>
      </w:r>
      <w:r>
        <w:t xml:space="preserve">. Esophageal submucosal glands are mucus-secreting and sit beneath the muscularis mucosae; the stomach’s gastric pits and glands belong to the mucosa. A gland’s position relative to the muscularis mucosae is often more informative than its color alone.</w:t>
      </w:r>
    </w:p>
    <w:p>
      <w:pPr>
        <w:pStyle w:val="BodyText"/>
      </w:pPr>
      <w:r>
        <w:t xml:space="preserve">Finally, assess the</w:t>
      </w:r>
      <w:r>
        <w:t xml:space="preserve"> </w:t>
      </w:r>
      <w:r>
        <w:rPr>
          <w:b/>
          <w:bCs/>
        </w:rPr>
        <w:t xml:space="preserve">muscularis externa</w:t>
      </w:r>
      <w:r>
        <w:t xml:space="preserve">. Esophageal muscle changes from skeletal to smooth along its length, while the stomach’s muscular wall is predominantly smooth muscle. Do not use muscle type alone to identify the junction: a small or obliquely cut specimen may not show the full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Favors esophagus</w:t>
            </w:r>
          </w:p>
        </w:tc>
        <w:tc>
          <w:tcPr/>
          <w:p>
            <w:pPr>
              <w:pStyle w:val="Compact"/>
            </w:pPr>
            <w:r>
              <w:t xml:space="preserve">Favors stomach</w:t>
            </w:r>
          </w:p>
        </w:tc>
      </w:tr>
      <w:tr>
        <w:tc>
          <w:tcPr/>
          <w:p>
            <w:pPr>
              <w:pStyle w:val="Compact"/>
            </w:pPr>
            <w:r>
              <w:t xml:space="preserve">Surface epithelium</w:t>
            </w:r>
          </w:p>
        </w:tc>
        <w:tc>
          <w:tcPr/>
          <w:p>
            <w:pPr>
              <w:pStyle w:val="Compact"/>
            </w:pPr>
            <w:r>
              <w:t xml:space="preserve">Stratified squamous, nonkeratinized</w:t>
            </w:r>
          </w:p>
        </w:tc>
        <w:tc>
          <w:tcPr/>
          <w:p>
            <w:pPr>
              <w:pStyle w:val="Compact"/>
            </w:pPr>
            <w:r>
              <w:t xml:space="preserve">Simple columnar, mucous</w:t>
            </w:r>
          </w:p>
        </w:tc>
      </w:tr>
      <w:tr>
        <w:tc>
          <w:tcPr/>
          <w:p>
            <w:pPr>
              <w:pStyle w:val="Compact"/>
            </w:pPr>
            <w:r>
              <w:t xml:space="preserve">Surface invaginations</w:t>
            </w:r>
          </w:p>
        </w:tc>
        <w:tc>
          <w:tcPr/>
          <w:p>
            <w:pPr>
              <w:pStyle w:val="Compact"/>
            </w:pPr>
            <w:r>
              <w:t xml:space="preserve">No gastric pits</w:t>
            </w:r>
          </w:p>
        </w:tc>
        <w:tc>
          <w:tcPr/>
          <w:p>
            <w:pPr>
              <w:pStyle w:val="Compact"/>
            </w:pPr>
            <w:r>
              <w:t xml:space="preserve">Gastric pits present</w:t>
            </w:r>
          </w:p>
        </w:tc>
      </w:tr>
      <w:tr>
        <w:tc>
          <w:tcPr/>
          <w:p>
            <w:pPr>
              <w:pStyle w:val="Compact"/>
            </w:pPr>
            <w:r>
              <w:t xml:space="preserve">Mucosal glands</w:t>
            </w:r>
          </w:p>
        </w:tc>
        <w:tc>
          <w:tcPr/>
          <w:p>
            <w:pPr>
              <w:pStyle w:val="Compact"/>
            </w:pPr>
            <w:r>
              <w:t xml:space="preserve">Usually absent except near the ends</w:t>
            </w:r>
          </w:p>
        </w:tc>
        <w:tc>
          <w:tcPr/>
          <w:p>
            <w:pPr>
              <w:pStyle w:val="Compact"/>
            </w:pPr>
            <w:r>
              <w:t xml:space="preserve">Region-specific gastric glands</w:t>
            </w:r>
          </w:p>
        </w:tc>
      </w:tr>
      <w:tr>
        <w:tc>
          <w:tcPr/>
          <w:p>
            <w:pPr>
              <w:pStyle w:val="Compact"/>
            </w:pPr>
            <w:r>
              <w:t xml:space="preserve">Submucosal glands</w:t>
            </w:r>
          </w:p>
        </w:tc>
        <w:tc>
          <w:tcPr/>
          <w:p>
            <w:pPr>
              <w:pStyle w:val="Compact"/>
            </w:pPr>
            <w:r>
              <w:t xml:space="preserve">May be present</w:t>
            </w:r>
          </w:p>
        </w:tc>
        <w:tc>
          <w:tcPr/>
          <w:p>
            <w:pPr>
              <w:pStyle w:val="Compact"/>
            </w:pPr>
            <w:r>
              <w:t xml:space="preserve">Not a defining feature</w:t>
            </w:r>
          </w:p>
        </w:tc>
      </w:tr>
      <w:tr>
        <w:tc>
          <w:tcPr/>
          <w:p>
            <w:pPr>
              <w:pStyle w:val="Compact"/>
            </w:pPr>
            <w:r>
              <w:t xml:space="preserve">Best initial clue</w:t>
            </w:r>
          </w:p>
        </w:tc>
        <w:tc>
          <w:tcPr/>
          <w:p>
            <w:pPr>
              <w:pStyle w:val="Compact"/>
            </w:pPr>
            <w:r>
              <w:t xml:space="preserve">Abrasion-resistant epithelial sheet</w:t>
            </w:r>
          </w:p>
        </w:tc>
        <w:tc>
          <w:tcPr/>
          <w:p>
            <w:pPr>
              <w:pStyle w:val="Compact"/>
            </w:pPr>
            <w:r>
              <w:t xml:space="preserve">Secretory surface with pits</w:t>
            </w:r>
          </w:p>
        </w:tc>
      </w:tr>
    </w:tbl>
    <w:p>
      <w:pPr>
        <w:pStyle w:val="BodyText"/>
      </w:pPr>
      <w:r>
        <w:rPr>
          <w:b/>
          <w:bCs/>
        </w:rPr>
        <w:t xml:space="preserve">Clinical connection.</w:t>
      </w:r>
      <w:r>
        <w:t xml:space="preserve"> </w:t>
      </w:r>
      <w:r>
        <w:t xml:space="preserve">Chronic reflux may cause replacement of the distal esophageal squamous lining by intestinal-type columnar epithelium (Barrett esophagus). Identification and grading require proper biopsy interpretation; the mere presence of columnar cells at a junction is not sufficient by itself.</w:t>
      </w:r>
    </w:p>
    <w:p>
      <w:pPr>
        <w:pStyle w:val="BodyText"/>
      </w:pPr>
      <w:r>
        <w:rPr>
          <w:b/>
          <w:bCs/>
        </w:rPr>
        <w:t xml:space="preserve">Slide challenge.</w:t>
      </w:r>
      <w:r>
        <w:t xml:space="preserve"> </w:t>
      </w:r>
      <w:r>
        <w:t xml:space="preserve">Find the muscularis mucosae first, then locate one gland and decide whether it lies above or below that boundary. Explain why the location changes your identification.</w:t>
      </w:r>
    </w:p>
    <w:bookmarkEnd w:id="208"/>
    <w:bookmarkStart w:id="209"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Cardiac and pyloric glands are predominantly mucous;</w:t>
      </w:r>
      <w:r>
        <w:t xml:space="preserve"> </w:t>
      </w:r>
      <w:r>
        <w:rPr>
          <w:b/>
          <w:bCs/>
        </w:rPr>
        <w:t xml:space="preserve">parietal cells may be present in small numbers</w:t>
      </w:r>
      <w:r>
        <w:t xml:space="preserve">, especially near transitions. They should not be described as categorically absent.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epithelial stem and progenitor populations concentrated in the isthmus/neck region: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and progenitor cells</w:t>
            </w:r>
          </w:p>
        </w:tc>
        <w:tc>
          <w:tcPr/>
          <w:p>
            <w:pPr>
              <w:pStyle w:val="Compact"/>
            </w:pPr>
            <w:r>
              <w:t xml:space="preserve">Predominantly isthmus/neck region</w:t>
            </w:r>
          </w:p>
        </w:tc>
        <w:tc>
          <w:tcPr/>
          <w:p>
            <w:pPr>
              <w:pStyle w:val="Compact"/>
            </w:pPr>
            <w:r>
              <w:t xml:space="preserve">—</w:t>
            </w:r>
          </w:p>
        </w:tc>
        <w:tc>
          <w:tcPr/>
          <w:p>
            <w:pPr>
              <w:pStyle w:val="Compact"/>
            </w:pPr>
            <w:r>
              <w:t xml:space="preserve">Renew the gastric epithelial lineages; these are tissue-specific, not pluripotent embryonic stem cells</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9"/>
    <w:bookmarkStart w:id="210" w:name="small-intestine"/>
    <w:p>
      <w:pPr>
        <w:pStyle w:val="Heading3"/>
      </w:pPr>
      <w:r>
        <w:t xml:space="preserve">Small Intestine</w:t>
      </w:r>
    </w:p>
    <w:p>
      <w:pPr>
        <w:pStyle w:val="FirstParagraph"/>
      </w:pPr>
      <w:r>
        <w:t xml:space="preserve">The small intestine is several metres long in adults; measured length varies with whether it is examined in vivo or after removal and with the degree of muscular contraction.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with a large cumulative increase in absorptive surface;</w:t>
      </w:r>
      <w:r>
        <w:t xml:space="preserve"> </w:t>
      </w:r>
      <w:r>
        <w:rPr>
          <w:b/>
          <w:bCs/>
        </w:rPr>
        <w:t xml:space="preserve">published total-area estimates vary considerably with the measurement method</w:t>
      </w:r>
      <w:r>
        <w:t xml:space="preserve"> </w:t>
      </w:r>
      <w:r>
        <w:t xml:space="preserve">— the clearest</w:t>
      </w:r>
      <w:r>
        <w:t xml:space="preserve"> </w:t>
      </w:r>
      <w:r>
        <w:t xml:space="preserve">“structure follows function”</w:t>
      </w:r>
      <w:r>
        <w:t xml:space="preserve"> </w:t>
      </w:r>
      <w:r>
        <w:t xml:space="preserve">example in the body.</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74"/>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74"/>
        </w:numPr>
      </w:pPr>
      <w:r>
        <w:rPr>
          <w:b/>
          <w:bCs/>
        </w:rPr>
        <w:t xml:space="preserve">Goblet cells</w:t>
      </w:r>
      <w:r>
        <w:t xml:space="preserve"> </w:t>
      </w:r>
      <w:r>
        <w:t xml:space="preserve">— mucus.</w:t>
      </w:r>
    </w:p>
    <w:p>
      <w:pPr>
        <w:pStyle w:val="Compact"/>
        <w:numPr>
          <w:ilvl w:val="0"/>
          <w:numId w:val="1074"/>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74"/>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74"/>
        </w:numPr>
      </w:pPr>
      <w:r>
        <w:rPr>
          <w:b/>
          <w:bCs/>
        </w:rPr>
        <w:t xml:space="preserve">Enteroendocrine cells</w:t>
      </w:r>
      <w:r>
        <w:t xml:space="preserve"> </w:t>
      </w:r>
      <w:r>
        <w:t xml:space="preserve">— CCK, secretin, GIP, motilin.</w:t>
      </w:r>
    </w:p>
    <w:p>
      <w:pPr>
        <w:pStyle w:val="Compact"/>
        <w:numPr>
          <w:ilvl w:val="0"/>
          <w:numId w:val="1074"/>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worth knowing: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10"/>
    <w:bookmarkStart w:id="211"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11"/>
    <w:bookmarkStart w:id="212" w:name="X7439d62c9dececf4c811d755fceca1694cf2519"/>
    <w:p>
      <w:pPr>
        <w:pStyle w:val="Heading3"/>
      </w:pPr>
      <w:r>
        <w:t xml:space="preserve">Practical Histology: Distinguishing Duodenum, Jejunum, Ileum, and Colon</w:t>
      </w:r>
    </w:p>
    <w:p>
      <w:pPr>
        <w:pStyle w:val="FirstParagraph"/>
      </w:pPr>
      <w:r>
        <w:t xml:space="preserve">Identify the intestinal segment from</w:t>
      </w:r>
      <w:r>
        <w:t xml:space="preserve"> </w:t>
      </w:r>
      <w:r>
        <w:rPr>
          <w:b/>
          <w:bCs/>
        </w:rPr>
        <w:t xml:space="preserve">multiple tissue layers</w:t>
      </w:r>
      <w:r>
        <w:t xml:space="preserve">, not from a single villus or lymphoid nodule. Orientation, distension, and the depth of the biopsy can hide useful landmarks.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Mucosal pattern</w:t>
            </w:r>
          </w:p>
        </w:tc>
        <w:tc>
          <w:tcPr/>
          <w:p>
            <w:pPr>
              <w:pStyle w:val="Compact"/>
            </w:pPr>
            <w:r>
              <w:t xml:space="preserve">Most discriminating supporting feature</w:t>
            </w:r>
          </w:p>
        </w:tc>
      </w:tr>
      <w:tr>
        <w:tc>
          <w:tcPr/>
          <w:p>
            <w:pPr>
              <w:pStyle w:val="Compact"/>
            </w:pPr>
            <w:r>
              <w:t xml:space="preserve">Duodenum</w:t>
            </w:r>
          </w:p>
        </w:tc>
        <w:tc>
          <w:tcPr/>
          <w:p>
            <w:pPr>
              <w:pStyle w:val="Compact"/>
            </w:pPr>
            <w:r>
              <w:t xml:space="preserve">Villi and intestinal crypts</w:t>
            </w:r>
          </w:p>
        </w:tc>
        <w:tc>
          <w:tcPr/>
          <w:p>
            <w:pPr>
              <w:pStyle w:val="Compact"/>
            </w:pPr>
            <w:r>
              <w:rPr>
                <w:b/>
                <w:bCs/>
              </w:rPr>
              <w:t xml:space="preserve">Brunner glands in the submucosa</w:t>
            </w:r>
            <w:r>
              <w:t xml:space="preserve">; a superficial biopsy may miss them</w:t>
            </w:r>
          </w:p>
        </w:tc>
      </w:tr>
      <w:tr>
        <w:tc>
          <w:tcPr/>
          <w:p>
            <w:pPr>
              <w:pStyle w:val="Compact"/>
            </w:pPr>
            <w:r>
              <w:t xml:space="preserve">Jejunum</w:t>
            </w:r>
          </w:p>
        </w:tc>
        <w:tc>
          <w:tcPr/>
          <w:p>
            <w:pPr>
              <w:pStyle w:val="Compact"/>
            </w:pPr>
            <w:r>
              <w:t xml:space="preserve">Often prominent villi and plicae circulares</w:t>
            </w:r>
          </w:p>
        </w:tc>
        <w:tc>
          <w:tcPr/>
          <w:p>
            <w:pPr>
              <w:pStyle w:val="Compact"/>
            </w:pPr>
            <w:r>
              <w:t xml:space="preserve">No defining Brunner glands or extensive aggregated Peyer patches in a representative full-thickness section</w:t>
            </w:r>
          </w:p>
        </w:tc>
      </w:tr>
      <w:tr>
        <w:tc>
          <w:tcPr/>
          <w:p>
            <w:pPr>
              <w:pStyle w:val="Compact"/>
            </w:pPr>
            <w:r>
              <w:t xml:space="preserve">Ileum</w:t>
            </w:r>
          </w:p>
        </w:tc>
        <w:tc>
          <w:tcPr/>
          <w:p>
            <w:pPr>
              <w:pStyle w:val="Compact"/>
            </w:pPr>
            <w:r>
              <w:t xml:space="preserve">Villi and crypts; often more goblet cells distally</w:t>
            </w:r>
          </w:p>
        </w:tc>
        <w:tc>
          <w:tcPr/>
          <w:p>
            <w:pPr>
              <w:pStyle w:val="Compact"/>
            </w:pPr>
            <w:r>
              <w:rPr>
                <w:b/>
                <w:bCs/>
              </w:rPr>
              <w:t xml:space="preserve">Aggregated lymphoid nodules (Peyer patches)</w:t>
            </w:r>
            <w:r>
              <w:t xml:space="preserve">, typically extending into the submucosa</w:t>
            </w:r>
          </w:p>
        </w:tc>
      </w:tr>
      <w:tr>
        <w:tc>
          <w:tcPr/>
          <w:p>
            <w:pPr>
              <w:pStyle w:val="Compact"/>
            </w:pPr>
            <w:r>
              <w:t xml:space="preserve">Colon</w:t>
            </w:r>
          </w:p>
        </w:tc>
        <w:tc>
          <w:tcPr/>
          <w:p>
            <w:pPr>
              <w:pStyle w:val="Compact"/>
            </w:pPr>
            <w:r>
              <w:t xml:space="preserve">Straight crypts rich in goblet cells;</w:t>
            </w:r>
            <w:r>
              <w:t xml:space="preserve"> </w:t>
            </w:r>
            <w:r>
              <w:rPr>
                <w:b/>
                <w:bCs/>
              </w:rPr>
              <w:t xml:space="preserve">no normal villi</w:t>
            </w:r>
          </w:p>
        </w:tc>
        <w:tc>
          <w:tcPr/>
          <w:p>
            <w:pPr>
              <w:pStyle w:val="Compact"/>
            </w:pPr>
            <w:r>
              <w:t xml:space="preserve">Continuous crypt-rich mucosa without small-intestinal villi</w:t>
            </w:r>
          </w:p>
        </w:tc>
      </w:tr>
    </w:tbl>
    <w:p>
      <w:pPr>
        <w:pStyle w:val="BodyText"/>
      </w:pPr>
      <w:r>
        <w:rPr>
          <w:b/>
          <w:bCs/>
        </w:rPr>
        <w:t xml:space="preserve">Worked example 1.</w:t>
      </w:r>
      <w:r>
        <w:t xml:space="preserve"> </w:t>
      </w:r>
      <w:r>
        <w:t xml:space="preserve">A specimen contains villi and crypts, plus pale mucous glands</w:t>
      </w:r>
      <w:r>
        <w:t xml:space="preserve"> </w:t>
      </w:r>
      <w:r>
        <w:rPr>
          <w:i/>
          <w:iCs/>
        </w:rPr>
        <w:t xml:space="preserve">beneath the muscularis mucosae</w:t>
      </w:r>
      <w:r>
        <w:t xml:space="preserve">.</w:t>
      </w:r>
      <w:r>
        <w:t xml:space="preserve"> </w:t>
      </w:r>
      <w:r>
        <w:rPr>
          <w:b/>
          <w:bCs/>
        </w:rPr>
        <w:t xml:space="preserve">Best answer:</w:t>
      </w:r>
      <w:r>
        <w:t xml:space="preserve"> </w:t>
      </w:r>
      <w:r>
        <w:t xml:space="preserve">duodenum. Confirm that the glands lie in the submucosa, rather than confusing them with ordinary intestinal crypts.</w:t>
      </w:r>
    </w:p>
    <w:p>
      <w:pPr>
        <w:pStyle w:val="BodyText"/>
      </w:pPr>
      <w:r>
        <w:rPr>
          <w:b/>
          <w:bCs/>
        </w:rPr>
        <w:t xml:space="preserve">Worked example 2.</w:t>
      </w:r>
      <w:r>
        <w:t xml:space="preserve"> </w:t>
      </w:r>
      <w:r>
        <w:t xml:space="preserve">A section shows numerous straight goblet-rich crypts and a flat luminal surface without villi.</w:t>
      </w:r>
      <w:r>
        <w:t xml:space="preserve"> </w:t>
      </w:r>
      <w:r>
        <w:rPr>
          <w:b/>
          <w:bCs/>
        </w:rPr>
        <w:t xml:space="preserve">Best answer:</w:t>
      </w:r>
      <w:r>
        <w:t xml:space="preserve"> </w:t>
      </w:r>
      <w:r>
        <w:t xml:space="preserve">colonic mucosa. A biopsy alone may not reliably distinguish individual colonic segments.</w:t>
      </w:r>
    </w:p>
    <w:p>
      <w:pPr>
        <w:pStyle w:val="BodyText"/>
      </w:pPr>
      <w:r>
        <w:rPr>
          <w:b/>
          <w:bCs/>
        </w:rPr>
        <w:t xml:space="preserve">Worked example 3.</w:t>
      </w:r>
      <w:r>
        <w:t xml:space="preserve"> </w:t>
      </w:r>
      <w:r>
        <w:t xml:space="preserve">A villous small-intestinal specimen has a large aggregate of lymphoid follicles extending toward the submucosa.</w:t>
      </w:r>
      <w:r>
        <w:t xml:space="preserve"> </w:t>
      </w:r>
      <w:r>
        <w:rPr>
          <w:b/>
          <w:bCs/>
        </w:rPr>
        <w:t xml:space="preserve">Best answer:</w:t>
      </w:r>
      <w:r>
        <w:t xml:space="preserve"> </w:t>
      </w:r>
      <w:r>
        <w:t xml:space="preserve">ileum, especially if the aggregate is characteristic of a Peyer patch. Isolated lymphoid follicles can occur elsewhere, so use the complete pattern.</w:t>
      </w:r>
    </w:p>
    <w:p>
      <w:pPr>
        <w:pStyle w:val="BodyText"/>
      </w:pPr>
      <w:r>
        <w:rPr>
          <w:b/>
          <w:bCs/>
        </w:rPr>
        <w:t xml:space="preserve">Boundary of inference.</w:t>
      </w:r>
      <w:r>
        <w:t xml:space="preserve"> </w:t>
      </w:r>
      <w:r>
        <w:t xml:space="preserve">Villus height, goblet-cell abundance and fold prominence vary along the intestine and with sampling. If submucosa is absent and the distinguishing landmarks are not seen, report</w:t>
      </w:r>
      <w:r>
        <w:t xml:space="preserve"> </w:t>
      </w:r>
      <w:r>
        <w:rPr>
          <w:i/>
          <w:iCs/>
        </w:rPr>
        <w:t xml:space="preserve">small-intestinal mucosa</w:t>
      </w:r>
      <w:r>
        <w:t xml:space="preserve"> </w:t>
      </w:r>
      <w:r>
        <w:t xml:space="preserve">rather than guessing a segment.</w:t>
      </w:r>
    </w:p>
    <w:p>
      <w:pPr>
        <w:pStyle w:val="BodyText"/>
      </w:pPr>
      <w:r>
        <w:rPr>
          <w:b/>
          <w:bCs/>
        </w:rPr>
        <w:t xml:space="preserve">Self-test.</w:t>
      </w:r>
      <w:r>
        <w:t xml:space="preserve"> </w:t>
      </w:r>
      <w:r>
        <w:t xml:space="preserve">Why can a routine mucosal biopsy fail to establish duodenal identity even when the patient has duodenal tissue?</w:t>
      </w:r>
      <w:r>
        <w:t xml:space="preserve"> </w:t>
      </w:r>
      <w:r>
        <w:rPr>
          <w:b/>
          <w:bCs/>
        </w:rPr>
        <w:t xml:space="preserve">Answer:</w:t>
      </w:r>
      <w:r>
        <w:t xml:space="preserve"> </w:t>
      </w:r>
      <w:r>
        <w:t xml:space="preserve">the biopsy may not include the submucosa, where Brunner glands are located.</w:t>
      </w:r>
    </w:p>
    <w:bookmarkEnd w:id="212"/>
    <w:bookmarkStart w:id="213" w:name="chapter-15-summary"/>
    <w:p>
      <w:pPr>
        <w:pStyle w:val="Heading3"/>
      </w:pPr>
      <w:r>
        <w:t xml:space="preserve">Chapter 15 — summary</w:t>
      </w:r>
    </w:p>
    <w:p>
      <w:pPr>
        <w:pStyle w:val="Compact"/>
        <w:numPr>
          <w:ilvl w:val="0"/>
          <w:numId w:val="1075"/>
        </w:numPr>
      </w:pPr>
      <w:r>
        <w:t xml:space="preserve">Four gut layers, outside in: mucosa, submucosa, muscularis, serosa or adventitia.</w:t>
      </w:r>
    </w:p>
    <w:p>
      <w:pPr>
        <w:pStyle w:val="Compact"/>
        <w:numPr>
          <w:ilvl w:val="0"/>
          <w:numId w:val="1075"/>
        </w:numPr>
      </w:pPr>
      <w:r>
        <w:t xml:space="preserve">Gut mucosa = epithelium + lamina propria + muscularis mucosae.</w:t>
      </w:r>
    </w:p>
    <w:p>
      <w:pPr>
        <w:pStyle w:val="Compact"/>
        <w:numPr>
          <w:ilvl w:val="0"/>
          <w:numId w:val="1075"/>
        </w:numPr>
      </w:pPr>
      <w:r>
        <w:t xml:space="preserve">Serosa where the gut is suspended; adventitia where it is embedded.</w:t>
      </w:r>
    </w:p>
    <w:p>
      <w:pPr>
        <w:pStyle w:val="Compact"/>
        <w:numPr>
          <w:ilvl w:val="0"/>
          <w:numId w:val="1075"/>
        </w:numPr>
      </w:pPr>
      <w:r>
        <w:t xml:space="preserve">Auerbach lies between the muscle layers (motility); Meissner lies in the submucosa (secretion, blood flow).</w:t>
      </w:r>
    </w:p>
    <w:p>
      <w:pPr>
        <w:pStyle w:val="Compact"/>
        <w:numPr>
          <w:ilvl w:val="0"/>
          <w:numId w:val="1075"/>
        </w:numPr>
      </w:pPr>
      <w:r>
        <w:t xml:space="preserve">Keratinized oral epithelium: hard palate and gingiva. Everywhere else, mostly nonkeratinized.</w:t>
      </w:r>
    </w:p>
    <w:p>
      <w:pPr>
        <w:pStyle w:val="Compact"/>
        <w:numPr>
          <w:ilvl w:val="0"/>
          <w:numId w:val="1075"/>
        </w:numPr>
      </w:pPr>
      <w:r>
        <w:t xml:space="preserve">Filiform papillae are the only type without taste buds.</w:t>
      </w:r>
    </w:p>
    <w:p>
      <w:pPr>
        <w:pStyle w:val="Compact"/>
        <w:numPr>
          <w:ilvl w:val="0"/>
          <w:numId w:val="1075"/>
        </w:numPr>
      </w:pPr>
      <w:r>
        <w:t xml:space="preserve">Vallate papillae: 8–12, largest, ~250 taste buds each.</w:t>
      </w:r>
    </w:p>
    <w:p>
      <w:pPr>
        <w:pStyle w:val="Compact"/>
        <w:numPr>
          <w:ilvl w:val="0"/>
          <w:numId w:val="1075"/>
        </w:numPr>
      </w:pPr>
      <w:r>
        <w:t xml:space="preserve">Enamel is acellular and cannot regenerate; ameloblasts disappear at eruption.</w:t>
      </w:r>
    </w:p>
    <w:p>
      <w:pPr>
        <w:pStyle w:val="Compact"/>
        <w:numPr>
          <w:ilvl w:val="0"/>
          <w:numId w:val="1075"/>
        </w:numPr>
      </w:pPr>
      <w:r>
        <w:t xml:space="preserve">Dentin is 70% hydroxyapatite in type I collagen; odontoblast processes stay in dentinal tubules.</w:t>
      </w:r>
    </w:p>
    <w:p>
      <w:pPr>
        <w:pStyle w:val="Compact"/>
        <w:numPr>
          <w:ilvl w:val="0"/>
          <w:numId w:val="1075"/>
        </w:numPr>
      </w:pPr>
      <w:r>
        <w:t xml:space="preserve">Esophageal muscle: skeletal above, mixed in the middle, smooth below.</w:t>
      </w:r>
    </w:p>
    <w:p>
      <w:pPr>
        <w:pStyle w:val="Compact"/>
        <w:numPr>
          <w:ilvl w:val="0"/>
          <w:numId w:val="1075"/>
        </w:numPr>
      </w:pPr>
      <w:r>
        <w:t xml:space="preserve">Esophagogastric junction: squamous → columnar, and adventitia → serosa.</w:t>
      </w:r>
    </w:p>
    <w:p>
      <w:pPr>
        <w:pStyle w:val="Compact"/>
        <w:numPr>
          <w:ilvl w:val="0"/>
          <w:numId w:val="1075"/>
        </w:numPr>
      </w:pPr>
      <w:r>
        <w:t xml:space="preserve">Parietal cells: HCl + intrinsic factor, intracellular canaliculi. Chief cells: pepsinogen.</w:t>
      </w:r>
    </w:p>
    <w:p>
      <w:pPr>
        <w:pStyle w:val="Compact"/>
        <w:numPr>
          <w:ilvl w:val="0"/>
          <w:numId w:val="1075"/>
        </w:numPr>
      </w:pPr>
      <w:r>
        <w:t xml:space="preserve">Stomach has three muscle layers and no goblet cells; the colon has teniae coli and no villi.</w:t>
      </w:r>
    </w:p>
    <w:p>
      <w:pPr>
        <w:pStyle w:val="Compact"/>
        <w:numPr>
          <w:ilvl w:val="0"/>
          <w:numId w:val="1075"/>
        </w:numPr>
      </w:pPr>
      <w:r>
        <w:t xml:space="preserve">Duodenum = Brunner glands; ileum = Peyer’s patches; colon = teniae coli.</w:t>
      </w:r>
    </w:p>
    <w:p>
      <w:pPr>
        <w:pStyle w:val="Compact"/>
        <w:numPr>
          <w:ilvl w:val="0"/>
          <w:numId w:val="1075"/>
        </w:numPr>
      </w:pPr>
      <w:r>
        <w:t xml:space="preserve">Lipids leave the villus as chylomicrons in the lacteal; sugars and amino acids enter capillaries.</w:t>
      </w:r>
    </w:p>
    <w:bookmarkEnd w:id="213"/>
    <w:bookmarkStart w:id="214" w:name="active-recall-14"/>
    <w:p>
      <w:pPr>
        <w:pStyle w:val="Heading3"/>
      </w:pPr>
      <w:r>
        <w:t xml:space="preserve">Active recall</w:t>
      </w:r>
    </w:p>
    <w:p>
      <w:pPr>
        <w:pStyle w:val="Compact"/>
        <w:numPr>
          <w:ilvl w:val="0"/>
          <w:numId w:val="1076"/>
        </w:numPr>
      </w:pPr>
      <w:r>
        <w:rPr>
          <w:b/>
          <w:bCs/>
        </w:rPr>
        <w:t xml:space="preserve">Name the four layers of the gut wall in order.</w:t>
      </w:r>
      <w:r>
        <w:t xml:space="preserve"> </w:t>
      </w:r>
      <w:r>
        <w:t xml:space="preserve">— Mucosa, submucosa, muscularis, serosa or adventitia.</w:t>
      </w:r>
    </w:p>
    <w:p>
      <w:pPr>
        <w:pStyle w:val="Compact"/>
        <w:numPr>
          <w:ilvl w:val="0"/>
          <w:numId w:val="1076"/>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76"/>
        </w:numPr>
      </w:pPr>
      <w:r>
        <w:rPr>
          <w:b/>
          <w:bCs/>
        </w:rPr>
        <w:t xml:space="preserve">What are the three surface amplifiers of the small intestine?</w:t>
      </w:r>
      <w:r>
        <w:t xml:space="preserve"> </w:t>
      </w:r>
      <w:r>
        <w:t xml:space="preserve">— Plicae circulares, villi, and microvilli.</w:t>
      </w:r>
    </w:p>
    <w:p>
      <w:pPr>
        <w:pStyle w:val="Compact"/>
        <w:numPr>
          <w:ilvl w:val="0"/>
          <w:numId w:val="1076"/>
        </w:numPr>
      </w:pPr>
      <w:r>
        <w:rPr>
          <w:b/>
          <w:bCs/>
        </w:rPr>
        <w:t xml:space="preserve">How do lipids leave the villus?</w:t>
      </w:r>
      <w:r>
        <w:t xml:space="preserve"> </w:t>
      </w:r>
      <w:r>
        <w:t xml:space="preserve">— As chylomicrons through the lacteal, not through capillaries.</w:t>
      </w:r>
    </w:p>
    <w:p>
      <w:pPr>
        <w:pStyle w:val="Compact"/>
        <w:numPr>
          <w:ilvl w:val="0"/>
          <w:numId w:val="1076"/>
        </w:numPr>
      </w:pPr>
      <w:r>
        <w:rPr>
          <w:b/>
          <w:bCs/>
        </w:rPr>
        <w:t xml:space="preserve">Which segment has teniae coli and no villi?</w:t>
      </w:r>
      <w:r>
        <w:t xml:space="preserve"> </w:t>
      </w:r>
      <w:r>
        <w:t xml:space="preserve">— The colon (large intestine).</w:t>
      </w:r>
    </w:p>
    <w:bookmarkEnd w:id="214"/>
    <w:bookmarkStart w:id="215"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t xml:space="preserve">B. Jejunum</w:t>
      </w:r>
      <w:r>
        <w:t xml:space="preserve">C. Ileum</w:t>
      </w:r>
      <w:r>
        <w:t xml:space="preserve">D. Colon</w:t>
      </w:r>
    </w:p>
    <w:p>
      <w:pPr>
        <w:pStyle w:val="BodyText"/>
      </w:pPr>
      <w:r>
        <w:rPr>
          <w:b/>
          <w:bCs/>
        </w:rPr>
        <w:t xml:space="preserve">Answer: A</w:t>
      </w:r>
      <w:r>
        <w:t xml:space="preserve"> </w:t>
      </w:r>
      <w:r>
        <w:t xml:space="preserve">— Brunner (duodenal) glands lie in the submucosa of the duodenum only.</w:t>
      </w:r>
    </w:p>
    <w:bookmarkEnd w:id="215"/>
    <w:bookmarkStart w:id="216" w:name="practical-identification-14"/>
    <w:p>
      <w:pPr>
        <w:pStyle w:val="Heading3"/>
      </w:pPr>
      <w:r>
        <w:t xml:space="preserve">Practical identification</w:t>
      </w:r>
    </w:p>
    <w:p>
      <w:pPr>
        <w:pStyle w:val="FirstParagraph"/>
      </w:pPr>
      <w:r>
        <w:t xml:space="preserve">Walk the gut from esophagus to anal canal on the sections available. At each level, name the epithelium, the shape of the glands and whether villi are present. Identify the four wall layers and the two plexuses. In the stomach, distinguish parietal cells (eosinophilic, with canaliculi) from chief cells (basophilic); in the small intestine, find a villus with a lacteal and crypts with Paneth cells; in the colon, find straight crypts and teniae coli.</w:t>
      </w:r>
    </w:p>
    <w:bookmarkEnd w:id="216"/>
    <w:bookmarkEnd w:id="217"/>
    <w:bookmarkStart w:id="228" w:name="Xe963d2362317b11bfa9258acb9592475aa29204"/>
    <w:p>
      <w:pPr>
        <w:pStyle w:val="Heading2"/>
      </w:pPr>
      <w:r>
        <w:t xml:space="preserve">16 · Organs Associated with the Digestive Tract</w:t>
      </w:r>
    </w:p>
    <w:p>
      <w:pPr>
        <w:pStyle w:val="FirstParagraph"/>
      </w:pPr>
      <w:r>
        <w:rPr>
          <w:b/>
          <w:bCs/>
        </w:rPr>
        <w:t xml:space="preserve">In this chapter:</w:t>
      </w:r>
      <w:r>
        <w:t xml:space="preserve"> </w:t>
      </w:r>
      <w:r>
        <w:t xml:space="preserve">Salivary Glands · Pancreas · Liver · Biliary Tract &amp; Gallbladder</w:t>
      </w:r>
    </w:p>
    <w:bookmarkStart w:id="218"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77"/>
        </w:numPr>
      </w:pPr>
      <w:r>
        <w:t xml:space="preserve">Compare the secretory units and ducts of the three major salivary glands.</w:t>
      </w:r>
    </w:p>
    <w:p>
      <w:pPr>
        <w:pStyle w:val="Compact"/>
        <w:numPr>
          <w:ilvl w:val="0"/>
          <w:numId w:val="1077"/>
        </w:numPr>
      </w:pPr>
      <w:r>
        <w:t xml:space="preserve">Explain how the exocrine pancreas makes and delivers digestive enzymes and bicarbonate.</w:t>
      </w:r>
    </w:p>
    <w:p>
      <w:pPr>
        <w:pStyle w:val="Compact"/>
        <w:numPr>
          <w:ilvl w:val="0"/>
          <w:numId w:val="1077"/>
        </w:numPr>
      </w:pPr>
      <w:r>
        <w:t xml:space="preserve">Trace blood and bile through a hepatic lobule in opposite directions.</w:t>
      </w:r>
    </w:p>
    <w:p>
      <w:pPr>
        <w:pStyle w:val="Compact"/>
        <w:numPr>
          <w:ilvl w:val="0"/>
          <w:numId w:val="1077"/>
        </w:numPr>
      </w:pPr>
      <w:r>
        <w:t xml:space="preserve">Explain how the gallbladder concentrates bile and what controls its release.</w:t>
      </w:r>
    </w:p>
    <w:bookmarkEnd w:id="218"/>
    <w:bookmarkStart w:id="219"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9"/>
    <w:bookmarkStart w:id="220"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78"/>
        </w:numPr>
      </w:pPr>
      <w:r>
        <w:rPr>
          <w:b/>
          <w:bCs/>
        </w:rPr>
        <w:t xml:space="preserve">Intercalated ducts</w:t>
      </w:r>
      <w:r>
        <w:t xml:space="preserve"> </w:t>
      </w:r>
      <w:r>
        <w:t xml:space="preserve">— simple cuboidal; the smallest.</w:t>
      </w:r>
    </w:p>
    <w:p>
      <w:pPr>
        <w:pStyle w:val="Compact"/>
        <w:numPr>
          <w:ilvl w:val="0"/>
          <w:numId w:val="1078"/>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78"/>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20"/>
    <w:bookmarkStart w:id="221"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79"/>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79"/>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79"/>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79"/>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21"/>
    <w:bookmarkStart w:id="222"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80"/>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80"/>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80"/>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80"/>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80"/>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80"/>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80"/>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80"/>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basis for many patterns of hepatic injury.</w:t>
      </w:r>
    </w:p>
    <w:bookmarkEnd w:id="222"/>
    <w:bookmarkStart w:id="223"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23"/>
    <w:bookmarkStart w:id="224" w:name="chapter-16-summary"/>
    <w:p>
      <w:pPr>
        <w:pStyle w:val="Heading3"/>
      </w:pPr>
      <w:r>
        <w:t xml:space="preserve">Chapter 16 — summary</w:t>
      </w:r>
    </w:p>
    <w:p>
      <w:pPr>
        <w:pStyle w:val="Compact"/>
        <w:numPr>
          <w:ilvl w:val="0"/>
          <w:numId w:val="1081"/>
        </w:numPr>
      </w:pPr>
      <w:r>
        <w:t xml:space="preserve">Major salivary glands make ~90% of saliva; minor glands ~10%.</w:t>
      </w:r>
    </w:p>
    <w:p>
      <w:pPr>
        <w:pStyle w:val="Compact"/>
        <w:numPr>
          <w:ilvl w:val="0"/>
          <w:numId w:val="1081"/>
        </w:numPr>
      </w:pPr>
      <w:r>
        <w:t xml:space="preserve">Parotid = serous only. Submandibular = mixed, mainly serous. Sublingual = mixed, mainly mucous with demilunes.</w:t>
      </w:r>
    </w:p>
    <w:p>
      <w:pPr>
        <w:pStyle w:val="Compact"/>
        <w:numPr>
          <w:ilvl w:val="0"/>
          <w:numId w:val="1081"/>
        </w:numPr>
      </w:pPr>
      <w:r>
        <w:t xml:space="preserve">Intercalated duct = simple cuboidal; striated duct = simple columnar with basal folds; excretory duct = stratified cuboidal or columnar.</w:t>
      </w:r>
    </w:p>
    <w:p>
      <w:pPr>
        <w:pStyle w:val="Compact"/>
        <w:numPr>
          <w:ilvl w:val="0"/>
          <w:numId w:val="1081"/>
        </w:numPr>
      </w:pPr>
      <w:r>
        <w:t xml:space="preserve">Striated ducts reabsorb Na⁺ and Cl⁻ and add HCO₃⁻, making saliva hypotonic.</w:t>
      </w:r>
    </w:p>
    <w:p>
      <w:pPr>
        <w:pStyle w:val="Compact"/>
        <w:numPr>
          <w:ilvl w:val="0"/>
          <w:numId w:val="1081"/>
        </w:numPr>
      </w:pPr>
      <w:r>
        <w:t xml:space="preserve">Myoepithelial cells contract to expel secretion.</w:t>
      </w:r>
    </w:p>
    <w:p>
      <w:pPr>
        <w:pStyle w:val="Compact"/>
        <w:numPr>
          <w:ilvl w:val="0"/>
          <w:numId w:val="1081"/>
        </w:numPr>
      </w:pPr>
      <w:r>
        <w:t xml:space="preserve">Pancreatic acinar cell: basal RER and Golgi, apical zymogen granules — polarized for export.</w:t>
      </w:r>
    </w:p>
    <w:p>
      <w:pPr>
        <w:pStyle w:val="Compact"/>
        <w:numPr>
          <w:ilvl w:val="0"/>
          <w:numId w:val="1081"/>
        </w:numPr>
      </w:pPr>
      <w:r>
        <w:t xml:space="preserve">Centroacinar cells sit inside the acinus and begin the duct.</w:t>
      </w:r>
    </w:p>
    <w:p>
      <w:pPr>
        <w:pStyle w:val="Compact"/>
        <w:numPr>
          <w:ilvl w:val="0"/>
          <w:numId w:val="1081"/>
        </w:numPr>
      </w:pPr>
      <w:r>
        <w:t xml:space="preserve">Secretin drives HCO₃⁻ secretion from centroacinar and intercalated duct cells.</w:t>
      </w:r>
    </w:p>
    <w:p>
      <w:pPr>
        <w:pStyle w:val="Compact"/>
        <w:numPr>
          <w:ilvl w:val="0"/>
          <w:numId w:val="1081"/>
        </w:numPr>
      </w:pPr>
      <w:r>
        <w:t xml:space="preserve">Liver blood: 75% portal vein, 25% hepatic artery.</w:t>
      </w:r>
    </w:p>
    <w:p>
      <w:pPr>
        <w:pStyle w:val="Compact"/>
        <w:numPr>
          <w:ilvl w:val="0"/>
          <w:numId w:val="1081"/>
        </w:numPr>
      </w:pPr>
      <w:r>
        <w:t xml:space="preserve">Portal area = portal venule + hepatic arteriole + bile ductule + lymphatic.</w:t>
      </w:r>
    </w:p>
    <w:p>
      <w:pPr>
        <w:pStyle w:val="Compact"/>
        <w:numPr>
          <w:ilvl w:val="0"/>
          <w:numId w:val="1081"/>
        </w:numPr>
      </w:pPr>
      <w:r>
        <w:t xml:space="preserve">About half of hepatocytes are polyploid; many are binucleated.</w:t>
      </w:r>
    </w:p>
    <w:p>
      <w:pPr>
        <w:pStyle w:val="Compact"/>
        <w:numPr>
          <w:ilvl w:val="0"/>
          <w:numId w:val="1081"/>
        </w:numPr>
      </w:pPr>
      <w:r>
        <w:t xml:space="preserve">Kupffer cells = sinusoidal macrophages. Ito cells = vitamin A storage.</w:t>
      </w:r>
    </w:p>
    <w:p>
      <w:pPr>
        <w:pStyle w:val="Compact"/>
        <w:numPr>
          <w:ilvl w:val="0"/>
          <w:numId w:val="1081"/>
        </w:numPr>
      </w:pPr>
      <w:r>
        <w:t xml:space="preserve">Bile canaliculi lie between hepatocytes, sealed by tight junctions, and drain to the canals of Hering.</w:t>
      </w:r>
    </w:p>
    <w:p>
      <w:pPr>
        <w:pStyle w:val="Compact"/>
        <w:numPr>
          <w:ilvl w:val="0"/>
          <w:numId w:val="1081"/>
        </w:numPr>
      </w:pPr>
      <w:r>
        <w:t xml:space="preserve">Hepatic zone 1 = periportal, most oxygen; zone 3 = pericentral, most biotransformation and first to die in ischemia.</w:t>
      </w:r>
    </w:p>
    <w:p>
      <w:pPr>
        <w:pStyle w:val="Compact"/>
        <w:numPr>
          <w:ilvl w:val="0"/>
          <w:numId w:val="1081"/>
        </w:numPr>
      </w:pPr>
      <w:r>
        <w:t xml:space="preserve">Gallbladder: folded mucosa, no muscularis mucosae, no submucosa; cholangiocytes absorb water; CCK contracts the muscle.</w:t>
      </w:r>
    </w:p>
    <w:bookmarkEnd w:id="224"/>
    <w:bookmarkStart w:id="225" w:name="active-recall-15"/>
    <w:p>
      <w:pPr>
        <w:pStyle w:val="Heading3"/>
      </w:pPr>
      <w:r>
        <w:t xml:space="preserve">Active recall</w:t>
      </w:r>
    </w:p>
    <w:p>
      <w:pPr>
        <w:pStyle w:val="Compact"/>
        <w:numPr>
          <w:ilvl w:val="0"/>
          <w:numId w:val="1082"/>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82"/>
        </w:numPr>
      </w:pPr>
      <w:r>
        <w:rPr>
          <w:b/>
          <w:bCs/>
        </w:rPr>
        <w:t xml:space="preserve">What do striated ducts do?</w:t>
      </w:r>
      <w:r>
        <w:t xml:space="preserve"> </w:t>
      </w:r>
      <w:r>
        <w:t xml:space="preserve">— Reabsorb Na⁺ and Cl⁻ and add HCO₃⁻, making saliva hypotonic.</w:t>
      </w:r>
    </w:p>
    <w:p>
      <w:pPr>
        <w:pStyle w:val="Compact"/>
        <w:numPr>
          <w:ilvl w:val="0"/>
          <w:numId w:val="1082"/>
        </w:numPr>
      </w:pPr>
      <w:r>
        <w:rPr>
          <w:b/>
          <w:bCs/>
        </w:rPr>
        <w:t xml:space="preserve">What do centroacinar cells secrete, and under what hormone?</w:t>
      </w:r>
      <w:r>
        <w:t xml:space="preserve"> </w:t>
      </w:r>
      <w:r>
        <w:t xml:space="preserve">— Bicarbonate-rich fluid, under secretin.</w:t>
      </w:r>
    </w:p>
    <w:p>
      <w:pPr>
        <w:pStyle w:val="Compact"/>
        <w:numPr>
          <w:ilvl w:val="0"/>
          <w:numId w:val="1082"/>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82"/>
        </w:numPr>
      </w:pPr>
      <w:r>
        <w:rPr>
          <w:b/>
          <w:bCs/>
        </w:rPr>
        <w:t xml:space="preserve">Which way does blood flow in a hepatic lobule?</w:t>
      </w:r>
      <w:r>
        <w:t xml:space="preserve"> </w:t>
      </w:r>
      <w:r>
        <w:t xml:space="preserve">— From portal areas at the periphery toward the central vein.</w:t>
      </w:r>
    </w:p>
    <w:bookmarkEnd w:id="225"/>
    <w:bookmarkStart w:id="226"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t xml:space="preserve">B. Portal vein</w:t>
      </w:r>
      <w:r>
        <w:t xml:space="preserve">C. Hepatic artery</w:t>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26"/>
    <w:bookmarkStart w:id="227" w:name="practical-identification-15"/>
    <w:p>
      <w:pPr>
        <w:pStyle w:val="Heading3"/>
      </w:pPr>
      <w:r>
        <w:t xml:space="preserve">Practical identification</w:t>
      </w:r>
    </w:p>
    <w:p>
      <w:pPr>
        <w:pStyle w:val="FirstParagraph"/>
      </w:pPr>
      <w:r>
        <w:t xml:space="preserve">In a salivary gland, distinguish serous acini, mucous tubules and demilunes, and identify intercalated and striated ducts. In the pancreas, find acini with basal basophilia and apical zymogen granules, plus pale islets. In the liver, identify the lobule, central vein, portal area, plates of hepatocytes and sinusoids, and trace the direction of blood and bile. In the gallbladder, note the folded mucosa and muscle bundles with no muscularis mucosae.</w:t>
      </w:r>
    </w:p>
    <w:bookmarkEnd w:id="227"/>
    <w:bookmarkEnd w:id="228"/>
    <w:bookmarkStart w:id="243" w:name="the-respiratory-system"/>
    <w:p>
      <w:pPr>
        <w:pStyle w:val="Heading2"/>
      </w:pPr>
      <w:r>
        <w:t xml:space="preserve">17 · The Respiratory System</w:t>
      </w:r>
    </w:p>
    <w:p>
      <w:pPr>
        <w:pStyle w:val="FirstParagraph"/>
      </w:pPr>
      <w:r>
        <w:rPr>
          <w:b/>
          <w:bCs/>
        </w:rPr>
        <w:t xml:space="preserve">In this chapter:</w:t>
      </w:r>
      <w:r>
        <w:t xml:space="preserve"> </w:t>
      </w:r>
      <w:r>
        <w:t xml:space="preserve">Nasal Cavities · Pharynx · Larynx · Trachea · Bronchial Tree &amp; Lung · Lung Vasculature &amp; Nerves · Pleural Membranes · Respiratory Movements</w:t>
      </w:r>
    </w:p>
    <w:bookmarkStart w:id="229"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083"/>
        </w:numPr>
      </w:pPr>
      <w:r>
        <w:t xml:space="preserve">Follow the airway from nose to alveolus and name what changes at each level.</w:t>
      </w:r>
    </w:p>
    <w:p>
      <w:pPr>
        <w:pStyle w:val="Compact"/>
        <w:numPr>
          <w:ilvl w:val="0"/>
          <w:numId w:val="1083"/>
        </w:numPr>
      </w:pPr>
      <w:r>
        <w:t xml:space="preserve">Identify respiratory epithelium and its cell types.</w:t>
      </w:r>
    </w:p>
    <w:p>
      <w:pPr>
        <w:pStyle w:val="Compact"/>
        <w:numPr>
          <w:ilvl w:val="0"/>
          <w:numId w:val="1083"/>
        </w:numPr>
      </w:pPr>
      <w:r>
        <w:t xml:space="preserve">Explain the blood–air barrier, surfactant, and the mechanics of ventilation.</w:t>
      </w:r>
    </w:p>
    <w:p>
      <w:pPr>
        <w:pStyle w:val="Compact"/>
        <w:numPr>
          <w:ilvl w:val="0"/>
          <w:numId w:val="1083"/>
        </w:numPr>
      </w:pPr>
      <w:r>
        <w:t xml:space="preserve">Distinguish conducting from respiratory airways in a micrograph.</w:t>
      </w:r>
    </w:p>
    <w:bookmarkEnd w:id="229"/>
    <w:bookmarkStart w:id="230"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30"/>
    <w:bookmarkStart w:id="231"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084"/>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084"/>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084"/>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worth remembering: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31"/>
    <w:bookmarkStart w:id="232"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32"/>
    <w:bookmarkStart w:id="233"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085"/>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085"/>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085"/>
        </w:numPr>
      </w:pPr>
      <w:r>
        <w:rPr>
          <w:b/>
          <w:bCs/>
        </w:rPr>
        <w:t xml:space="preserve">False cords (vestibular folds)</w:t>
      </w:r>
      <w:r>
        <w:t xml:space="preserve"> </w:t>
      </w:r>
      <w:r>
        <w:t xml:space="preserve">— respiratory epithelium and glands.</w:t>
      </w:r>
    </w:p>
    <w:bookmarkEnd w:id="233"/>
    <w:bookmarkStart w:id="234" w:name="trachea"/>
    <w:p>
      <w:pPr>
        <w:pStyle w:val="Heading3"/>
      </w:pPr>
      <w:r>
        <w:t xml:space="preserve">Trachea</w:t>
      </w:r>
    </w:p>
    <w:p>
      <w:pPr>
        <w:pStyle w:val="Compact"/>
        <w:numPr>
          <w:ilvl w:val="0"/>
          <w:numId w:val="1086"/>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086"/>
        </w:numPr>
      </w:pPr>
      <w:r>
        <w:rPr>
          <w:b/>
          <w:bCs/>
        </w:rPr>
        <w:t xml:space="preserve">Lamina propria</w:t>
      </w:r>
      <w:r>
        <w:t xml:space="preserve"> </w:t>
      </w:r>
      <w:r>
        <w:t xml:space="preserve">— elastic fibers, lymphocytes, seromucous glands.</w:t>
      </w:r>
    </w:p>
    <w:p>
      <w:pPr>
        <w:pStyle w:val="Compact"/>
        <w:numPr>
          <w:ilvl w:val="0"/>
          <w:numId w:val="1086"/>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86"/>
        </w:numPr>
      </w:pPr>
      <w:r>
        <w:rPr>
          <w:b/>
          <w:bCs/>
        </w:rPr>
        <w:t xml:space="preserve">Trachealis muscle</w:t>
      </w:r>
      <w:r>
        <w:t xml:space="preserve"> </w:t>
      </w:r>
      <w:r>
        <w:t xml:space="preserve">— smooth muscle bridging the posterior gap, allowing the esophagus to expand.</w:t>
      </w:r>
    </w:p>
    <w:bookmarkEnd w:id="234"/>
    <w:bookmarkStart w:id="235"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087"/>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087"/>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088"/>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088"/>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088"/>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088"/>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35"/>
    <w:bookmarkStart w:id="236"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36"/>
    <w:bookmarkStart w:id="237"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7"/>
    <w:bookmarkStart w:id="238"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three main types are described here:</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8"/>
    <w:bookmarkStart w:id="239" w:name="chapter-17-summary"/>
    <w:p>
      <w:pPr>
        <w:pStyle w:val="Heading3"/>
      </w:pPr>
      <w:r>
        <w:t xml:space="preserve">Chapter 17 — summary</w:t>
      </w:r>
    </w:p>
    <w:p>
      <w:pPr>
        <w:pStyle w:val="Compact"/>
        <w:numPr>
          <w:ilvl w:val="0"/>
          <w:numId w:val="1089"/>
        </w:numPr>
      </w:pPr>
      <w:r>
        <w:t xml:space="preserve">The conducting airway is nose → pharynx → larynx → trachea → bronchi → bronchioles → terminal bronchioles.</w:t>
      </w:r>
    </w:p>
    <w:p>
      <w:pPr>
        <w:pStyle w:val="Compact"/>
        <w:numPr>
          <w:ilvl w:val="0"/>
          <w:numId w:val="1089"/>
        </w:numPr>
      </w:pPr>
      <w:r>
        <w:t xml:space="preserve">Respiratory epithelium is pseudostratified ciliated columnar with goblet cells.</w:t>
      </w:r>
    </w:p>
    <w:p>
      <w:pPr>
        <w:pStyle w:val="Compact"/>
        <w:numPr>
          <w:ilvl w:val="0"/>
          <w:numId w:val="1089"/>
        </w:numPr>
      </w:pPr>
      <w:r>
        <w:t xml:space="preserve">Cartilage changes down the tree: C-shaped rings → irregular plates → none.</w:t>
      </w:r>
    </w:p>
    <w:p>
      <w:pPr>
        <w:pStyle w:val="Compact"/>
        <w:numPr>
          <w:ilvl w:val="0"/>
          <w:numId w:val="1089"/>
        </w:numPr>
      </w:pPr>
      <w:r>
        <w:t xml:space="preserve">The respiratory bronchiole is the first airway with alveoli in its wall.</w:t>
      </w:r>
    </w:p>
    <w:p>
      <w:pPr>
        <w:pStyle w:val="Compact"/>
        <w:numPr>
          <w:ilvl w:val="0"/>
          <w:numId w:val="1089"/>
        </w:numPr>
      </w:pPr>
      <w:r>
        <w:t xml:space="preserve">Type I pneumocytes line almost the entire alveolar surface and form the thin gas-exchange barrier.</w:t>
      </w:r>
    </w:p>
    <w:p>
      <w:pPr>
        <w:pStyle w:val="Compact"/>
        <w:numPr>
          <w:ilvl w:val="0"/>
          <w:numId w:val="1089"/>
        </w:numPr>
      </w:pPr>
      <w:r>
        <w:t xml:space="preserve">Type II pneumocytes secrete surfactant and divide to replace type I cells.</w:t>
      </w:r>
    </w:p>
    <w:p>
      <w:pPr>
        <w:pStyle w:val="Compact"/>
        <w:numPr>
          <w:ilvl w:val="0"/>
          <w:numId w:val="1089"/>
        </w:numPr>
      </w:pPr>
      <w:r>
        <w:t xml:space="preserve">The blood–air barrier is surfactant, type I cell, fused basal laminae, and capillary endothelium (0.1–1.5 µm).</w:t>
      </w:r>
    </w:p>
    <w:p>
      <w:pPr>
        <w:pStyle w:val="Compact"/>
        <w:numPr>
          <w:ilvl w:val="0"/>
          <w:numId w:val="1089"/>
        </w:numPr>
      </w:pPr>
      <w:r>
        <w:t xml:space="preserve">Alveolar macrophages (dust cells) clear particles and debris.</w:t>
      </w:r>
    </w:p>
    <w:p>
      <w:pPr>
        <w:pStyle w:val="Compact"/>
        <w:numPr>
          <w:ilvl w:val="0"/>
          <w:numId w:val="1089"/>
        </w:numPr>
      </w:pPr>
      <w:r>
        <w:t xml:space="preserve">The pleura is a serous membrane: visceral and parietal layers with a fluid-filled cavity.</w:t>
      </w:r>
    </w:p>
    <w:bookmarkEnd w:id="239"/>
    <w:bookmarkStart w:id="240" w:name="active-recall-16"/>
    <w:p>
      <w:pPr>
        <w:pStyle w:val="Heading3"/>
      </w:pPr>
      <w:r>
        <w:t xml:space="preserve">Active recall</w:t>
      </w:r>
    </w:p>
    <w:p>
      <w:pPr>
        <w:pStyle w:val="Compact"/>
        <w:numPr>
          <w:ilvl w:val="0"/>
          <w:numId w:val="1090"/>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090"/>
        </w:numPr>
      </w:pPr>
      <w:r>
        <w:rPr>
          <w:b/>
          <w:bCs/>
        </w:rPr>
        <w:t xml:space="preserve">Which cells line almost the entire alveolar surface?</w:t>
      </w:r>
      <w:r>
        <w:t xml:space="preserve"> </w:t>
      </w:r>
      <w:r>
        <w:t xml:space="preserve">— Type I pneumocytes.</w:t>
      </w:r>
    </w:p>
    <w:p>
      <w:pPr>
        <w:pStyle w:val="Compact"/>
        <w:numPr>
          <w:ilvl w:val="0"/>
          <w:numId w:val="1090"/>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090"/>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090"/>
        </w:numPr>
      </w:pPr>
      <w:r>
        <w:rPr>
          <w:b/>
          <w:bCs/>
        </w:rPr>
        <w:t xml:space="preserve">How does cartilage change down the tree?</w:t>
      </w:r>
      <w:r>
        <w:t xml:space="preserve"> </w:t>
      </w:r>
      <w:r>
        <w:t xml:space="preserve">— C-shaped rings (trachea) → irregular plates (bronchi) → absent (bronchioles).</w:t>
      </w:r>
    </w:p>
    <w:bookmarkEnd w:id="240"/>
    <w:bookmarkStart w:id="241"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t xml:space="preserve">B. Type II pneumocyte</w:t>
      </w:r>
      <w:r>
        <w:t xml:space="preserve">C. Alveolar macrophage</w:t>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41"/>
    <w:bookmarkStart w:id="242" w:name="practical-identification-16"/>
    <w:p>
      <w:pPr>
        <w:pStyle w:val="Heading3"/>
      </w:pPr>
      <w:r>
        <w:t xml:space="preserve">Practical identification</w:t>
      </w:r>
    </w:p>
    <w:p>
      <w:pPr>
        <w:pStyle w:val="FirstParagraph"/>
      </w:pPr>
      <w:r>
        <w:t xml:space="preserve">Follow the airway from trachea to alveolus. At each level, record the epithelium, the cartilage (ring, plate or none), the glands (present or absent) and the smooth muscle. Identify type I and type II pneumocytes, an alveolar macrophage, the blood–air barrier and a pore of Kohn. Distinguish a bronchiole from a tangentially cut vessel and from an alveolar duct.</w:t>
      </w:r>
    </w:p>
    <w:bookmarkEnd w:id="242"/>
    <w:bookmarkEnd w:id="243"/>
    <w:bookmarkStart w:id="258" w:name="skin"/>
    <w:p>
      <w:pPr>
        <w:pStyle w:val="Heading2"/>
      </w:pPr>
      <w:r>
        <w:t xml:space="preserve">18 · Skin</w:t>
      </w:r>
    </w:p>
    <w:p>
      <w:pPr>
        <w:pStyle w:val="FirstParagraph"/>
      </w:pPr>
      <w:r>
        <w:rPr>
          <w:b/>
          <w:bCs/>
        </w:rPr>
        <w:t xml:space="preserve">In this chapter:</w:t>
      </w:r>
      <w:r>
        <w:t xml:space="preserve"> </w:t>
      </w:r>
      <w:r>
        <w:t xml:space="preserve">Epidermis · Dermis · Subcutaneous Tissue · Sensory Receptors · Hair · Nails · Skin Glands · Skin Repair</w:t>
      </w:r>
    </w:p>
    <w:bookmarkStart w:id="244"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091"/>
        </w:numPr>
      </w:pPr>
      <w:r>
        <w:t xml:space="preserve">Name the epidermal layers in order and the defining feature of each.</w:t>
      </w:r>
    </w:p>
    <w:p>
      <w:pPr>
        <w:pStyle w:val="Compact"/>
        <w:numPr>
          <w:ilvl w:val="0"/>
          <w:numId w:val="1091"/>
        </w:numPr>
      </w:pPr>
      <w:r>
        <w:t xml:space="preserve">Match each epidermal cell type to its origin and function.</w:t>
      </w:r>
    </w:p>
    <w:p>
      <w:pPr>
        <w:pStyle w:val="Compact"/>
        <w:numPr>
          <w:ilvl w:val="0"/>
          <w:numId w:val="1091"/>
        </w:numPr>
      </w:pPr>
      <w:r>
        <w:t xml:space="preserve">Identify the dermis, hypodermis, and each skin appendage.</w:t>
      </w:r>
    </w:p>
    <w:p>
      <w:pPr>
        <w:pStyle w:val="Compact"/>
        <w:numPr>
          <w:ilvl w:val="0"/>
          <w:numId w:val="1091"/>
        </w:numPr>
      </w:pPr>
      <w:r>
        <w:t xml:space="preserve">Explain the stages of skin repair, and recognize healing by first and second intention.</w:t>
      </w:r>
    </w:p>
    <w:bookmarkEnd w:id="244"/>
    <w:bookmarkStart w:id="245"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45"/>
    <w:bookmarkStart w:id="246"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46"/>
    <w:bookmarkStart w:id="247" w:name="dermis"/>
    <w:p>
      <w:pPr>
        <w:pStyle w:val="Heading3"/>
      </w:pPr>
      <w:r>
        <w:t xml:space="preserve">Dermis</w:t>
      </w:r>
    </w:p>
    <w:p>
      <w:pPr>
        <w:pStyle w:val="Compact"/>
        <w:numPr>
          <w:ilvl w:val="0"/>
          <w:numId w:val="1092"/>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092"/>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7"/>
    <w:bookmarkStart w:id="248"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8"/>
    <w:bookmarkStart w:id="249"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9"/>
    <w:bookmarkStart w:id="250"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093"/>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093"/>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093"/>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093"/>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093"/>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50"/>
    <w:bookmarkStart w:id="251"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51"/>
    <w:bookmarkStart w:id="252"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52"/>
    <w:bookmarkStart w:id="253" w:name="skin-repair"/>
    <w:p>
      <w:pPr>
        <w:pStyle w:val="Heading3"/>
      </w:pPr>
      <w:r>
        <w:t xml:space="preserve">Skin Repair</w:t>
      </w:r>
    </w:p>
    <w:p>
      <w:pPr>
        <w:pStyle w:val="FirstParagraph"/>
      </w:pPr>
      <w:r>
        <w:t xml:space="preserve">Repair runs through overlapping stages: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Standard clinical terminology:</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53"/>
    <w:bookmarkStart w:id="254" w:name="chapter-18-summary"/>
    <w:p>
      <w:pPr>
        <w:pStyle w:val="Heading3"/>
      </w:pPr>
      <w:r>
        <w:t xml:space="preserve">Chapter 18 — summary</w:t>
      </w:r>
    </w:p>
    <w:p>
      <w:pPr>
        <w:pStyle w:val="Compact"/>
        <w:numPr>
          <w:ilvl w:val="0"/>
          <w:numId w:val="1094"/>
        </w:numPr>
      </w:pPr>
      <w:r>
        <w:t xml:space="preserve">Epidermal layers, deep to superficial: basale, spinosum, granulosum, lucidum (thick skin only), corneum.</w:t>
      </w:r>
    </w:p>
    <w:p>
      <w:pPr>
        <w:pStyle w:val="Compact"/>
        <w:numPr>
          <w:ilvl w:val="0"/>
          <w:numId w:val="1094"/>
        </w:numPr>
      </w:pPr>
      <w:r>
        <w:t xml:space="preserve">Keratinocytes make keratin; they are the most numerous epidermal cells.</w:t>
      </w:r>
    </w:p>
    <w:p>
      <w:pPr>
        <w:pStyle w:val="Compact"/>
        <w:numPr>
          <w:ilvl w:val="0"/>
          <w:numId w:val="1094"/>
        </w:numPr>
      </w:pPr>
      <w:r>
        <w:t xml:space="preserve">Melanocytes are neural crest cells that transfer melanin to keratinocytes.</w:t>
      </w:r>
    </w:p>
    <w:p>
      <w:pPr>
        <w:pStyle w:val="Compact"/>
        <w:numPr>
          <w:ilvl w:val="0"/>
          <w:numId w:val="1094"/>
        </w:numPr>
      </w:pPr>
      <w:r>
        <w:t xml:space="preserve">Langerhans cells are antigen-presenting cells of monocyte origin.</w:t>
      </w:r>
    </w:p>
    <w:p>
      <w:pPr>
        <w:pStyle w:val="Compact"/>
        <w:numPr>
          <w:ilvl w:val="0"/>
          <w:numId w:val="1094"/>
        </w:numPr>
      </w:pPr>
      <w:r>
        <w:t xml:space="preserve">Merkel cells are mechanoreceptors at the basal layer.</w:t>
      </w:r>
    </w:p>
    <w:p>
      <w:pPr>
        <w:pStyle w:val="Compact"/>
        <w:numPr>
          <w:ilvl w:val="0"/>
          <w:numId w:val="1094"/>
        </w:numPr>
      </w:pPr>
      <w:r>
        <w:t xml:space="preserve">Dermis = papillary (loose) + reticular (dense irregular); hypodermis is adipose and loose connective tissue.</w:t>
      </w:r>
    </w:p>
    <w:p>
      <w:pPr>
        <w:pStyle w:val="Compact"/>
        <w:numPr>
          <w:ilvl w:val="0"/>
          <w:numId w:val="1094"/>
        </w:numPr>
      </w:pPr>
      <w:r>
        <w:t xml:space="preserve">Eccrine sweat glands are merocrine; apocrine glands open into hair follicles; sebaceous glands are holocrine.</w:t>
      </w:r>
    </w:p>
    <w:p>
      <w:pPr>
        <w:pStyle w:val="Compact"/>
        <w:numPr>
          <w:ilvl w:val="0"/>
          <w:numId w:val="1094"/>
        </w:numPr>
      </w:pPr>
      <w:r>
        <w:t xml:space="preserve">Meissner corpuscles sense light touch; Pacinian corpuscles sense pressure and vibration.</w:t>
      </w:r>
    </w:p>
    <w:p>
      <w:pPr>
        <w:pStyle w:val="Compact"/>
        <w:numPr>
          <w:ilvl w:val="0"/>
          <w:numId w:val="1094"/>
        </w:numPr>
      </w:pPr>
      <w:r>
        <w:t xml:space="preserve">Thick skin has a stratum lucidum and no hair follicles; thin skin has hair and sebaceous glands.</w:t>
      </w:r>
    </w:p>
    <w:bookmarkEnd w:id="254"/>
    <w:bookmarkStart w:id="255" w:name="active-recall-17"/>
    <w:p>
      <w:pPr>
        <w:pStyle w:val="Heading3"/>
      </w:pPr>
      <w:r>
        <w:t xml:space="preserve">Active recall</w:t>
      </w:r>
    </w:p>
    <w:p>
      <w:pPr>
        <w:pStyle w:val="Compact"/>
        <w:numPr>
          <w:ilvl w:val="0"/>
          <w:numId w:val="1095"/>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095"/>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095"/>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095"/>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095"/>
        </w:numPr>
      </w:pPr>
      <w:r>
        <w:rPr>
          <w:b/>
          <w:bCs/>
        </w:rPr>
        <w:t xml:space="preserve">How do sebaceous and eccrine glands differ in secretion?</w:t>
      </w:r>
      <w:r>
        <w:t xml:space="preserve"> </w:t>
      </w:r>
      <w:r>
        <w:t xml:space="preserve">— Sebaceous: holocrine. Eccrine: merocrine.</w:t>
      </w:r>
    </w:p>
    <w:bookmarkEnd w:id="255"/>
    <w:bookmarkStart w:id="256"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t xml:space="preserve">B. Palm</w:t>
      </w:r>
      <w:r>
        <w:t xml:space="preserve">C. Back</w:t>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56"/>
    <w:bookmarkStart w:id="257" w:name="practical-identification-17"/>
    <w:p>
      <w:pPr>
        <w:pStyle w:val="Heading3"/>
      </w:pPr>
      <w:r>
        <w:t xml:space="preserve">Practical identification</w:t>
      </w:r>
    </w:p>
    <w:p>
      <w:pPr>
        <w:pStyle w:val="FirstParagraph"/>
      </w:pPr>
      <w:r>
        <w:t xml:space="preserve">Identify the five epidermal layers in thick skin and the four in thin skin, and find the dermal papilla, the reticular dermis and the hypodermis. Name the appendages: hair follicle with its root sheaths and arrector pili, sebaceous gland (holocrine), eccrine gland (merocrine, coiled) and apocrine gland (wide lumen). Distinguish Meissner from Pacinian corpuscles by location, size and capsule.</w:t>
      </w:r>
    </w:p>
    <w:bookmarkEnd w:id="257"/>
    <w:bookmarkEnd w:id="258"/>
    <w:bookmarkEnd w:id="259"/>
    <w:bookmarkStart w:id="323" w:name="part-v-excretion-and-reproduction"/>
    <w:p>
      <w:pPr>
        <w:pStyle w:val="Heading1"/>
      </w:pPr>
      <w:r>
        <w:t xml:space="preserve">PART V — EXCRETION AND REPRODUCTION</w:t>
      </w:r>
    </w:p>
    <w:bookmarkStart w:id="271" w:name="the-urinary-system"/>
    <w:p>
      <w:pPr>
        <w:pStyle w:val="Heading2"/>
      </w:pPr>
      <w:r>
        <w:t xml:space="preserve">19 · The Urinary System</w:t>
      </w:r>
    </w:p>
    <w:p>
      <w:pPr>
        <w:pStyle w:val="FirstParagraph"/>
      </w:pPr>
      <w:r>
        <w:rPr>
          <w:b/>
          <w:bCs/>
        </w:rPr>
        <w:t xml:space="preserve">In this chapter:</w:t>
      </w:r>
      <w:r>
        <w:t xml:space="preserve"> </w:t>
      </w:r>
      <w:r>
        <w:t xml:space="preserve">Kidneys · Blood Circulation · Renal Function: Filtration, Secretion, &amp; Reabsorption · Ureters, Bladder, &amp; Urethra</w:t>
      </w:r>
    </w:p>
    <w:bookmarkStart w:id="260"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096"/>
        </w:numPr>
      </w:pPr>
      <w:r>
        <w:t xml:space="preserve">Trace filtrate from glomerulus to ureter, naming each segment and its epithelium.</w:t>
      </w:r>
    </w:p>
    <w:p>
      <w:pPr>
        <w:pStyle w:val="Compact"/>
        <w:numPr>
          <w:ilvl w:val="0"/>
          <w:numId w:val="1096"/>
        </w:numPr>
      </w:pPr>
      <w:r>
        <w:t xml:space="preserve">Explain the three layers of the filtration barrier and how each contributes to selectivity.</w:t>
      </w:r>
    </w:p>
    <w:p>
      <w:pPr>
        <w:pStyle w:val="Compact"/>
        <w:numPr>
          <w:ilvl w:val="0"/>
          <w:numId w:val="1096"/>
        </w:numPr>
      </w:pPr>
      <w:r>
        <w:t xml:space="preserve">Describe the juxtaglomerular apparatus and its role in blood-pressure control.</w:t>
      </w:r>
    </w:p>
    <w:p>
      <w:pPr>
        <w:pStyle w:val="Compact"/>
        <w:numPr>
          <w:ilvl w:val="0"/>
          <w:numId w:val="1096"/>
        </w:numPr>
      </w:pPr>
      <w:r>
        <w:t xml:space="preserve">Identify urothelium and explain how it protects against hypertonic urine.</w:t>
      </w:r>
    </w:p>
    <w:bookmarkEnd w:id="260"/>
    <w:bookmarkStart w:id="261"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61"/>
    <w:bookmarkStart w:id="262"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09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(some descriptions give 8–12; both counts are in use).</w:t>
      </w:r>
    </w:p>
    <w:p>
      <w:pPr>
        <w:pStyle w:val="Compact"/>
        <w:numPr>
          <w:ilvl w:val="0"/>
          <w:numId w:val="1097"/>
        </w:numPr>
      </w:pPr>
      <w:r>
        <w:rPr>
          <w:b/>
          <w:bCs/>
        </w:rPr>
        <w:t xml:space="preserve">Renal columns (of Bertin)</w:t>
      </w:r>
      <w:r>
        <w:t xml:space="preserve"> </w:t>
      </w:r>
      <w:r>
        <w:t xml:space="preserve">— cortical tissue between pyramids.</w:t>
      </w:r>
    </w:p>
    <w:p>
      <w:pPr>
        <w:pStyle w:val="Compact"/>
        <w:numPr>
          <w:ilvl w:val="0"/>
          <w:numId w:val="109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97"/>
        </w:numPr>
      </w:pPr>
      <w:r>
        <w:rPr>
          <w:b/>
          <w:bCs/>
        </w:rPr>
        <w:t xml:space="preserve">Papilla</w:t>
      </w:r>
      <w:r>
        <w:t xml:space="preserve"> </w:t>
      </w:r>
      <w:r>
        <w:t xml:space="preserve">→ minor calyx → major calyx → renal pelvis → ureter.</w:t>
      </w:r>
    </w:p>
    <w:p>
      <w:pPr>
        <w:pStyle w:val="Compact"/>
        <w:numPr>
          <w:ilvl w:val="0"/>
          <w:numId w:val="109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098"/>
        </w:numPr>
      </w:pPr>
      <w:r>
        <w:rPr>
          <w:b/>
          <w:bCs/>
        </w:rPr>
        <w:t xml:space="preserve">Parietal layer</w:t>
      </w:r>
      <w:r>
        <w:t xml:space="preserve"> </w:t>
      </w:r>
      <w:r>
        <w:t xml:space="preserve">— simple squamous epithelium, continuous with the proximal tubule.</w:t>
      </w:r>
    </w:p>
    <w:p>
      <w:pPr>
        <w:pStyle w:val="Compact"/>
        <w:numPr>
          <w:ilvl w:val="0"/>
          <w:numId w:val="109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09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restricts macromolecules through its structural organization and molecular interactions;</w:t>
      </w:r>
      <w:r>
        <w:t xml:space="preserve"> </w:t>
      </w:r>
      <w:r>
        <w:rPr>
          <w:b/>
          <w:bCs/>
        </w:rPr>
        <w:t xml:space="preserve">size selectivity is well established, while the independent contribution of charge selectivity is more complex than a simple two-filter model suggests</w:t>
      </w:r>
      <w:r>
        <w:t xml:space="preserve">.</w:t>
      </w:r>
    </w:p>
    <w:p>
      <w:pPr>
        <w:pStyle w:val="BodyText"/>
      </w:pPr>
      <w:r>
        <w:rPr>
          <w:b/>
          <w:bCs/>
        </w:rPr>
        <w:t xml:space="preserve">Functional numbers to know:</w:t>
      </w:r>
    </w:p>
    <w:p>
      <w:pPr>
        <w:pStyle w:val="Compact"/>
        <w:numPr>
          <w:ilvl w:val="0"/>
          <w:numId w:val="1099"/>
        </w:numPr>
      </w:pPr>
      <w:r>
        <w:t xml:space="preserve">Total filtration area ≈</w:t>
      </w:r>
      <w:r>
        <w:t xml:space="preserve"> </w:t>
      </w:r>
      <w:r>
        <w:rPr>
          <w:b/>
          <w:bCs/>
        </w:rPr>
        <w:t xml:space="preserve">500 cm²</w:t>
      </w:r>
      <w:r>
        <w:t xml:space="preserve">.</w:t>
      </w:r>
    </w:p>
    <w:p>
      <w:pPr>
        <w:pStyle w:val="Compact"/>
        <w:numPr>
          <w:ilvl w:val="0"/>
          <w:numId w:val="109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09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62"/>
    <w:bookmarkStart w:id="263" w:name="X66f814e599c1d17ad0cf68d0fb65a39f6b34d8b"/>
    <w:p>
      <w:pPr>
        <w:pStyle w:val="Heading3"/>
      </w:pPr>
      <w:r>
        <w:t xml:space="preserve">Reading a Renal Biopsy: A Step-by-Step Method</w:t>
      </w:r>
    </w:p>
    <w:p>
      <w:pPr>
        <w:pStyle w:val="FirstParagraph"/>
      </w:pPr>
      <w:r>
        <w:t xml:space="preserve">A renal section becomes easier to interpret when you separate</w:t>
      </w:r>
      <w:r>
        <w:t xml:space="preserve"> </w:t>
      </w:r>
      <w:r>
        <w:rPr>
          <w:b/>
          <w:bCs/>
        </w:rPr>
        <w:t xml:space="preserve">location</w:t>
      </w:r>
      <w:r>
        <w:t xml:space="preserve">,</w:t>
      </w:r>
      <w:r>
        <w:t xml:space="preserve"> </w:t>
      </w:r>
      <w:r>
        <w:rPr>
          <w:b/>
          <w:bCs/>
        </w:rPr>
        <w:t xml:space="preserve">compartment</w:t>
      </w:r>
      <w:r>
        <w:t xml:space="preserve">, and</w:t>
      </w:r>
      <w:r>
        <w:t xml:space="preserve"> </w:t>
      </w:r>
      <w:r>
        <w:rPr>
          <w:b/>
          <w:bCs/>
        </w:rPr>
        <w:t xml:space="preserve">cellular detail</w:t>
      </w:r>
      <w:r>
        <w:t xml:space="preserve"> </w:t>
      </w:r>
      <w:r>
        <w:t xml:space="preserve">rather than guessing a diagnosis from a single structure.</w:t>
      </w:r>
    </w:p>
    <w:p>
      <w:pPr>
        <w:pStyle w:val="Compact"/>
        <w:numPr>
          <w:ilvl w:val="0"/>
          <w:numId w:val="1100"/>
        </w:numPr>
      </w:pPr>
      <w:r>
        <w:rPr>
          <w:b/>
          <w:bCs/>
        </w:rPr>
        <w:t xml:space="preserve">Orient the specimen.</w:t>
      </w:r>
      <w:r>
        <w:t xml:space="preserve"> </w:t>
      </w:r>
      <w:r>
        <w:t xml:space="preserve">Renal corpuscles establish that cortex is present. Medullary tissue lacks corpuscles and contains parallel loops, vessels and collecting ducts. A small biopsy may not sample every compartment.</w:t>
      </w:r>
    </w:p>
    <w:p>
      <w:pPr>
        <w:pStyle w:val="Compact"/>
        <w:numPr>
          <w:ilvl w:val="0"/>
          <w:numId w:val="1100"/>
        </w:numPr>
      </w:pPr>
      <w:r>
        <w:rPr>
          <w:b/>
          <w:bCs/>
        </w:rPr>
        <w:t xml:space="preserve">Examine the glomeruli.</w:t>
      </w:r>
      <w:r>
        <w:t xml:space="preserve"> </w:t>
      </w:r>
      <w:r>
        <w:t xml:space="preserve">Locate the capillary tuft, Bowman’s space, parietal epithelium and mesangial regions. Ask whether the tuft is open and delicate or crowded by cells or matrix. Do not diagnose a specific glomerular disease from routine light microscopy alone.</w:t>
      </w:r>
    </w:p>
    <w:p>
      <w:pPr>
        <w:pStyle w:val="Compact"/>
        <w:numPr>
          <w:ilvl w:val="0"/>
          <w:numId w:val="1100"/>
        </w:numPr>
      </w:pPr>
      <w:r>
        <w:rPr>
          <w:b/>
          <w:bCs/>
        </w:rPr>
        <w:t xml:space="preserve">Compare tubules.</w:t>
      </w:r>
      <w:r>
        <w:t xml:space="preserve"> </w:t>
      </w:r>
      <w:r>
        <w:t xml:space="preserve">Proximal tubules generally have strongly eosinophilic cytoplasm and a prominent apical brush border, so their lumina often look irregular or partly obscured. Distal tubules usually have clearer lumina and less conspicuous apical microvilli. Section angle and fixation can alter both appearances.</w:t>
      </w:r>
    </w:p>
    <w:p>
      <w:pPr>
        <w:pStyle w:val="Compact"/>
        <w:numPr>
          <w:ilvl w:val="0"/>
          <w:numId w:val="1100"/>
        </w:numPr>
      </w:pPr>
      <w:r>
        <w:rPr>
          <w:b/>
          <w:bCs/>
        </w:rPr>
        <w:t xml:space="preserve">Assess the interstitium and vessels.</w:t>
      </w:r>
      <w:r>
        <w:t xml:space="preserve"> </w:t>
      </w:r>
      <w:r>
        <w:t xml:space="preserve">Note the amount of connective tissue between tubules, inflammatory cells if present, and arterial or arteriolar wall changes. These compartments can be as important as the glomeruli.</w:t>
      </w:r>
    </w:p>
    <w:p>
      <w:pPr>
        <w:pStyle w:val="Compact"/>
        <w:numPr>
          <w:ilvl w:val="0"/>
          <w:numId w:val="1100"/>
        </w:numPr>
      </w:pPr>
      <w:r>
        <w:rPr>
          <w:b/>
          <w:bCs/>
        </w:rPr>
        <w:t xml:space="preserve">Connect appearance to function.</w:t>
      </w:r>
      <w:r>
        <w:t xml:space="preserve"> </w:t>
      </w:r>
      <w:r>
        <w:t xml:space="preserve">A damaged filtration barrier may permit albumin to enter urine; tubular injury can impair reabsorption and concentration. Neither finding establishes a diagnosis without clinical information and appropriate laboratory tests.</w:t>
      </w:r>
    </w:p>
    <w:p>
      <w:pPr>
        <w:pStyle w:val="FirstParagraph"/>
      </w:pPr>
      <w:r>
        <w:rPr>
          <w:b/>
          <w:bCs/>
        </w:rPr>
        <w:t xml:space="preserve">Microscopy caution.</w:t>
      </w:r>
      <w:r>
        <w:t xml:space="preserve"> </w:t>
      </w:r>
      <w:r>
        <w:t xml:space="preserve">Standard renal-biopsy interpretation often integrates light microscopy with immunofluorescence and electron microscopy. For example, immune deposits and podocyte foot-process changes may not be characterized adequately on a routine H&amp;E slide.</w:t>
      </w:r>
    </w:p>
    <w:p>
      <w:pPr>
        <w:pStyle w:val="BodyText"/>
      </w:pPr>
      <w:r>
        <w:rPr>
          <w:b/>
          <w:bCs/>
        </w:rPr>
        <w:t xml:space="preserve">Active identification task.</w:t>
      </w:r>
      <w:r>
        <w:t xml:space="preserve"> </w:t>
      </w:r>
      <w:r>
        <w:t xml:space="preserve">On a low-power renal cortex image, identify one corpuscle, two proximal tubules and two distal tubules. For each identification, state two positive features and one potential source of error.</w:t>
      </w:r>
    </w:p>
    <w:bookmarkEnd w:id="263"/>
    <w:bookmarkStart w:id="264"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participate in</w:t>
      </w:r>
      <w:r>
        <w:t xml:space="preserve"> </w:t>
      </w:r>
      <w:r>
        <w:rPr>
          <w:b/>
          <w:bCs/>
        </w:rPr>
        <w:t xml:space="preserve">countercurrent exchange</w:t>
      </w:r>
      <w:r>
        <w:t xml:space="preserve">, helping preserve the medullary osmotic gradient. The</w:t>
      </w:r>
      <w:r>
        <w:t xml:space="preserve"> </w:t>
      </w:r>
      <w:r>
        <w:rPr>
          <w:b/>
          <w:bCs/>
        </w:rPr>
        <w:t xml:space="preserve">loops of Henle</w:t>
      </w:r>
      <w:r>
        <w:t xml:space="preserve">, especially their thick ascending limbs, are central to countercurrent multiplication.</w:t>
      </w:r>
    </w:p>
    <w:bookmarkEnd w:id="264"/>
    <w:bookmarkStart w:id="265"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65"/>
    <w:bookmarkStart w:id="266"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01"/>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uroplakin-containing membrane plaques</w:t>
      </w:r>
      <w:r>
        <w:t xml:space="preserve">, hinged to allow unfolding as the bladder fills.</w:t>
      </w:r>
    </w:p>
    <w:p>
      <w:pPr>
        <w:pStyle w:val="Compact"/>
        <w:numPr>
          <w:ilvl w:val="0"/>
          <w:numId w:val="1101"/>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01"/>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66"/>
    <w:bookmarkStart w:id="267" w:name="chapter-19-summary"/>
    <w:p>
      <w:pPr>
        <w:pStyle w:val="Heading3"/>
      </w:pPr>
      <w:r>
        <w:t xml:space="preserve">Chapter 19 — summary</w:t>
      </w:r>
    </w:p>
    <w:p>
      <w:pPr>
        <w:pStyle w:val="Compact"/>
        <w:numPr>
          <w:ilvl w:val="0"/>
          <w:numId w:val="1102"/>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02"/>
        </w:numPr>
      </w:pPr>
      <w:r>
        <w:t xml:space="preserve">Lobe = pyramid + cortex; lobule = medullary ray + surrounding cortex.</w:t>
      </w:r>
    </w:p>
    <w:p>
      <w:pPr>
        <w:pStyle w:val="Compact"/>
        <w:numPr>
          <w:ilvl w:val="0"/>
          <w:numId w:val="1102"/>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02"/>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02"/>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02"/>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02"/>
        </w:numPr>
      </w:pPr>
      <w:r>
        <w:t xml:space="preserve">Mesangial cells are contractile and support the capillary tuft.</w:t>
      </w:r>
    </w:p>
    <w:p>
      <w:pPr>
        <w:pStyle w:val="Compact"/>
        <w:numPr>
          <w:ilvl w:val="0"/>
          <w:numId w:val="1102"/>
        </w:numPr>
      </w:pPr>
      <w:r>
        <w:rPr>
          <w:b/>
          <w:bCs/>
        </w:rPr>
        <w:t xml:space="preserve">PCT</w:t>
      </w:r>
      <w:r>
        <w:t xml:space="preserve">: brush border, eosinophilic, reabsorbs all glucose and small proteins.</w:t>
      </w:r>
    </w:p>
    <w:p>
      <w:pPr>
        <w:pStyle w:val="Compact"/>
        <w:numPr>
          <w:ilvl w:val="0"/>
          <w:numId w:val="1102"/>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02"/>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02"/>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02"/>
        </w:numPr>
      </w:pPr>
      <w:r>
        <w:t xml:space="preserve">Urothelium: three layers — umbrella cells with uroplakin plaques above intermediate and basal cells; it thins as the bladder fills.</w:t>
      </w:r>
    </w:p>
    <w:p>
      <w:pPr>
        <w:pStyle w:val="Compact"/>
        <w:numPr>
          <w:ilvl w:val="0"/>
          <w:numId w:val="1102"/>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02"/>
        </w:numPr>
      </w:pPr>
      <w:r>
        <w:t xml:space="preserve">Male urethra: prostatic, membranous, penile; female urethra 3–5 cm — short, hence cystitis.</w:t>
      </w:r>
    </w:p>
    <w:bookmarkEnd w:id="267"/>
    <w:bookmarkStart w:id="268" w:name="active-recall-18"/>
    <w:p>
      <w:pPr>
        <w:pStyle w:val="Heading3"/>
      </w:pPr>
      <w:r>
        <w:t xml:space="preserve">Active recall</w:t>
      </w:r>
    </w:p>
    <w:p>
      <w:pPr>
        <w:pStyle w:val="Compact"/>
        <w:numPr>
          <w:ilvl w:val="0"/>
          <w:numId w:val="1103"/>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03"/>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03"/>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03"/>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03"/>
        </w:numPr>
      </w:pPr>
      <w:r>
        <w:rPr>
          <w:b/>
          <w:bCs/>
        </w:rPr>
        <w:t xml:space="preserve">What makes urothelium a barrier?</w:t>
      </w:r>
      <w:r>
        <w:t xml:space="preserve"> </w:t>
      </w:r>
      <w:r>
        <w:t xml:space="preserve">— Umbrella cells with uroplakin plaques and tight junctions.</w:t>
      </w:r>
    </w:p>
    <w:bookmarkEnd w:id="268"/>
    <w:bookmarkStart w:id="269"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t xml:space="preserve">B. Glomerular basement membrane</w:t>
      </w:r>
      <w:r>
        <w:t xml:space="preserve">C. Podocyte slit diaphragms</w:t>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9"/>
    <w:bookmarkStart w:id="270" w:name="practical-identification-18"/>
    <w:p>
      <w:pPr>
        <w:pStyle w:val="Heading3"/>
      </w:pPr>
      <w:r>
        <w:t xml:space="preserve">Practical identification</w:t>
      </w:r>
    </w:p>
    <w:p>
      <w:pPr>
        <w:pStyle w:val="FirstParagraph"/>
      </w:pPr>
      <w:r>
        <w:t xml:space="preserve">In the cortex, distinguish proximal from distal convoluted tubules by cytoplasm, brush border and lumen; find a renal corpuscle and identify its parietal layer, podocytes and mesangial cells. In the medulla, identify thin and thick limbs and collecting ducts. Trace the vascular route from interlobular artery to peritubular capillary or vasa recta. In the bladder, identify urothelium with umbrella cells and the detrusor muscle.</w:t>
      </w:r>
    </w:p>
    <w:bookmarkEnd w:id="270"/>
    <w:bookmarkEnd w:id="271"/>
    <w:bookmarkStart w:id="285" w:name="endocrine-glands"/>
    <w:p>
      <w:pPr>
        <w:pStyle w:val="Heading2"/>
      </w:pPr>
      <w:r>
        <w:t xml:space="preserve">20 · Endocrine Glands</w:t>
      </w:r>
    </w:p>
    <w:p>
      <w:pPr>
        <w:pStyle w:val="FirstParagraph"/>
      </w:pPr>
      <w:r>
        <w:rPr>
          <w:b/>
          <w:bCs/>
        </w:rPr>
        <w:t xml:space="preserve">In this chapter:</w:t>
      </w:r>
      <w:r>
        <w:t xml:space="preserve"> </w:t>
      </w:r>
      <w:r>
        <w:t xml:space="preserve">Pituitary Gland (Hypophysis) · Adrenal Glands · Pancreatic Islets · Diffuse Neuroendocrine System · Thyroid Gland · Parathyroid Glands · Pineal Gland</w:t>
      </w:r>
    </w:p>
    <w:bookmarkStart w:id="272"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04"/>
        </w:numPr>
      </w:pPr>
      <w:r>
        <w:t xml:space="preserve">Classify endocrine organs by their architectural pattern (cords, follicles, clusters).</w:t>
      </w:r>
    </w:p>
    <w:p>
      <w:pPr>
        <w:pStyle w:val="Compact"/>
        <w:numPr>
          <w:ilvl w:val="0"/>
          <w:numId w:val="1104"/>
        </w:numPr>
      </w:pPr>
      <w:r>
        <w:t xml:space="preserve">Map each pituitary hormone to its cell type and hypothalamic control.</w:t>
      </w:r>
    </w:p>
    <w:p>
      <w:pPr>
        <w:pStyle w:val="Compact"/>
        <w:numPr>
          <w:ilvl w:val="0"/>
          <w:numId w:val="1104"/>
        </w:numPr>
      </w:pPr>
      <w:r>
        <w:t xml:space="preserve">Match each adrenal zone to its hormone and trophic control.</w:t>
      </w:r>
    </w:p>
    <w:p>
      <w:pPr>
        <w:pStyle w:val="Compact"/>
        <w:numPr>
          <w:ilvl w:val="0"/>
          <w:numId w:val="1104"/>
        </w:numPr>
      </w:pPr>
      <w:r>
        <w:t xml:space="preserve">Distinguish thyroid, parathyroid, and pineal tissue in a micrograph.</w:t>
      </w:r>
    </w:p>
    <w:bookmarkEnd w:id="272"/>
    <w:bookmarkStart w:id="273"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73"/>
    <w:bookmarkStart w:id="274"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74"/>
    <w:bookmarkStart w:id="275"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75"/>
    <w:bookmarkStart w:id="276"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There are</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76"/>
    <w:bookmarkStart w:id="277"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77"/>
    <w:bookmarkStart w:id="278" w:name="thyroid-gland"/>
    <w:p>
      <w:pPr>
        <w:pStyle w:val="Heading3"/>
      </w:pPr>
      <w:r>
        <w:t xml:space="preserve">Thyroid Gland</w:t>
      </w:r>
    </w:p>
    <w:p>
      <w:pPr>
        <w:pStyle w:val="Compact"/>
        <w:numPr>
          <w:ilvl w:val="0"/>
          <w:numId w:val="110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0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0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0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8"/>
    <w:bookmarkStart w:id="279"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0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0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0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06"/>
        </w:numPr>
      </w:pPr>
      <w:r>
        <w:t xml:space="preserve">Cords and capillaries only —</w:t>
      </w:r>
      <w:r>
        <w:t xml:space="preserve"> </w:t>
      </w:r>
      <w:r>
        <w:rPr>
          <w:b/>
          <w:bCs/>
        </w:rPr>
        <w:t xml:space="preserve">no follicles</w:t>
      </w:r>
      <w:r>
        <w:t xml:space="preserve">.</w:t>
      </w:r>
    </w:p>
    <w:bookmarkEnd w:id="279"/>
    <w:bookmarkStart w:id="280"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0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0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0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0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80"/>
    <w:bookmarkStart w:id="281" w:name="chapter-20-summary"/>
    <w:p>
      <w:pPr>
        <w:pStyle w:val="Heading3"/>
      </w:pPr>
      <w:r>
        <w:t xml:space="preserve">Chapter 20 — summary</w:t>
      </w:r>
    </w:p>
    <w:p>
      <w:pPr>
        <w:pStyle w:val="Compact"/>
        <w:numPr>
          <w:ilvl w:val="0"/>
          <w:numId w:val="110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08"/>
        </w:numPr>
      </w:pPr>
      <w:r>
        <w:t xml:space="preserve">Acidophils = somatotrophs (GH) and lactotrophs (prolactin); basophils = corticotrophs, thyrotrophs, gonadotrophs.</w:t>
      </w:r>
    </w:p>
    <w:p>
      <w:pPr>
        <w:pStyle w:val="Compact"/>
        <w:numPr>
          <w:ilvl w:val="0"/>
          <w:numId w:val="110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0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0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08"/>
        </w:numPr>
      </w:pPr>
      <w:r>
        <w:t xml:space="preserve">Pituicytes are the glial cells of the pars nervosa.</w:t>
      </w:r>
    </w:p>
    <w:p>
      <w:pPr>
        <w:pStyle w:val="Compact"/>
        <w:numPr>
          <w:ilvl w:val="0"/>
          <w:numId w:val="110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0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0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0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0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0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0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0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81"/>
    <w:bookmarkStart w:id="282" w:name="active-recall-19"/>
    <w:p>
      <w:pPr>
        <w:pStyle w:val="Heading3"/>
      </w:pPr>
      <w:r>
        <w:t xml:space="preserve">Active recall</w:t>
      </w:r>
    </w:p>
    <w:p>
      <w:pPr>
        <w:pStyle w:val="Compact"/>
        <w:numPr>
          <w:ilvl w:val="0"/>
          <w:numId w:val="1109"/>
        </w:numPr>
      </w:pPr>
      <w:r>
        <w:rPr>
          <w:b/>
          <w:bCs/>
        </w:rPr>
        <w:t xml:space="preserve">Which pituitary cells are acidophils?</w:t>
      </w:r>
      <w:r>
        <w:t xml:space="preserve"> </w:t>
      </w:r>
      <w:r>
        <w:t xml:space="preserve">— Somatotrophs (GH) and lactotrophs (prolactin).</w:t>
      </w:r>
    </w:p>
    <w:p>
      <w:pPr>
        <w:pStyle w:val="Compact"/>
        <w:numPr>
          <w:ilvl w:val="0"/>
          <w:numId w:val="110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0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0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0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82"/>
    <w:bookmarkStart w:id="283"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t xml:space="preserve">B. Chromaffin cells</w:t>
      </w:r>
      <w:r>
        <w:t xml:space="preserve">C. Zona fasciculata cells</w:t>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83"/>
    <w:bookmarkStart w:id="284" w:name="practical-identification-19"/>
    <w:p>
      <w:pPr>
        <w:pStyle w:val="Heading3"/>
      </w:pPr>
      <w:r>
        <w:t xml:space="preserve">Practical identification</w:t>
      </w:r>
    </w:p>
    <w:p>
      <w:pPr>
        <w:pStyle w:val="FirstParagraph"/>
      </w:pPr>
      <w:r>
        <w:t xml:space="preserve">Compare the endocrine patterns: cords (pituitary, adrenal, parathyroid), follicles (thyroid) and clusters (pancreatic islets). In the pituitary, distinguish acidophils, basophils and chromophobes, and find the pars nervosa; in the adrenal, name the three zones and the medulla; in the thyroid, find colloid, follicular cells and parafollicular cells; in the parathyroid, chief and oxyphil cells; in the pineal, pinealocytes and corpora arenacea.</w:t>
      </w:r>
    </w:p>
    <w:bookmarkEnd w:id="284"/>
    <w:bookmarkEnd w:id="285"/>
    <w:bookmarkStart w:id="297" w:name="the-male-reproductive-system"/>
    <w:p>
      <w:pPr>
        <w:pStyle w:val="Heading2"/>
      </w:pPr>
      <w:r>
        <w:t xml:space="preserve">21 · The Male Reproductive System</w:t>
      </w:r>
    </w:p>
    <w:p>
      <w:pPr>
        <w:pStyle w:val="FirstParagraph"/>
      </w:pPr>
      <w:r>
        <w:rPr>
          <w:b/>
          <w:bCs/>
        </w:rPr>
        <w:t xml:space="preserve">In this chapter:</w:t>
      </w:r>
      <w:r>
        <w:t xml:space="preserve"> </w:t>
      </w:r>
      <w:r>
        <w:t xml:space="preserve">Testes · Intratesticular Ducts · Excretory Genital Ducts · Accessory Glands · Penis</w:t>
      </w:r>
    </w:p>
    <w:bookmarkStart w:id="286"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Describe the compartments of the seminiferous tubule and the blood–testis barrier.</w:t>
      </w:r>
    </w:p>
    <w:p>
      <w:pPr>
        <w:pStyle w:val="Compact"/>
        <w:numPr>
          <w:ilvl w:val="0"/>
          <w:numId w:val="1110"/>
        </w:numPr>
      </w:pPr>
      <w:r>
        <w:t xml:space="preserve">Sequence spermatogenesis and spermiogenesis and identify each stage.</w:t>
      </w:r>
    </w:p>
    <w:p>
      <w:pPr>
        <w:pStyle w:val="Compact"/>
        <w:numPr>
          <w:ilvl w:val="0"/>
          <w:numId w:val="1110"/>
        </w:numPr>
      </w:pPr>
      <w:r>
        <w:t xml:space="preserve">Trace sperm from tubule to urethra, naming the epithelium at each level.</w:t>
      </w:r>
    </w:p>
    <w:p>
      <w:pPr>
        <w:pStyle w:val="Compact"/>
        <w:numPr>
          <w:ilvl w:val="0"/>
          <w:numId w:val="1110"/>
        </w:numPr>
      </w:pPr>
      <w:r>
        <w:t xml:space="preserve">Explain the vascular mechanism of erection and ejaculation.</w:t>
      </w:r>
    </w:p>
    <w:bookmarkEnd w:id="286"/>
    <w:bookmarkStart w:id="287"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87"/>
    <w:bookmarkStart w:id="288" w:name="testes"/>
    <w:p>
      <w:pPr>
        <w:pStyle w:val="Heading3"/>
      </w:pPr>
      <w:r>
        <w:t xml:space="preserve">Testes</w:t>
      </w:r>
    </w:p>
    <w:p>
      <w:pPr>
        <w:pStyle w:val="Compact"/>
        <w:numPr>
          <w:ilvl w:val="0"/>
          <w:numId w:val="1111"/>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11"/>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11"/>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11"/>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12"/>
        </w:numPr>
      </w:pPr>
      <w:r>
        <w:rPr>
          <w:b/>
          <w:bCs/>
        </w:rPr>
        <w:t xml:space="preserve">Physical support and nutrition</w:t>
      </w:r>
      <w:r>
        <w:t xml:space="preserve"> </w:t>
      </w:r>
      <w:r>
        <w:t xml:space="preserve">of developing germ cells.</w:t>
      </w:r>
    </w:p>
    <w:p>
      <w:pPr>
        <w:pStyle w:val="Compact"/>
        <w:numPr>
          <w:ilvl w:val="0"/>
          <w:numId w:val="1112"/>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12"/>
        </w:numPr>
      </w:pPr>
      <w:r>
        <w:rPr>
          <w:b/>
          <w:bCs/>
        </w:rPr>
        <w:t xml:space="preserve">Phagocytosis</w:t>
      </w:r>
      <w:r>
        <w:t xml:space="preserve"> </w:t>
      </w:r>
      <w:r>
        <w:t xml:space="preserve">of residual bodies.</w:t>
      </w:r>
    </w:p>
    <w:p>
      <w:pPr>
        <w:pStyle w:val="Compact"/>
        <w:numPr>
          <w:ilvl w:val="0"/>
          <w:numId w:val="1112"/>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12"/>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it is conventionally divided into</w:t>
      </w:r>
      <w:r>
        <w:t xml:space="preserve"> </w:t>
      </w:r>
      <w:r>
        <w:rPr>
          <w:b/>
          <w:bCs/>
        </w:rPr>
        <w:t xml:space="preserve">four phases</w:t>
      </w:r>
      <w:r>
        <w:t xml:space="preserve">:</w:t>
      </w:r>
    </w:p>
    <w:p>
      <w:pPr>
        <w:pStyle w:val="Compact"/>
        <w:numPr>
          <w:ilvl w:val="0"/>
          <w:numId w:val="1113"/>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13"/>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13"/>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13"/>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also called</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8"/>
    <w:bookmarkStart w:id="289"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9"/>
    <w:bookmarkStart w:id="290"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90"/>
    <w:bookmarkStart w:id="291" w:name="accessory-glands"/>
    <w:p>
      <w:pPr>
        <w:pStyle w:val="Heading3"/>
      </w:pPr>
      <w:r>
        <w:t xml:space="preserve">Accessory Glands</w:t>
      </w:r>
    </w:p>
    <w:p>
      <w:pPr>
        <w:pStyle w:val="Compact"/>
        <w:numPr>
          <w:ilvl w:val="0"/>
          <w:numId w:val="1114"/>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14"/>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15"/>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15"/>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15"/>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14"/>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14"/>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91"/>
    <w:bookmarkStart w:id="292"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92"/>
    <w:bookmarkStart w:id="293" w:name="chapter-21-summary"/>
    <w:p>
      <w:pPr>
        <w:pStyle w:val="Heading3"/>
      </w:pPr>
      <w:r>
        <w:t xml:space="preserve">Chapter 21 — summary</w:t>
      </w:r>
    </w:p>
    <w:p>
      <w:pPr>
        <w:pStyle w:val="Compact"/>
        <w:numPr>
          <w:ilvl w:val="0"/>
          <w:numId w:val="1116"/>
        </w:numPr>
      </w:pPr>
      <w:r>
        <w:t xml:space="preserve">About 250 lobules per testis, each with 1–4 seminiferous tubules, 150–250 µm wide and 30–70 cm long.</w:t>
      </w:r>
    </w:p>
    <w:p>
      <w:pPr>
        <w:pStyle w:val="Compact"/>
        <w:numPr>
          <w:ilvl w:val="0"/>
          <w:numId w:val="1116"/>
        </w:numPr>
      </w:pPr>
      <w:r>
        <w:t xml:space="preserve">Spermatogenesis takes about 2 months and yields about 200 million sperm per day.</w:t>
      </w:r>
    </w:p>
    <w:p>
      <w:pPr>
        <w:pStyle w:val="Compact"/>
        <w:numPr>
          <w:ilvl w:val="0"/>
          <w:numId w:val="1116"/>
        </w:numPr>
      </w:pPr>
      <w:r>
        <w:t xml:space="preserve">Sertoli tight junctions form the blood–testis barrier and divide basal from adluminal compartments.</w:t>
      </w:r>
    </w:p>
    <w:p>
      <w:pPr>
        <w:pStyle w:val="Compact"/>
        <w:numPr>
          <w:ilvl w:val="0"/>
          <w:numId w:val="1116"/>
        </w:numPr>
      </w:pPr>
      <w:r>
        <w:t xml:space="preserve">Sertoli cells secrete ABP (FSH-dependent), inhibin, MIS, and transferrin, and phagocytose residual bodies.</w:t>
      </w:r>
    </w:p>
    <w:p>
      <w:pPr>
        <w:pStyle w:val="Compact"/>
        <w:numPr>
          <w:ilvl w:val="0"/>
          <w:numId w:val="1116"/>
        </w:numPr>
      </w:pPr>
      <w:r>
        <w:t xml:space="preserve">Leydig cells secrete testosterone under LH (ICSH).</w:t>
      </w:r>
    </w:p>
    <w:p>
      <w:pPr>
        <w:pStyle w:val="Compact"/>
        <w:numPr>
          <w:ilvl w:val="0"/>
          <w:numId w:val="1116"/>
        </w:numPr>
      </w:pPr>
      <w:r>
        <w:t xml:space="preserve">Spermiogenesis has four phases: Golgi, cap, acrosome, maturation.</w:t>
      </w:r>
    </w:p>
    <w:p>
      <w:pPr>
        <w:pStyle w:val="Compact"/>
        <w:numPr>
          <w:ilvl w:val="0"/>
          <w:numId w:val="1116"/>
        </w:numPr>
      </w:pPr>
      <w:r>
        <w:t xml:space="preserve">The acrosome is a lysosome containing hyaluronidase and acrosin; protamines replace histones.</w:t>
      </w:r>
    </w:p>
    <w:p>
      <w:pPr>
        <w:pStyle w:val="Compact"/>
        <w:numPr>
          <w:ilvl w:val="0"/>
          <w:numId w:val="1116"/>
        </w:numPr>
      </w:pPr>
      <w:r>
        <w:t xml:space="preserve">Straight tubules → rete testis → efferent ductules → epididymis → ductus deferens → ejaculatory duct.</w:t>
      </w:r>
    </w:p>
    <w:p>
      <w:pPr>
        <w:pStyle w:val="Compact"/>
        <w:numPr>
          <w:ilvl w:val="0"/>
          <w:numId w:val="1116"/>
        </w:numPr>
      </w:pPr>
      <w:r>
        <w:t xml:space="preserve">Seminal vesicles contribute about 70% of semen; the prostate contributes PSA and corpora amylacea.</w:t>
      </w:r>
    </w:p>
    <w:p>
      <w:pPr>
        <w:pStyle w:val="Compact"/>
        <w:numPr>
          <w:ilvl w:val="0"/>
          <w:numId w:val="1116"/>
        </w:numPr>
      </w:pPr>
      <w:r>
        <w:t xml:space="preserve">Prostate zones: peripheral 70% (cancer), central 25%, transition 5% (BPH).</w:t>
      </w:r>
    </w:p>
    <w:p>
      <w:pPr>
        <w:pStyle w:val="Compact"/>
        <w:numPr>
          <w:ilvl w:val="0"/>
          <w:numId w:val="1116"/>
        </w:numPr>
      </w:pPr>
      <w:r>
        <w:t xml:space="preserve">Erection is parasympathetic, NO–cGMP mediated; ejaculation is sympathetic.</w:t>
      </w:r>
    </w:p>
    <w:bookmarkEnd w:id="293"/>
    <w:bookmarkStart w:id="294" w:name="active-recall-20"/>
    <w:p>
      <w:pPr>
        <w:pStyle w:val="Heading3"/>
      </w:pPr>
      <w:r>
        <w:t xml:space="preserve">Active recall</w:t>
      </w:r>
    </w:p>
    <w:p>
      <w:pPr>
        <w:pStyle w:val="Compact"/>
        <w:numPr>
          <w:ilvl w:val="0"/>
          <w:numId w:val="1117"/>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17"/>
        </w:numPr>
      </w:pPr>
      <w:r>
        <w:rPr>
          <w:b/>
          <w:bCs/>
        </w:rPr>
        <w:t xml:space="preserve">Which hormone acts on Sertoli cells, and which on Leydig cells?</w:t>
      </w:r>
      <w:r>
        <w:t xml:space="preserve"> </w:t>
      </w:r>
      <w:r>
        <w:t xml:space="preserve">— FSH on Sertoli; LH on Leydig.</w:t>
      </w:r>
    </w:p>
    <w:p>
      <w:pPr>
        <w:pStyle w:val="Compact"/>
        <w:numPr>
          <w:ilvl w:val="0"/>
          <w:numId w:val="1117"/>
        </w:numPr>
      </w:pPr>
      <w:r>
        <w:rPr>
          <w:b/>
          <w:bCs/>
        </w:rPr>
        <w:t xml:space="preserve">Name the four phases of spermiogenesis.</w:t>
      </w:r>
      <w:r>
        <w:t xml:space="preserve"> </w:t>
      </w:r>
      <w:r>
        <w:t xml:space="preserve">— Golgi, cap, acrosome, maturation.</w:t>
      </w:r>
    </w:p>
    <w:p>
      <w:pPr>
        <w:pStyle w:val="Compact"/>
        <w:numPr>
          <w:ilvl w:val="0"/>
          <w:numId w:val="1117"/>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17"/>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17"/>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17"/>
        </w:numPr>
      </w:pPr>
      <w:r>
        <w:rPr>
          <w:b/>
          <w:bCs/>
        </w:rPr>
        <w:t xml:space="preserve">What cools the testicular arterial blood, and how?</w:t>
      </w:r>
      <w:r>
        <w:t xml:space="preserve"> </w:t>
      </w:r>
      <w:r>
        <w:t xml:space="preserve">— The pampiniform plexus, by countercurrent heat exchange in the spermatic cord.</w:t>
      </w:r>
    </w:p>
    <w:bookmarkEnd w:id="294"/>
    <w:bookmarkStart w:id="295"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t xml:space="preserve">B. Sertoli cell</w:t>
      </w:r>
      <w:r>
        <w:t xml:space="preserve">C. Spermatogenic cell</w:t>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95"/>
    <w:bookmarkStart w:id="296" w:name="practical-identification-20"/>
    <w:p>
      <w:pPr>
        <w:pStyle w:val="Heading3"/>
      </w:pPr>
      <w:r>
        <w:t xml:space="preserve">Practical identification</w:t>
      </w:r>
    </w:p>
    <w:p>
      <w:pPr>
        <w:pStyle w:val="FirstParagraph"/>
      </w:pPr>
      <w:r>
        <w:t xml:space="preserve">In the testis, identify seminiferous tubules, Sertoli cells, germ cells at each stage, peritubular myoid cells and Leydig cells. Follow sperm from tubule to rete testis, efferent ductules (scalloped epithelium), epididymis (pseudostratified with stereocilia), vas deferens (thick muscle) and prostate (tubuloacinar glands, corpora amylacea). Distinguish the prostatic zones by gland architecture and stroma.</w:t>
      </w:r>
    </w:p>
    <w:bookmarkEnd w:id="296"/>
    <w:bookmarkEnd w:id="297"/>
    <w:bookmarkStart w:id="313" w:name="the-female-reproductive-system"/>
    <w:p>
      <w:pPr>
        <w:pStyle w:val="Heading2"/>
      </w:pPr>
      <w:r>
        <w:t xml:space="preserve">22 · The Female Reproductive System</w:t>
      </w:r>
    </w:p>
    <w:p>
      <w:pPr>
        <w:pStyle w:val="FirstParagraph"/>
      </w:pPr>
      <w:r>
        <w:rPr>
          <w:b/>
          <w:bCs/>
        </w:rPr>
        <w:t xml:space="preserve">In this chapter:</w:t>
      </w:r>
      <w:r>
        <w:t xml:space="preserve"> </w:t>
      </w:r>
      <w:r>
        <w:t xml:space="preserve">Ovaries · Uterine Tubes · Major Events of Fertilization · Uterus · Embryonic Implantation, Decidua, &amp; the Placenta · Cervix · Vagina · External Genitalia · Mammary Glands</w:t>
      </w:r>
    </w:p>
    <w:bookmarkStart w:id="298"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18"/>
        </w:numPr>
      </w:pPr>
      <w:r>
        <w:t xml:space="preserve">Sequence follicular development from primordial follicle to corpus albicans.</w:t>
      </w:r>
    </w:p>
    <w:p>
      <w:pPr>
        <w:pStyle w:val="Compact"/>
        <w:numPr>
          <w:ilvl w:val="0"/>
          <w:numId w:val="1118"/>
        </w:numPr>
      </w:pPr>
      <w:r>
        <w:t xml:space="preserve">Explain the two-cell, two-gonadotropin mechanism of estrogen production.</w:t>
      </w:r>
    </w:p>
    <w:p>
      <w:pPr>
        <w:pStyle w:val="Compact"/>
        <w:numPr>
          <w:ilvl w:val="0"/>
          <w:numId w:val="1118"/>
        </w:numPr>
      </w:pPr>
      <w:r>
        <w:t xml:space="preserve">Correlate ovarian and endometrial cycles and identify each phase histologically.</w:t>
      </w:r>
    </w:p>
    <w:p>
      <w:pPr>
        <w:pStyle w:val="Compact"/>
        <w:numPr>
          <w:ilvl w:val="0"/>
          <w:numId w:val="1118"/>
        </w:numPr>
      </w:pPr>
      <w:r>
        <w:t xml:space="preserve">Describe implantation, placental structure, and the hormonal control of pregnancy.</w:t>
      </w:r>
    </w:p>
    <w:bookmarkEnd w:id="298"/>
    <w:bookmarkStart w:id="299"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9"/>
    <w:bookmarkStart w:id="300"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19"/>
        </w:numPr>
      </w:pPr>
      <w:r>
        <w:rPr>
          <w:b/>
          <w:bCs/>
        </w:rPr>
        <w:t xml:space="preserve">Germinal (surface) epithelium</w:t>
      </w:r>
      <w:r>
        <w:t xml:space="preserve"> </w:t>
      </w:r>
      <w:r>
        <w:t xml:space="preserve">— simple cuboidal mesothelium (a misnomer; it does not produce germ cells).</w:t>
      </w:r>
    </w:p>
    <w:p>
      <w:pPr>
        <w:pStyle w:val="Compact"/>
        <w:numPr>
          <w:ilvl w:val="0"/>
          <w:numId w:val="1119"/>
        </w:numPr>
      </w:pPr>
      <w:r>
        <w:rPr>
          <w:b/>
          <w:bCs/>
        </w:rPr>
        <w:t xml:space="preserve">Tunica albuginea</w:t>
      </w:r>
      <w:r>
        <w:t xml:space="preserve"> </w:t>
      </w:r>
      <w:r>
        <w:t xml:space="preserve">— dense connective tissue.</w:t>
      </w:r>
    </w:p>
    <w:p>
      <w:pPr>
        <w:pStyle w:val="Compact"/>
        <w:numPr>
          <w:ilvl w:val="0"/>
          <w:numId w:val="1119"/>
        </w:numPr>
      </w:pPr>
      <w:r>
        <w:rPr>
          <w:b/>
          <w:bCs/>
        </w:rPr>
        <w:t xml:space="preserve">Cortex</w:t>
      </w:r>
      <w:r>
        <w:t xml:space="preserve"> </w:t>
      </w:r>
      <w:r>
        <w:t xml:space="preserve">— follicles at all stages, plus corpus luteum and corpus albicans.</w:t>
      </w:r>
    </w:p>
    <w:p>
      <w:pPr>
        <w:pStyle w:val="Compact"/>
        <w:numPr>
          <w:ilvl w:val="0"/>
          <w:numId w:val="1119"/>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20"/>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20"/>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(A common error is to reverse the two populations: the granulosa-lutein cells make progesterone, and the theca-lutein cells make androgens and estrogens.)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In humans the family also includes ZP4.</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300"/>
    <w:bookmarkStart w:id="301"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301"/>
    <w:bookmarkStart w:id="302"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21"/>
        </w:numPr>
      </w:pPr>
      <w:r>
        <w:rPr>
          <w:b/>
          <w:bCs/>
        </w:rPr>
        <w:t xml:space="preserve">Capacitation</w:t>
      </w:r>
      <w:r>
        <w:t xml:space="preserve"> </w:t>
      </w:r>
      <w:r>
        <w:t xml:space="preserve">in the female tract makes sperm able to fertilize.</w:t>
      </w:r>
    </w:p>
    <w:p>
      <w:pPr>
        <w:pStyle w:val="Compact"/>
        <w:numPr>
          <w:ilvl w:val="0"/>
          <w:numId w:val="1121"/>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21"/>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21"/>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21"/>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302"/>
    <w:bookmarkStart w:id="303"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22"/>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22"/>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303"/>
    <w:bookmarkStart w:id="304"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304"/>
    <w:bookmarkStart w:id="305"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23"/>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23"/>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23"/>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305"/>
    <w:bookmarkStart w:id="306"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306"/>
    <w:bookmarkStart w:id="307"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307"/>
    <w:bookmarkStart w:id="308"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24"/>
        </w:numPr>
      </w:pPr>
      <w:r>
        <w:rPr>
          <w:b/>
          <w:bCs/>
        </w:rPr>
        <w:t xml:space="preserve">Non-lactating</w:t>
      </w:r>
      <w:r>
        <w:t xml:space="preserve"> </w:t>
      </w:r>
      <w:r>
        <w:t xml:space="preserve">— mostly dense connective tissue and fat with small ducts and lobules.</w:t>
      </w:r>
    </w:p>
    <w:p>
      <w:pPr>
        <w:pStyle w:val="Compact"/>
        <w:numPr>
          <w:ilvl w:val="0"/>
          <w:numId w:val="1124"/>
        </w:numPr>
      </w:pPr>
      <w:r>
        <w:rPr>
          <w:b/>
          <w:bCs/>
        </w:rPr>
        <w:t xml:space="preserve">Pregnancy</w:t>
      </w:r>
      <w:r>
        <w:t xml:space="preserve"> </w:t>
      </w:r>
      <w:r>
        <w:t xml:space="preserve">— lobules proliferate under estrogen and progesterone.</w:t>
      </w:r>
    </w:p>
    <w:p>
      <w:pPr>
        <w:pStyle w:val="Compact"/>
        <w:numPr>
          <w:ilvl w:val="0"/>
          <w:numId w:val="1124"/>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24"/>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COMMON ERROR</w:t>
      </w:r>
      <w:r>
        <w:t xml:space="preserve"> </w:t>
      </w:r>
      <w:r>
        <w:t xml:space="preserve">— Some summaries reverse the two lutein cell populations, giving estrogen to the granulosa-lutein cells. The correct assignment, and the one that follows from the two-cell mechanism, is</w:t>
      </w:r>
      <w:r>
        <w:t xml:space="preserve"> </w:t>
      </w:r>
      <w:r>
        <w:rPr>
          <w:b/>
          <w:bCs/>
        </w:rPr>
        <w:t xml:space="preserve">progesterone from the granulosa-lutein cells and estrogens from the theca-lutein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8"/>
    <w:bookmarkStart w:id="309" w:name="chapter-22-summary"/>
    <w:p>
      <w:pPr>
        <w:pStyle w:val="Heading3"/>
      </w:pPr>
      <w:r>
        <w:t xml:space="preserve">Chapter 22 — summary</w:t>
      </w:r>
    </w:p>
    <w:p>
      <w:pPr>
        <w:pStyle w:val="Compact"/>
        <w:numPr>
          <w:ilvl w:val="0"/>
          <w:numId w:val="1125"/>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25"/>
        </w:numPr>
      </w:pPr>
      <w:r>
        <w:t xml:space="preserve">Follicle sequence: primordial → primary → secondary (antral) → mature (Graafian) → ovulation.</w:t>
      </w:r>
    </w:p>
    <w:p>
      <w:pPr>
        <w:pStyle w:val="Compact"/>
        <w:numPr>
          <w:ilvl w:val="0"/>
          <w:numId w:val="1125"/>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25"/>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25"/>
        </w:numPr>
      </w:pPr>
      <w:r>
        <w:rPr>
          <w:b/>
          <w:bCs/>
        </w:rPr>
        <w:t xml:space="preserve">Cumulus oophorus</w:t>
      </w:r>
      <w:r>
        <w:t xml:space="preserve"> </w:t>
      </w:r>
      <w:r>
        <w:t xml:space="preserve">= granulosa mound carrying the oocyte into the antrum.</w:t>
      </w:r>
    </w:p>
    <w:p>
      <w:pPr>
        <w:pStyle w:val="Compact"/>
        <w:numPr>
          <w:ilvl w:val="0"/>
          <w:numId w:val="1125"/>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25"/>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25"/>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25"/>
        </w:numPr>
      </w:pPr>
      <w:r>
        <w:t xml:space="preserve">Proliferative phase = estrogen, straight narrow glands, mitoses; secretory phase = progesterone, saw-toothed glands, edema.</w:t>
      </w:r>
    </w:p>
    <w:p>
      <w:pPr>
        <w:pStyle w:val="Compact"/>
        <w:numPr>
          <w:ilvl w:val="0"/>
          <w:numId w:val="1125"/>
        </w:numPr>
      </w:pPr>
      <w:r>
        <w:t xml:space="preserve">Menstrual phase = spiral artery constriction and functionalis shedding.</w:t>
      </w:r>
    </w:p>
    <w:p>
      <w:pPr>
        <w:pStyle w:val="Compact"/>
        <w:numPr>
          <w:ilvl w:val="0"/>
          <w:numId w:val="1125"/>
        </w:numPr>
      </w:pPr>
      <w:r>
        <w:t xml:space="preserve">Cervix: columnar endocervix, stratified squamous ectocervix, squamocolumnar junction = transformation zone.</w:t>
      </w:r>
    </w:p>
    <w:p>
      <w:pPr>
        <w:pStyle w:val="Compact"/>
        <w:numPr>
          <w:ilvl w:val="0"/>
          <w:numId w:val="1125"/>
        </w:numPr>
      </w:pPr>
      <w:r>
        <w:t xml:space="preserve">Vagina = stratified squamous nonkeratinized epithelium with glycogen, no glands; acidity comes from lactobacilli.</w:t>
      </w:r>
    </w:p>
    <w:p>
      <w:pPr>
        <w:pStyle w:val="Compact"/>
        <w:numPr>
          <w:ilvl w:val="0"/>
          <w:numId w:val="1125"/>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9"/>
    <w:bookmarkStart w:id="310" w:name="active-recall-21"/>
    <w:p>
      <w:pPr>
        <w:pStyle w:val="Heading3"/>
      </w:pPr>
      <w:r>
        <w:t xml:space="preserve">Active recall</w:t>
      </w:r>
    </w:p>
    <w:p>
      <w:pPr>
        <w:pStyle w:val="Compact"/>
        <w:numPr>
          <w:ilvl w:val="0"/>
          <w:numId w:val="1126"/>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26"/>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26"/>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26"/>
        </w:numPr>
      </w:pPr>
      <w:r>
        <w:rPr>
          <w:b/>
          <w:bCs/>
        </w:rPr>
        <w:t xml:space="preserve">Which hormone maintains the corpus luteum early in pregnancy?</w:t>
      </w:r>
      <w:r>
        <w:t xml:space="preserve"> </w:t>
      </w:r>
      <w:r>
        <w:t xml:space="preserve">— hCG.</w:t>
      </w:r>
    </w:p>
    <w:p>
      <w:pPr>
        <w:pStyle w:val="Compact"/>
        <w:numPr>
          <w:ilvl w:val="0"/>
          <w:numId w:val="1126"/>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10"/>
    <w:bookmarkStart w:id="311"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t xml:space="preserve">B. Proliferative</w:t>
      </w:r>
      <w:r>
        <w:t xml:space="preserve">C. Secretory</w:t>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11"/>
    <w:bookmarkStart w:id="312" w:name="practical-identification-21"/>
    <w:p>
      <w:pPr>
        <w:pStyle w:val="Heading3"/>
      </w:pPr>
      <w:r>
        <w:t xml:space="preserve">Practical identification</w:t>
      </w:r>
    </w:p>
    <w:p>
      <w:pPr>
        <w:pStyle w:val="FirstParagraph"/>
      </w:pPr>
      <w:r>
        <w:t xml:space="preserve">In the ovary, stage the cycle by the dominant follicle or corpus luteum; identify the oocyte, zona pellucida, granulosa, theca interna and externa, and the two lutein cell populations. In the uterus, date the endometrium by gland shape and stromal edema, and identify spiral arteries. In the cervix, find the transformation zone; in the mammary gland, distinguish resting, proliferative and lactating lobules.</w:t>
      </w:r>
    </w:p>
    <w:bookmarkEnd w:id="312"/>
    <w:bookmarkEnd w:id="313"/>
    <w:bookmarkStart w:id="322" w:name="the-eye-ear-special-sense-organs"/>
    <w:p>
      <w:pPr>
        <w:pStyle w:val="Heading2"/>
      </w:pPr>
      <w:r>
        <w:t xml:space="preserve">23 · The Eye &amp; Ear: Special Sense Organs</w:t>
      </w:r>
    </w:p>
    <w:p>
      <w:pPr>
        <w:pStyle w:val="FirstParagraph"/>
      </w:pPr>
      <w:r>
        <w:rPr>
          <w:b/>
          <w:bCs/>
        </w:rPr>
        <w:t xml:space="preserve">In this chapter:</w:t>
      </w:r>
      <w:r>
        <w:t xml:space="preserve"> </w:t>
      </w:r>
      <w:r>
        <w:t xml:space="preserve">Eyes: The Photoreceptor System · Ears: The Vestibuloauditory System</w:t>
      </w:r>
    </w:p>
    <w:bookmarkStart w:id="314"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27"/>
        </w:numPr>
      </w:pPr>
      <w:r>
        <w:t xml:space="preserve">Name the three tunics of the eye and the five layers of the cornea.</w:t>
      </w:r>
    </w:p>
    <w:p>
      <w:pPr>
        <w:pStyle w:val="Compact"/>
        <w:numPr>
          <w:ilvl w:val="0"/>
          <w:numId w:val="1127"/>
        </w:numPr>
      </w:pPr>
      <w:r>
        <w:t xml:space="preserve">Trace aqueous humor and explain glaucoma.</w:t>
      </w:r>
    </w:p>
    <w:p>
      <w:pPr>
        <w:pStyle w:val="Compact"/>
        <w:numPr>
          <w:ilvl w:val="0"/>
          <w:numId w:val="1127"/>
        </w:numPr>
      </w:pPr>
      <w:r>
        <w:t xml:space="preserve">Describe the layers of the retina and the path of a light signal.</w:t>
      </w:r>
    </w:p>
    <w:p>
      <w:pPr>
        <w:pStyle w:val="Compact"/>
        <w:numPr>
          <w:ilvl w:val="0"/>
          <w:numId w:val="1127"/>
        </w:numPr>
      </w:pPr>
      <w:r>
        <w:t xml:space="preserve">Compare the vestibular and cochlear sensory epithelia and their transduction mechanisms.</w:t>
      </w:r>
    </w:p>
    <w:bookmarkEnd w:id="314"/>
    <w:bookmarkStart w:id="315"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15"/>
    <w:bookmarkStart w:id="316"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28"/>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28"/>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28"/>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28"/>
        </w:numPr>
      </w:pPr>
      <w:r>
        <w:rPr>
          <w:b/>
          <w:bCs/>
        </w:rPr>
        <w:t xml:space="preserve">Descemet’s membrane</w:t>
      </w:r>
      <w:r>
        <w:t xml:space="preserve"> </w:t>
      </w:r>
      <w:r>
        <w:t xml:space="preserve">— the thick basement membrane of the endothelium.</w:t>
      </w:r>
    </w:p>
    <w:p>
      <w:pPr>
        <w:pStyle w:val="Compact"/>
        <w:numPr>
          <w:ilvl w:val="0"/>
          <w:numId w:val="1128"/>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29"/>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29"/>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29"/>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within the</w:t>
      </w:r>
      <w:r>
        <w:t xml:space="preserve"> </w:t>
      </w:r>
      <w:r>
        <w:rPr>
          <w:b/>
          <w:bCs/>
        </w:rPr>
        <w:t xml:space="preserve">macula lutea</w:t>
      </w:r>
      <w:r>
        <w:t xml:space="preserve">, has an exceptionally high central cone density. Its</w:t>
      </w:r>
      <w:r>
        <w:t xml:space="preserve"> </w:t>
      </w:r>
      <w:r>
        <w:rPr>
          <w:b/>
          <w:bCs/>
        </w:rPr>
        <w:t xml:space="preserve">central foveola</w:t>
      </w:r>
      <w:r>
        <w:t xml:space="preserve"> </w:t>
      </w:r>
      <w:r>
        <w:t xml:space="preserve">is rod-free, while a few rods can occur toward the peripheral fovea; inner retinal layers are displaced laterally, improving light access to the central cones.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16"/>
    <w:bookmarkStart w:id="317"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30"/>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30"/>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30"/>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30"/>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30"/>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central foveola contains only cones</w:t>
      </w:r>
      <w:r>
        <w:t xml:space="preserve">, helping explain peak visual acuity; rod density increases outside the foveal center.</w:t>
      </w:r>
    </w:p>
    <w:bookmarkEnd w:id="317"/>
    <w:bookmarkStart w:id="318" w:name="chapter-23-summary"/>
    <w:p>
      <w:pPr>
        <w:pStyle w:val="Heading3"/>
      </w:pPr>
      <w:r>
        <w:t xml:space="preserve">Chapter 23 — summary</w:t>
      </w:r>
    </w:p>
    <w:p>
      <w:pPr>
        <w:pStyle w:val="Compact"/>
        <w:numPr>
          <w:ilvl w:val="0"/>
          <w:numId w:val="1131"/>
        </w:numPr>
      </w:pPr>
      <w:r>
        <w:t xml:space="preserve">The eyeball is about 22 mm; the sclera is 0.5 mm thick (1 mm posteriorly).</w:t>
      </w:r>
    </w:p>
    <w:p>
      <w:pPr>
        <w:pStyle w:val="Compact"/>
        <w:numPr>
          <w:ilvl w:val="0"/>
          <w:numId w:val="1131"/>
        </w:numPr>
      </w:pPr>
      <w:r>
        <w:t xml:space="preserve">Cornea: epithelium, Bowman membrane, stroma, Descemet membrane, endothelium — avascular and transparent.</w:t>
      </w:r>
    </w:p>
    <w:p>
      <w:pPr>
        <w:pStyle w:val="Compact"/>
        <w:numPr>
          <w:ilvl w:val="0"/>
          <w:numId w:val="1131"/>
        </w:numPr>
      </w:pPr>
      <w:r>
        <w:t xml:space="preserve">Aqueous humor: ciliary processes → posterior chamber → pupil → anterior chamber → trabecular meshwork → canal of Schlemm.</w:t>
      </w:r>
    </w:p>
    <w:p>
      <w:pPr>
        <w:pStyle w:val="Compact"/>
        <w:numPr>
          <w:ilvl w:val="0"/>
          <w:numId w:val="1131"/>
        </w:numPr>
      </w:pPr>
      <w:r>
        <w:t xml:space="preserve">The lens is avascular, suspended by the fibrillin zonule; it becomes rounder when the ciliary muscle contracts.</w:t>
      </w:r>
    </w:p>
    <w:p>
      <w:pPr>
        <w:pStyle w:val="Compact"/>
        <w:numPr>
          <w:ilvl w:val="0"/>
          <w:numId w:val="1131"/>
        </w:numPr>
      </w:pPr>
      <w:r>
        <w:t xml:space="preserve">The retina has nine neural layers plus the pigmented epithelium.</w:t>
      </w:r>
    </w:p>
    <w:p>
      <w:pPr>
        <w:pStyle w:val="Compact"/>
        <w:numPr>
          <w:ilvl w:val="0"/>
          <w:numId w:val="1131"/>
        </w:numPr>
      </w:pPr>
      <w:r>
        <w:t xml:space="preserve">Rods support scotopic vision and cones support high-acuity color vision; the</w:t>
      </w:r>
      <w:r>
        <w:t xml:space="preserve"> </w:t>
      </w:r>
      <w:r>
        <w:rPr>
          <w:b/>
          <w:bCs/>
        </w:rPr>
        <w:t xml:space="preserve">foveola</w:t>
      </w:r>
      <w:r>
        <w:t xml:space="preserve"> </w:t>
      </w:r>
      <w:r>
        <w:t xml:space="preserve">is rod-free, whereas the wider fovea can contain peripheral rods. Total photoreceptor counts vary among individuals and measurement methods.</w:t>
      </w:r>
    </w:p>
    <w:p>
      <w:pPr>
        <w:pStyle w:val="Compact"/>
        <w:numPr>
          <w:ilvl w:val="0"/>
          <w:numId w:val="1131"/>
        </w:numPr>
      </w:pPr>
      <w:r>
        <w:t xml:space="preserve">Phototransduction: retinal isomerization → transducin → phosphodiesterase → cGMP falls → channels close → hyperpolarization.</w:t>
      </w:r>
    </w:p>
    <w:p>
      <w:pPr>
        <w:pStyle w:val="Compact"/>
        <w:numPr>
          <w:ilvl w:val="0"/>
          <w:numId w:val="1131"/>
        </w:numPr>
      </w:pPr>
      <w:r>
        <w:t xml:space="preserve">The RPE absorbs light, forms the blood–retina barrier, phagocytoses discs, and regenerates 11-cis-retinal.</w:t>
      </w:r>
    </w:p>
    <w:p>
      <w:pPr>
        <w:pStyle w:val="Compact"/>
        <w:numPr>
          <w:ilvl w:val="0"/>
          <w:numId w:val="1131"/>
        </w:numPr>
      </w:pPr>
      <w:r>
        <w:t xml:space="preserve">Endolymph is high-K⁺; perilymph resembles CSF.</w:t>
      </w:r>
    </w:p>
    <w:p>
      <w:pPr>
        <w:pStyle w:val="Compact"/>
        <w:numPr>
          <w:ilvl w:val="0"/>
          <w:numId w:val="1131"/>
        </w:numPr>
      </w:pPr>
      <w:r>
        <w:t xml:space="preserve">Organ of Corti: about 12,000 outer hair cells in 3–5 rows and a single row of inner hair cells.</w:t>
      </w:r>
    </w:p>
    <w:p>
      <w:pPr>
        <w:pStyle w:val="Compact"/>
        <w:numPr>
          <w:ilvl w:val="0"/>
          <w:numId w:val="1131"/>
        </w:numPr>
      </w:pPr>
      <w:r>
        <w:t xml:space="preserve">Maculae sense gravity and linear acceleration; cristae sense rotation; the cochlea hears.</w:t>
      </w:r>
    </w:p>
    <w:bookmarkEnd w:id="318"/>
    <w:bookmarkStart w:id="319" w:name="active-recall-22"/>
    <w:p>
      <w:pPr>
        <w:pStyle w:val="Heading3"/>
      </w:pPr>
      <w:r>
        <w:t xml:space="preserve">Active recall</w:t>
      </w:r>
    </w:p>
    <w:p>
      <w:pPr>
        <w:pStyle w:val="Compact"/>
        <w:numPr>
          <w:ilvl w:val="0"/>
          <w:numId w:val="1132"/>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32"/>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32"/>
        </w:numPr>
      </w:pPr>
      <w:r>
        <w:rPr>
          <w:b/>
          <w:bCs/>
        </w:rPr>
        <w:t xml:space="preserve">Which retinal cells form the optic nerve?</w:t>
      </w:r>
      <w:r>
        <w:t xml:space="preserve"> </w:t>
      </w:r>
      <w:r>
        <w:t xml:space="preserve">— Ganglion cells.</w:t>
      </w:r>
    </w:p>
    <w:p>
      <w:pPr>
        <w:pStyle w:val="Compact"/>
        <w:numPr>
          <w:ilvl w:val="0"/>
          <w:numId w:val="1132"/>
        </w:numPr>
      </w:pPr>
      <w:r>
        <w:rPr>
          <w:b/>
          <w:bCs/>
        </w:rPr>
        <w:t xml:space="preserve">Why is acuity highest in the central foveola?</w:t>
      </w:r>
      <w:r>
        <w:t xml:space="preserve"> </w:t>
      </w:r>
      <w:r>
        <w:t xml:space="preserve">— Its densely packed cones and laterally displaced inner retinal layers support precise, minimally obstructed sampling of the retinal image.</w:t>
      </w:r>
    </w:p>
    <w:p>
      <w:pPr>
        <w:pStyle w:val="Compact"/>
        <w:numPr>
          <w:ilvl w:val="0"/>
          <w:numId w:val="1132"/>
        </w:numPr>
      </w:pPr>
      <w:r>
        <w:rPr>
          <w:b/>
          <w:bCs/>
        </w:rPr>
        <w:t xml:space="preserve">Endolymph versus perilymph?</w:t>
      </w:r>
      <w:r>
        <w:t xml:space="preserve"> </w:t>
      </w:r>
      <w:r>
        <w:t xml:space="preserve">— Endolymph (high K⁺) fills the membranous labyrinth; perilymph (high Na⁺) fills the bony labyrinth.</w:t>
      </w:r>
    </w:p>
    <w:bookmarkEnd w:id="319"/>
    <w:bookmarkStart w:id="320"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t xml:space="preserve">B. Pupil</w:t>
      </w:r>
      <w:r>
        <w:t xml:space="preserve">C. Trabecular meshwork and canal of Schlemm</w:t>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20"/>
    <w:bookmarkStart w:id="321" w:name="practical-identification-22"/>
    <w:p>
      <w:pPr>
        <w:pStyle w:val="Heading3"/>
      </w:pPr>
      <w:r>
        <w:t xml:space="preserve">Practical identification</w:t>
      </w:r>
    </w:p>
    <w:p>
      <w:pPr>
        <w:pStyle w:val="FirstParagraph"/>
      </w:pPr>
      <w:r>
        <w:t xml:space="preserve">In the eye, identify the five corneal layers, the sclera, choroid, ciliary body with its bilaminar epithelium, iris, lens and the ten retinal layers. Locate the fovea and optic disc and explain the differences in photoreceptor density. In the ear, identify the three cochlear compartments, the organ of Corti with inner and outer hair cells, the tectorial and basilar membranes, and the cristae and maculae.</w:t>
      </w:r>
    </w:p>
    <w:bookmarkEnd w:id="321"/>
    <w:bookmarkEnd w:id="322"/>
    <w:bookmarkEnd w:id="323"/>
    <w:bookmarkStart w:id="373" w:name="part-vi-rapid-review-and-reference"/>
    <w:p>
      <w:pPr>
        <w:pStyle w:val="Heading1"/>
      </w:pPr>
      <w:r>
        <w:t xml:space="preserve">PART VI — RAPID REVIEW AND REFERENCE</w:t>
      </w:r>
    </w:p>
    <w:bookmarkStart w:id="331"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24" w:name="the-subject-as-a-concept-map"/>
    <w:p>
      <w:pPr>
        <w:pStyle w:val="Heading3"/>
      </w:pPr>
      <w:r>
        <w:t xml:space="preserve">The subject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33"/>
        </w:numPr>
      </w:pPr>
      <w:r>
        <w:rPr>
          <w:b/>
          <w:bCs/>
        </w:rPr>
        <w:t xml:space="preserve">Molecules</w:t>
      </w:r>
      <w:r>
        <w:t xml:space="preserve"> </w:t>
      </w:r>
      <w:r>
        <w:t xml:space="preserve">— proteins, lipids, carbohydrates, nucleic acids</w:t>
      </w:r>
    </w:p>
    <w:p>
      <w:pPr>
        <w:pStyle w:val="Compact"/>
        <w:numPr>
          <w:ilvl w:val="1"/>
          <w:numId w:val="1134"/>
        </w:numPr>
      </w:pPr>
      <w:r>
        <w:rPr>
          <w:b/>
          <w:bCs/>
        </w:rPr>
        <w:t xml:space="preserve">Organelles</w:t>
      </w:r>
      <w:r>
        <w:t xml:space="preserve"> </w:t>
      </w:r>
      <w:r>
        <w:t xml:space="preserve">— membrane, cytosol, nucleus (Chapters 2–3)</w:t>
      </w:r>
    </w:p>
    <w:p>
      <w:pPr>
        <w:pStyle w:val="Compact"/>
        <w:numPr>
          <w:ilvl w:val="2"/>
          <w:numId w:val="1135"/>
        </w:numPr>
      </w:pPr>
      <w:r>
        <w:rPr>
          <w:b/>
          <w:bCs/>
        </w:rPr>
        <w:t xml:space="preserve">Cells</w:t>
      </w:r>
      <w:r>
        <w:t xml:space="preserve"> </w:t>
      </w:r>
      <w:r>
        <w:t xml:space="preserve">— each specialized by which organelle it expands</w:t>
      </w:r>
    </w:p>
    <w:p>
      <w:pPr>
        <w:pStyle w:val="Compact"/>
        <w:numPr>
          <w:ilvl w:val="3"/>
          <w:numId w:val="1136"/>
        </w:numPr>
      </w:pPr>
      <w:r>
        <w:rPr>
          <w:b/>
          <w:bCs/>
        </w:rPr>
        <w:t xml:space="preserve">Epithelium</w:t>
      </w:r>
      <w:r>
        <w:t xml:space="preserve"> </w:t>
      </w:r>
      <w:r>
        <w:t xml:space="preserve">— sits on a basal lamina, avascular, joined by junctions (Chapter 4)</w:t>
      </w:r>
    </w:p>
    <w:p>
      <w:pPr>
        <w:pStyle w:val="Compact"/>
        <w:numPr>
          <w:ilvl w:val="4"/>
          <w:numId w:val="1137"/>
        </w:numPr>
      </w:pPr>
      <w:r>
        <w:rPr>
          <w:b/>
          <w:bCs/>
        </w:rPr>
        <w:t xml:space="preserve">Surface epithelium</w:t>
      </w:r>
      <w:r>
        <w:t xml:space="preserve"> </w:t>
      </w:r>
      <w:r>
        <w:t xml:space="preserve">— number of layers and shape of the top cell</w:t>
      </w:r>
    </w:p>
    <w:p>
      <w:pPr>
        <w:pStyle w:val="Compact"/>
        <w:numPr>
          <w:ilvl w:val="4"/>
          <w:numId w:val="1137"/>
        </w:numPr>
      </w:pPr>
      <w:r>
        <w:rPr>
          <w:b/>
          <w:bCs/>
        </w:rPr>
        <w:t xml:space="preserve">Glandular epithelium</w:t>
      </w:r>
      <w:r>
        <w:t xml:space="preserve"> </w:t>
      </w:r>
      <w:r>
        <w:t xml:space="preserve">— merocrine, apocrine, holocrine</w:t>
      </w:r>
    </w:p>
    <w:p>
      <w:pPr>
        <w:pStyle w:val="Compact"/>
        <w:numPr>
          <w:ilvl w:val="3"/>
          <w:numId w:val="1136"/>
        </w:numPr>
      </w:pPr>
      <w:r>
        <w:rPr>
          <w:b/>
          <w:bCs/>
        </w:rPr>
        <w:t xml:space="preserve">Connective tissue</w:t>
      </w:r>
      <w:r>
        <w:t xml:space="preserve"> </w:t>
      </w:r>
      <w:r>
        <w:t xml:space="preserve">— defined by its matrix (Chapter 5)</w:t>
      </w:r>
    </w:p>
    <w:p>
      <w:pPr>
        <w:pStyle w:val="Compact"/>
        <w:numPr>
          <w:ilvl w:val="4"/>
          <w:numId w:val="1138"/>
        </w:numPr>
      </w:pPr>
      <w:r>
        <w:rPr>
          <w:b/>
          <w:bCs/>
        </w:rPr>
        <w:t xml:space="preserve">Loose / dense / reticular / elastic / adipose</w:t>
      </w:r>
      <w:r>
        <w:t xml:space="preserve"> </w:t>
      </w:r>
      <w:r>
        <w:t xml:space="preserve">— amount and arrangement of fibers</w:t>
      </w:r>
    </w:p>
    <w:p>
      <w:pPr>
        <w:pStyle w:val="Compact"/>
        <w:numPr>
          <w:ilvl w:val="4"/>
          <w:numId w:val="1138"/>
        </w:numPr>
      </w:pPr>
      <w:r>
        <w:rPr>
          <w:b/>
          <w:bCs/>
        </w:rPr>
        <w:t xml:space="preserve">Cartilage and bone</w:t>
      </w:r>
      <w:r>
        <w:t xml:space="preserve"> </w:t>
      </w:r>
      <w:r>
        <w:t xml:space="preserve">— matrix stiffened by proteoglycan or mineral (Chapters 7–8)</w:t>
      </w:r>
    </w:p>
    <w:p>
      <w:pPr>
        <w:pStyle w:val="Compact"/>
        <w:numPr>
          <w:ilvl w:val="3"/>
          <w:numId w:val="1136"/>
        </w:numPr>
      </w:pPr>
      <w:r>
        <w:rPr>
          <w:b/>
          <w:bCs/>
        </w:rPr>
        <w:t xml:space="preserve">Muscle</w:t>
      </w:r>
      <w:r>
        <w:t xml:space="preserve"> </w:t>
      </w:r>
      <w:r>
        <w:t xml:space="preserve">— converts ATP into movement (Chapter 10)</w:t>
      </w:r>
    </w:p>
    <w:p>
      <w:pPr>
        <w:pStyle w:val="Compact"/>
        <w:numPr>
          <w:ilvl w:val="4"/>
          <w:numId w:val="1139"/>
        </w:numPr>
      </w:pPr>
      <w:r>
        <w:rPr>
          <w:b/>
          <w:bCs/>
        </w:rPr>
        <w:t xml:space="preserve">Skeletal</w:t>
      </w:r>
      <w:r>
        <w:t xml:space="preserve"> </w:t>
      </w:r>
      <w:r>
        <w:t xml:space="preserve">— voluntary, peripheral nuclei, triads at the A–I junction</w:t>
      </w:r>
    </w:p>
    <w:p>
      <w:pPr>
        <w:pStyle w:val="Compact"/>
        <w:numPr>
          <w:ilvl w:val="4"/>
          <w:numId w:val="1139"/>
        </w:numPr>
      </w:pPr>
      <w:r>
        <w:rPr>
          <w:b/>
          <w:bCs/>
        </w:rPr>
        <w:t xml:space="preserve">Cardiac</w:t>
      </w:r>
      <w:r>
        <w:t xml:space="preserve"> </w:t>
      </w:r>
      <w:r>
        <w:t xml:space="preserve">— branched, central nucleus, intercalated discs, diads at the Z line</w:t>
      </w:r>
    </w:p>
    <w:p>
      <w:pPr>
        <w:pStyle w:val="Compact"/>
        <w:numPr>
          <w:ilvl w:val="4"/>
          <w:numId w:val="1139"/>
        </w:numPr>
      </w:pPr>
      <w:r>
        <w:rPr>
          <w:b/>
          <w:bCs/>
        </w:rPr>
        <w:t xml:space="preserve">Smooth</w:t>
      </w:r>
      <w:r>
        <w:t xml:space="preserve"> </w:t>
      </w:r>
      <w:r>
        <w:t xml:space="preserve">— no striations, calmodulin, dense bodies</w:t>
      </w:r>
    </w:p>
    <w:p>
      <w:pPr>
        <w:pStyle w:val="Compact"/>
        <w:numPr>
          <w:ilvl w:val="3"/>
          <w:numId w:val="1136"/>
        </w:numPr>
      </w:pPr>
      <w:r>
        <w:rPr>
          <w:b/>
          <w:bCs/>
        </w:rPr>
        <w:t xml:space="preserve">Nervous tissue</w:t>
      </w:r>
      <w:r>
        <w:t xml:space="preserve"> </w:t>
      </w:r>
      <w:r>
        <w:t xml:space="preserve">— converts stimulus into impulse (Chapter 9)</w:t>
      </w:r>
    </w:p>
    <w:p>
      <w:pPr>
        <w:pStyle w:val="Compact"/>
        <w:numPr>
          <w:ilvl w:val="4"/>
          <w:numId w:val="1140"/>
        </w:numPr>
      </w:pPr>
      <w:r>
        <w:rPr>
          <w:b/>
          <w:bCs/>
        </w:rPr>
        <w:t xml:space="preserve">Neuron</w:t>
      </w:r>
      <w:r>
        <w:t xml:space="preserve"> </w:t>
      </w:r>
      <w:r>
        <w:t xml:space="preserve">— soma, dendrites, axon, synapse</w:t>
      </w:r>
    </w:p>
    <w:p>
      <w:pPr>
        <w:pStyle w:val="Compact"/>
        <w:numPr>
          <w:ilvl w:val="4"/>
          <w:numId w:val="1140"/>
        </w:numPr>
      </w:pPr>
      <w:r>
        <w:rPr>
          <w:b/>
          <w:bCs/>
        </w:rPr>
        <w:t xml:space="preserve">Glia</w:t>
      </w:r>
      <w:r>
        <w:t xml:space="preserve"> </w:t>
      </w:r>
      <w:r>
        <w:t xml:space="preserve">— oligodendrocyte, Schwann, astrocyte, microglia, ependyma</w:t>
      </w:r>
    </w:p>
    <w:p>
      <w:pPr>
        <w:pStyle w:val="Compact"/>
        <w:numPr>
          <w:ilvl w:val="1"/>
          <w:numId w:val="1134"/>
        </w:numPr>
      </w:pPr>
      <w:r>
        <w:rPr>
          <w:b/>
          <w:bCs/>
        </w:rPr>
        <w:t xml:space="preserve">Organs</w:t>
      </w:r>
      <w:r>
        <w:t xml:space="preserve"> </w:t>
      </w:r>
      <w:r>
        <w:t xml:space="preserve">— one tissue arrangement plus a supporting stroma</w:t>
      </w:r>
    </w:p>
    <w:p>
      <w:pPr>
        <w:pStyle w:val="Compact"/>
        <w:numPr>
          <w:ilvl w:val="2"/>
          <w:numId w:val="1141"/>
        </w:numPr>
      </w:pPr>
      <w:r>
        <w:rPr>
          <w:b/>
          <w:bCs/>
        </w:rPr>
        <w:t xml:space="preserve">Tubes</w:t>
      </w:r>
      <w:r>
        <w:t xml:space="preserve"> </w:t>
      </w:r>
      <w:r>
        <w:t xml:space="preserve">— concentric layers (gut, vessels, ducts, ureter)</w:t>
      </w:r>
    </w:p>
    <w:p>
      <w:pPr>
        <w:pStyle w:val="Compact"/>
        <w:numPr>
          <w:ilvl w:val="2"/>
          <w:numId w:val="1141"/>
        </w:numPr>
      </w:pPr>
      <w:r>
        <w:rPr>
          <w:b/>
          <w:bCs/>
        </w:rPr>
        <w:t xml:space="preserve">Solid organs</w:t>
      </w:r>
      <w:r>
        <w:t xml:space="preserve"> </w:t>
      </w:r>
      <w:r>
        <w:t xml:space="preserve">— capsule, cortex, medulla, hilum (kidney, ovary, lymph node)</w:t>
      </w:r>
    </w:p>
    <w:p>
      <w:pPr>
        <w:pStyle w:val="Compact"/>
        <w:numPr>
          <w:ilvl w:val="2"/>
          <w:numId w:val="1141"/>
        </w:numPr>
      </w:pPr>
      <w:r>
        <w:rPr>
          <w:b/>
          <w:bCs/>
        </w:rPr>
        <w:t xml:space="preserve">Glands</w:t>
      </w:r>
      <w:r>
        <w:t xml:space="preserve"> </w:t>
      </w:r>
      <w:r>
        <w:t xml:space="preserve">— ducts or no ducts (exocrine versus endocrine)</w:t>
      </w:r>
    </w:p>
    <w:p>
      <w:pPr>
        <w:pStyle w:val="Compact"/>
        <w:numPr>
          <w:ilvl w:val="1"/>
          <w:numId w:val="1134"/>
        </w:numPr>
      </w:pPr>
      <w:r>
        <w:rPr>
          <w:b/>
          <w:bCs/>
        </w:rPr>
        <w:t xml:space="preserve">Systems</w:t>
      </w:r>
      <w:r>
        <w:t xml:space="preserve"> </w:t>
      </w:r>
      <w:r>
        <w:t xml:space="preserve">— organs that share a transport medium</w:t>
      </w:r>
    </w:p>
    <w:p>
      <w:pPr>
        <w:pStyle w:val="Compact"/>
        <w:numPr>
          <w:ilvl w:val="2"/>
          <w:numId w:val="1142"/>
        </w:numPr>
      </w:pPr>
      <w:r>
        <w:rPr>
          <w:b/>
          <w:bCs/>
        </w:rPr>
        <w:t xml:space="preserve">Circulatory</w:t>
      </w:r>
      <w:r>
        <w:t xml:space="preserve"> </w:t>
      </w:r>
      <w:r>
        <w:t xml:space="preserve">— heart, vessels, blood, lymph (Chapters 11–13)</w:t>
      </w:r>
    </w:p>
    <w:p>
      <w:pPr>
        <w:pStyle w:val="Compact"/>
        <w:numPr>
          <w:ilvl w:val="2"/>
          <w:numId w:val="1142"/>
        </w:numPr>
      </w:pPr>
      <w:r>
        <w:rPr>
          <w:b/>
          <w:bCs/>
        </w:rPr>
        <w:t xml:space="preserve">Immune</w:t>
      </w:r>
      <w:r>
        <w:t xml:space="preserve"> </w:t>
      </w:r>
      <w:r>
        <w:t xml:space="preserve">— thymus, lymph node, spleen, MALT (Chapter 14)</w:t>
      </w:r>
    </w:p>
    <w:p>
      <w:pPr>
        <w:pStyle w:val="Compact"/>
        <w:numPr>
          <w:ilvl w:val="2"/>
          <w:numId w:val="1142"/>
        </w:numPr>
      </w:pPr>
      <w:r>
        <w:rPr>
          <w:b/>
          <w:bCs/>
        </w:rPr>
        <w:t xml:space="preserve">Digestive</w:t>
      </w:r>
      <w:r>
        <w:t xml:space="preserve"> </w:t>
      </w:r>
      <w:r>
        <w:t xml:space="preserve">— gut tube plus liver, pancreas, salivary glands (Chapters 15–16)</w:t>
      </w:r>
    </w:p>
    <w:p>
      <w:pPr>
        <w:pStyle w:val="Compact"/>
        <w:numPr>
          <w:ilvl w:val="2"/>
          <w:numId w:val="1142"/>
        </w:numPr>
      </w:pPr>
      <w:r>
        <w:rPr>
          <w:b/>
          <w:bCs/>
        </w:rPr>
        <w:t xml:space="preserve">Respiratory</w:t>
      </w:r>
      <w:r>
        <w:t xml:space="preserve"> </w:t>
      </w:r>
      <w:r>
        <w:t xml:space="preserve">— conducting airway plus alveoli (Chapter 17)</w:t>
      </w:r>
    </w:p>
    <w:p>
      <w:pPr>
        <w:pStyle w:val="Compact"/>
        <w:numPr>
          <w:ilvl w:val="2"/>
          <w:numId w:val="1142"/>
        </w:numPr>
      </w:pPr>
      <w:r>
        <w:rPr>
          <w:b/>
          <w:bCs/>
        </w:rPr>
        <w:t xml:space="preserve">Integumentary</w:t>
      </w:r>
      <w:r>
        <w:t xml:space="preserve"> </w:t>
      </w:r>
      <w:r>
        <w:t xml:space="preserve">— skin and appendages (Chapter 18)</w:t>
      </w:r>
    </w:p>
    <w:p>
      <w:pPr>
        <w:pStyle w:val="Compact"/>
        <w:numPr>
          <w:ilvl w:val="2"/>
          <w:numId w:val="1142"/>
        </w:numPr>
      </w:pPr>
      <w:r>
        <w:rPr>
          <w:b/>
          <w:bCs/>
        </w:rPr>
        <w:t xml:space="preserve">Urinary</w:t>
      </w:r>
      <w:r>
        <w:t xml:space="preserve"> </w:t>
      </w:r>
      <w:r>
        <w:t xml:space="preserve">— filtration, reabsorption, storage (Chapter 19)</w:t>
      </w:r>
    </w:p>
    <w:p>
      <w:pPr>
        <w:pStyle w:val="Compact"/>
        <w:numPr>
          <w:ilvl w:val="2"/>
          <w:numId w:val="1142"/>
        </w:numPr>
      </w:pPr>
      <w:r>
        <w:rPr>
          <w:b/>
          <w:bCs/>
        </w:rPr>
        <w:t xml:space="preserve">Endocrine</w:t>
      </w:r>
      <w:r>
        <w:t xml:space="preserve"> </w:t>
      </w:r>
      <w:r>
        <w:t xml:space="preserve">— pituitary, thyroid, adrenal, islets, parathyroid, pineal (Chapter 20)</w:t>
      </w:r>
    </w:p>
    <w:p>
      <w:pPr>
        <w:pStyle w:val="Compact"/>
        <w:numPr>
          <w:ilvl w:val="2"/>
          <w:numId w:val="1142"/>
        </w:numPr>
      </w:pPr>
      <w:r>
        <w:rPr>
          <w:b/>
          <w:bCs/>
        </w:rPr>
        <w:t xml:space="preserve">Reproductive</w:t>
      </w:r>
      <w:r>
        <w:t xml:space="preserve"> </w:t>
      </w:r>
      <w:r>
        <w:t xml:space="preserve">— testis and ovary, then ducts and glands (Chapters 21–22)</w:t>
      </w:r>
    </w:p>
    <w:p>
      <w:pPr>
        <w:pStyle w:val="Compact"/>
        <w:numPr>
          <w:ilvl w:val="2"/>
          <w:numId w:val="1142"/>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24"/>
    <w:bookmarkStart w:id="325"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obvious large lumen</w:t>
      </w:r>
      <w:r>
        <w:t xml:space="preserve"> </w:t>
      </w:r>
      <w:r>
        <w:t xml:space="preserve">→ look for follicles, cords, sinusoids, lobules or lymphoid tissue. Small ducts and vessels may still be present; lack of a visible lumen does not establish that an organ is solid.</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epithelium</w:t>
      </w:r>
      <w:r>
        <w:t xml:space="preserve"> </w:t>
      </w:r>
      <w:r>
        <w:t xml:space="preserve">→ assess surface architecture: gastric pits in stomach; villi and intestinal crypts in small intestine; straight crypts without villi in colon; folds without true intestinal crypts in gallbladder or uterine tube.</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indicates a mesothelial covering;</w:t>
      </w:r>
      <w:r>
        <w:t xml:space="preserve"> </w:t>
      </w:r>
      <w:r>
        <w:rPr>
          <w:b/>
          <w:bCs/>
        </w:rPr>
        <w:t xml:space="preserve">adventitia</w:t>
      </w:r>
      <w:r>
        <w:t xml:space="preserve"> </w:t>
      </w:r>
      <w:r>
        <w:t xml:space="preserve">indicates attachment to surrounding connective tissue. These coverings depend on the organ segment and cannot alone determine its peritoneal position.</w:t>
      </w:r>
    </w:p>
    <w:bookmarkEnd w:id="325"/>
    <w:bookmarkStart w:id="326" w:name="X36f4d61e6e27fdc344201bf6141ea3fabf6fd40"/>
    <w:p>
      <w:pPr>
        <w:pStyle w:val="Heading3"/>
      </w:pPr>
      <w:r>
        <w:t xml:space="preserve">How to Read an Unfamiliar Histology Slide Without Guessing</w:t>
      </w:r>
    </w:p>
    <w:p>
      <w:pPr>
        <w:pStyle w:val="FirstParagraph"/>
      </w:pPr>
      <w:r>
        <w:rPr>
          <w:b/>
          <w:bCs/>
        </w:rPr>
        <w:t xml:space="preserve">First pass: orientation (low power).</w:t>
      </w:r>
      <w:r>
        <w:t xml:space="preserve"> </w:t>
      </w:r>
      <w:r>
        <w:t xml:space="preserve">Decide whether you are looking at a hollow organ, a solid organ, a sheet of tissue, or a mixed specimen. Look for the boundary of the sample, connective-tissue septa, major vessels, a capsule if present, and any recognizable lumen. A single section may cut an organ obliquely, and a biopsy may omit diagnostic landmarks.</w:t>
      </w:r>
    </w:p>
    <w:p>
      <w:pPr>
        <w:pStyle w:val="BodyText"/>
      </w:pPr>
      <w:r>
        <w:rPr>
          <w:b/>
          <w:bCs/>
        </w:rPr>
        <w:t xml:space="preserve">Second pass: tissue architecture (medium power).</w:t>
      </w:r>
      <w:r>
        <w:t xml:space="preserve"> </w:t>
      </w:r>
      <w:r>
        <w:t xml:space="preserve">Identify epithelial layers, glands, follicles, ducts, tubules, muscle bundles, vascular channels, lymphoid aggregates and extracellular matrix. Ask which components repeat and how they are organized. For hollow organs, follow the wall from lumen outward; for solid organs, identify functional units rather than assuming every organ has a cortex and medulla.</w:t>
      </w:r>
    </w:p>
    <w:p>
      <w:pPr>
        <w:pStyle w:val="BodyText"/>
      </w:pPr>
      <w:r>
        <w:rPr>
          <w:b/>
          <w:bCs/>
        </w:rPr>
        <w:t xml:space="preserve">Third pass: cellular evidence (high power).</w:t>
      </w:r>
      <w:r>
        <w:t xml:space="preserve"> </w:t>
      </w:r>
      <w:r>
        <w:t xml:space="preserve">Compare nuclear shape, cytoplasmic staining, apical specialization, granules, extracellular fibers and cell arrangement. Recognize artifacts: folds may mimic thick epithelium, shrinkage can create false spaces, and tangential sections can make one layer look like several.</w:t>
      </w:r>
    </w:p>
    <w:p>
      <w:pPr>
        <w:pStyle w:val="BodyText"/>
      </w:pPr>
      <w:r>
        <w:rPr>
          <w:b/>
          <w:bCs/>
        </w:rPr>
        <w:t xml:space="preserve">Fourth pass: test alternatives.</w:t>
      </w:r>
      <w:r>
        <w:t xml:space="preserve"> </w:t>
      </w:r>
      <w:r>
        <w:t xml:space="preserve">State at least two observations that support your identification and one finding that would favor a competing organ. For example, both small intestine and colon have intestinal crypts, but villi strongly favor small intestine; Brunner glands in the submucosa support duodenum.</w:t>
      </w:r>
    </w:p>
    <w:p>
      <w:pPr>
        <w:pStyle w:val="BodyText"/>
      </w:pPr>
      <w:r>
        <w:rPr>
          <w:b/>
          <w:bCs/>
        </w:rPr>
        <w:t xml:space="preserve">Fifth pass: communicate uncertainty.</w:t>
      </w:r>
      <w:r>
        <w:t xml:space="preserve"> </w:t>
      </w:r>
      <w:r>
        <w:t xml:space="preserve">If the distinguishing feature is absent, identify the tissue at the highest defensible level (for example,</w:t>
      </w:r>
      <w:r>
        <w:t xml:space="preserve"> </w:t>
      </w:r>
      <w:r>
        <w:rPr>
          <w:i/>
          <w:iCs/>
        </w:rPr>
        <w:t xml:space="preserve">intestinal mucosa</w:t>
      </w:r>
      <w:r>
        <w:t xml:space="preserve"> </w:t>
      </w:r>
      <w:r>
        <w:t xml:space="preserve">rather than</w:t>
      </w:r>
      <w:r>
        <w:t xml:space="preserve"> </w:t>
      </w:r>
      <w:r>
        <w:rPr>
          <w:i/>
          <w:iCs/>
        </w:rPr>
        <w:t xml:space="preserve">ileum</w:t>
      </w:r>
      <w:r>
        <w:t xml:space="preserve">). A confident but unsupported organ label is less useful than an accurate description.</w:t>
      </w:r>
    </w:p>
    <w:p>
      <w:pPr>
        <w:pStyle w:val="BodyText"/>
      </w:pPr>
      <w:r>
        <w:rPr>
          <w:b/>
          <w:bCs/>
        </w:rPr>
        <w:t xml:space="preserve">Practice case A.</w:t>
      </w:r>
      <w:r>
        <w:t xml:space="preserve"> </w:t>
      </w:r>
      <w:r>
        <w:t xml:space="preserve">You see simple columnar epithelium with many goblet cells, closely packed straight crypts and no villi. What is the best identification?</w:t>
      </w:r>
      <w:r>
        <w:t xml:space="preserve"> </w:t>
      </w:r>
      <w:r>
        <w:rPr>
          <w:b/>
          <w:bCs/>
        </w:rPr>
        <w:t xml:space="preserve">Answer:</w:t>
      </w:r>
      <w:r>
        <w:t xml:space="preserve"> </w:t>
      </w:r>
      <w:r>
        <w:t xml:space="preserve">colonic-type mucosa. The absence of villi and abundance of goblet-rich straight crypts favor large intestine; the precise segment may require additional landmarks.</w:t>
      </w:r>
    </w:p>
    <w:p>
      <w:pPr>
        <w:pStyle w:val="BodyText"/>
      </w:pPr>
      <w:r>
        <w:rPr>
          <w:b/>
          <w:bCs/>
        </w:rPr>
        <w:t xml:space="preserve">Practice case B.</w:t>
      </w:r>
      <w:r>
        <w:t xml:space="preserve"> </w:t>
      </w:r>
      <w:r>
        <w:t xml:space="preserve">You see a tube lined by urothelium with mucosal folds and a thick, irregular smooth-muscle wall. What alternatives remain?</w:t>
      </w:r>
      <w:r>
        <w:t xml:space="preserve"> </w:t>
      </w:r>
      <w:r>
        <w:rPr>
          <w:b/>
          <w:bCs/>
        </w:rPr>
        <w:t xml:space="preserve">Answer:</w:t>
      </w:r>
      <w:r>
        <w:t xml:space="preserve"> </w:t>
      </w:r>
      <w:r>
        <w:t xml:space="preserve">ureter and urinary bladder. A relatively small, stellate lumen and organized muscular layers favor ureter; a broad lumen and interlacing detrusor bundles favor bladder, but section orientation matters.</w:t>
      </w:r>
    </w:p>
    <w:p>
      <w:pPr>
        <w:pStyle w:val="BodyText"/>
      </w:pPr>
      <w:r>
        <w:rPr>
          <w:b/>
          <w:bCs/>
        </w:rPr>
        <w:t xml:space="preserve">Practice case C.</w:t>
      </w:r>
      <w:r>
        <w:t xml:space="preserve"> </w:t>
      </w:r>
      <w:r>
        <w:t xml:space="preserve">You see densely packed tubules and scattered round capillary tufts surrounded by a narrow space. What tissue is present?</w:t>
      </w:r>
      <w:r>
        <w:t xml:space="preserve"> </w:t>
      </w:r>
      <w:r>
        <w:rPr>
          <w:b/>
          <w:bCs/>
        </w:rPr>
        <w:t xml:space="preserve">Answer:</w:t>
      </w:r>
      <w:r>
        <w:t xml:space="preserve"> </w:t>
      </w:r>
      <w:r>
        <w:t xml:space="preserve">renal cortex, because renal corpuscles are present. Proximal and distal tubules should then be distinguished by their apical brush borders and staining patterns.</w:t>
      </w:r>
    </w:p>
    <w:p>
      <w:pPr>
        <w:pStyle w:val="BodyText"/>
      </w:pPr>
      <w:r>
        <w:rPr>
          <w:b/>
          <w:bCs/>
        </w:rPr>
        <w:t xml:space="preserve">Retrieval rule:</w:t>
      </w:r>
      <w:r>
        <w:t xml:space="preserve"> </w:t>
      </w:r>
      <w:r>
        <w:t xml:space="preserve">cover each answer and justify your choice from the visual evidence before reading the explanation. The purpose is to learn an observable decision process, not to memorize an organ name from a single photograph.</w:t>
      </w:r>
    </w:p>
    <w:bookmarkEnd w:id="326"/>
    <w:bookmarkStart w:id="327"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supported by satellite cells</w:t>
            </w:r>
          </w:p>
        </w:tc>
        <w:tc>
          <w:tcPr/>
          <w:p>
            <w:pPr>
              <w:pStyle w:val="Compact"/>
            </w:pPr>
            <w:r>
              <w:t xml:space="preserve">Very limited in adults; clinically insufficient after major injury</w:t>
            </w:r>
          </w:p>
        </w:tc>
        <w:tc>
          <w:tcPr/>
          <w:p>
            <w:pPr>
              <w:pStyle w:val="Compact"/>
            </w:pPr>
            <w:r>
              <w:t xml:space="preserve">Hypertrophy and, in some settings, 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t xml:space="preserve">Fusion of monocyte/macrophage-lineage precursors</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27"/>
    <w:bookmarkStart w:id="328" w:name="one-hundred-facts-in-one-hundred-lines"/>
    <w:p>
      <w:pPr>
        <w:pStyle w:val="Heading3"/>
      </w:pPr>
      <w:r>
        <w:t xml:space="preserve">One hundred facts in one hundred lines</w:t>
      </w:r>
    </w:p>
    <w:p>
      <w:pPr>
        <w:pStyle w:val="Compact"/>
        <w:numPr>
          <w:ilvl w:val="0"/>
          <w:numId w:val="1143"/>
        </w:numPr>
      </w:pPr>
      <w:r>
        <w:t xml:space="preserve">Basophilic = binds hematoxylin = nucleic acid.</w:t>
      </w:r>
    </w:p>
    <w:p>
      <w:pPr>
        <w:pStyle w:val="Compact"/>
        <w:numPr>
          <w:ilvl w:val="0"/>
          <w:numId w:val="1143"/>
        </w:numPr>
      </w:pPr>
      <w:r>
        <w:t xml:space="preserve">Eosinophilic = binds eosin = protein.</w:t>
      </w:r>
    </w:p>
    <w:p>
      <w:pPr>
        <w:pStyle w:val="Compact"/>
        <w:numPr>
          <w:ilvl w:val="0"/>
          <w:numId w:val="1143"/>
        </w:numPr>
      </w:pPr>
      <w:r>
        <w:t xml:space="preserve">PAS stains glycogen and basement membrane.</w:t>
      </w:r>
    </w:p>
    <w:p>
      <w:pPr>
        <w:pStyle w:val="Compact"/>
        <w:numPr>
          <w:ilvl w:val="0"/>
          <w:numId w:val="1143"/>
        </w:numPr>
      </w:pPr>
      <w:r>
        <w:t xml:space="preserve">Silver stains reticulin (type III collagen).</w:t>
      </w:r>
    </w:p>
    <w:p>
      <w:pPr>
        <w:pStyle w:val="Compact"/>
        <w:numPr>
          <w:ilvl w:val="0"/>
          <w:numId w:val="1143"/>
        </w:numPr>
      </w:pPr>
      <w:r>
        <w:t xml:space="preserve">Light microscope resolution = 0.2 µm.</w:t>
      </w:r>
    </w:p>
    <w:p>
      <w:pPr>
        <w:pStyle w:val="Compact"/>
        <w:numPr>
          <w:ilvl w:val="0"/>
          <w:numId w:val="1143"/>
        </w:numPr>
      </w:pPr>
      <w:r>
        <w:t xml:space="preserve">Frozen section = rapid diagnosis + lipid preservation.</w:t>
      </w:r>
    </w:p>
    <w:p>
      <w:pPr>
        <w:pStyle w:val="Compact"/>
        <w:numPr>
          <w:ilvl w:val="0"/>
          <w:numId w:val="1143"/>
        </w:numPr>
      </w:pPr>
      <w:r>
        <w:t xml:space="preserve">Plasma membrane thickness = 7–10 nm.</w:t>
      </w:r>
    </w:p>
    <w:p>
      <w:pPr>
        <w:pStyle w:val="Compact"/>
        <w:numPr>
          <w:ilvl w:val="0"/>
          <w:numId w:val="1143"/>
        </w:numPr>
      </w:pPr>
      <w:r>
        <w:t xml:space="preserve">Na⁺/K⁺-ATPase pumps 3 Na⁺ out, 2 K⁺ in.</w:t>
      </w:r>
    </w:p>
    <w:p>
      <w:pPr>
        <w:pStyle w:val="Compact"/>
        <w:numPr>
          <w:ilvl w:val="0"/>
          <w:numId w:val="1143"/>
        </w:numPr>
      </w:pPr>
      <w:r>
        <w:t xml:space="preserve">Clathrin mediates receptor-mediated endocytosis.</w:t>
      </w:r>
    </w:p>
    <w:p>
      <w:pPr>
        <w:pStyle w:val="Compact"/>
        <w:numPr>
          <w:ilvl w:val="0"/>
          <w:numId w:val="1143"/>
        </w:numPr>
      </w:pPr>
      <w:r>
        <w:t xml:space="preserve">Mitochondria are maternally inherited.</w:t>
      </w:r>
    </w:p>
    <w:p>
      <w:pPr>
        <w:pStyle w:val="Compact"/>
        <w:numPr>
          <w:ilvl w:val="0"/>
          <w:numId w:val="1143"/>
        </w:numPr>
      </w:pPr>
      <w:r>
        <w:t xml:space="preserve">Steroid-secreting cells have</w:t>
      </w:r>
      <w:r>
        <w:t xml:space="preserve"> </w:t>
      </w:r>
      <w:r>
        <w:rPr>
          <w:b/>
          <w:bCs/>
        </w:rPr>
        <w:t xml:space="preserve">tubular</w:t>
      </w:r>
      <w:r>
        <w:t xml:space="preserve"> </w:t>
      </w:r>
      <w:r>
        <w:t xml:space="preserve">cristae.</w:t>
      </w:r>
    </w:p>
    <w:p>
      <w:pPr>
        <w:pStyle w:val="Compact"/>
        <w:numPr>
          <w:ilvl w:val="0"/>
          <w:numId w:val="1143"/>
        </w:numPr>
      </w:pPr>
      <w:r>
        <w:t xml:space="preserve">Nissl bodies = rough ER + polysomes.</w:t>
      </w:r>
    </w:p>
    <w:p>
      <w:pPr>
        <w:pStyle w:val="Compact"/>
        <w:numPr>
          <w:ilvl w:val="0"/>
          <w:numId w:val="1143"/>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43"/>
        </w:numPr>
      </w:pPr>
      <w:r>
        <w:t xml:space="preserve">Lysosomes are acidic (pH ≈ 5).</w:t>
      </w:r>
    </w:p>
    <w:p>
      <w:pPr>
        <w:pStyle w:val="Compact"/>
        <w:numPr>
          <w:ilvl w:val="0"/>
          <w:numId w:val="1143"/>
        </w:numPr>
      </w:pPr>
      <w:r>
        <w:t xml:space="preserve">Lipofuscin = residual body pigment.</w:t>
      </w:r>
    </w:p>
    <w:p>
      <w:pPr>
        <w:pStyle w:val="Compact"/>
        <w:numPr>
          <w:ilvl w:val="0"/>
          <w:numId w:val="1143"/>
        </w:numPr>
      </w:pPr>
      <w:r>
        <w:t xml:space="preserve">Peroxisomes contain catalase.</w:t>
      </w:r>
    </w:p>
    <w:p>
      <w:pPr>
        <w:pStyle w:val="Compact"/>
        <w:numPr>
          <w:ilvl w:val="0"/>
          <w:numId w:val="1143"/>
        </w:numPr>
      </w:pPr>
      <w:r>
        <w:t xml:space="preserve">Proteasomes degrade ubiquitin-tagged protein.</w:t>
      </w:r>
    </w:p>
    <w:p>
      <w:pPr>
        <w:pStyle w:val="Compact"/>
        <w:numPr>
          <w:ilvl w:val="0"/>
          <w:numId w:val="1143"/>
        </w:numPr>
      </w:pPr>
      <w:r>
        <w:t xml:space="preserve">Kinesin = anterograde; dynein = retrograde.</w:t>
      </w:r>
    </w:p>
    <w:p>
      <w:pPr>
        <w:pStyle w:val="Compact"/>
        <w:numPr>
          <w:ilvl w:val="0"/>
          <w:numId w:val="1143"/>
        </w:numPr>
      </w:pPr>
      <w:r>
        <w:t xml:space="preserve">Cilia = 9 + 2; basal body = 9 + 0.</w:t>
      </w:r>
    </w:p>
    <w:p>
      <w:pPr>
        <w:pStyle w:val="Compact"/>
        <w:numPr>
          <w:ilvl w:val="0"/>
          <w:numId w:val="1143"/>
        </w:numPr>
      </w:pPr>
      <w:r>
        <w:t xml:space="preserve">Keratin = epithelium; vimentin = mesenchyme; desmin = muscle; GFAP = astrocyte.</w:t>
      </w:r>
    </w:p>
    <w:p>
      <w:pPr>
        <w:pStyle w:val="Compact"/>
        <w:numPr>
          <w:ilvl w:val="0"/>
          <w:numId w:val="1143"/>
        </w:numPr>
      </w:pPr>
      <w:r>
        <w:t xml:space="preserve">Lamin A mutation = progeria.</w:t>
      </w:r>
    </w:p>
    <w:p>
      <w:pPr>
        <w:pStyle w:val="Compact"/>
        <w:numPr>
          <w:ilvl w:val="0"/>
          <w:numId w:val="1143"/>
        </w:numPr>
      </w:pPr>
      <w:r>
        <w:t xml:space="preserve">Nucleolus makes rRNA; NORs on 13, 14, 15, 21, 22.</w:t>
      </w:r>
    </w:p>
    <w:p>
      <w:pPr>
        <w:pStyle w:val="Compact"/>
        <w:numPr>
          <w:ilvl w:val="0"/>
          <w:numId w:val="1143"/>
        </w:numPr>
      </w:pPr>
      <w:r>
        <w:t xml:space="preserve">Barr body = inactivated X.</w:t>
      </w:r>
    </w:p>
    <w:p>
      <w:pPr>
        <w:pStyle w:val="Compact"/>
        <w:numPr>
          <w:ilvl w:val="0"/>
          <w:numId w:val="1143"/>
        </w:numPr>
      </w:pPr>
      <w:r>
        <w:t xml:space="preserve">p53 = guardian of the genome.</w:t>
      </w:r>
    </w:p>
    <w:p>
      <w:pPr>
        <w:pStyle w:val="Compact"/>
        <w:numPr>
          <w:ilvl w:val="0"/>
          <w:numId w:val="1143"/>
        </w:numPr>
      </w:pPr>
      <w:r>
        <w:t xml:space="preserve">Meiosis = four haploid cells; crossing over in pachytene.</w:t>
      </w:r>
    </w:p>
    <w:p>
      <w:pPr>
        <w:pStyle w:val="Compact"/>
        <w:numPr>
          <w:ilvl w:val="0"/>
          <w:numId w:val="1143"/>
        </w:numPr>
      </w:pPr>
      <w:r>
        <w:t xml:space="preserve">Apoptosis = no inflammation.</w:t>
      </w:r>
    </w:p>
    <w:p>
      <w:pPr>
        <w:pStyle w:val="Compact"/>
        <w:numPr>
          <w:ilvl w:val="0"/>
          <w:numId w:val="1143"/>
        </w:numPr>
      </w:pPr>
      <w:r>
        <w:t xml:space="preserve">Labile tissue = epidermis, gut, marrow; permanent = neurons, cardiac muscle.</w:t>
      </w:r>
    </w:p>
    <w:p>
      <w:pPr>
        <w:pStyle w:val="Compact"/>
        <w:numPr>
          <w:ilvl w:val="0"/>
          <w:numId w:val="1143"/>
        </w:numPr>
      </w:pPr>
      <w:r>
        <w:t xml:space="preserve">Epithelium is avascular.</w:t>
      </w:r>
    </w:p>
    <w:p>
      <w:pPr>
        <w:pStyle w:val="Compact"/>
        <w:numPr>
          <w:ilvl w:val="0"/>
          <w:numId w:val="1143"/>
        </w:numPr>
      </w:pPr>
      <w:r>
        <w:t xml:space="preserve">Basal lamina = lamina lucida + lamina densa; the basement membrane adds the reticular lamina (type III collagen).</w:t>
      </w:r>
    </w:p>
    <w:p>
      <w:pPr>
        <w:pStyle w:val="Compact"/>
        <w:numPr>
          <w:ilvl w:val="0"/>
          <w:numId w:val="1143"/>
        </w:numPr>
      </w:pPr>
      <w:r>
        <w:t xml:space="preserve">Type IV collagen is in the basal lamina.</w:t>
      </w:r>
    </w:p>
    <w:p>
      <w:pPr>
        <w:pStyle w:val="Compact"/>
        <w:numPr>
          <w:ilvl w:val="0"/>
          <w:numId w:val="1143"/>
        </w:numPr>
      </w:pPr>
      <w:r>
        <w:t xml:space="preserve">Desmosomes link to keratin; hemidesmosomes to laminin via integrin.</w:t>
      </w:r>
    </w:p>
    <w:p>
      <w:pPr>
        <w:pStyle w:val="Compact"/>
        <w:numPr>
          <w:ilvl w:val="0"/>
          <w:numId w:val="1143"/>
        </w:numPr>
      </w:pPr>
      <w:r>
        <w:t xml:space="preserve">E-cadherin is calcium-dependent.</w:t>
      </w:r>
    </w:p>
    <w:p>
      <w:pPr>
        <w:pStyle w:val="Compact"/>
        <w:numPr>
          <w:ilvl w:val="0"/>
          <w:numId w:val="1143"/>
        </w:numPr>
      </w:pPr>
      <w:r>
        <w:t xml:space="preserve">Gap junctions = connexins.</w:t>
      </w:r>
    </w:p>
    <w:p>
      <w:pPr>
        <w:pStyle w:val="Compact"/>
        <w:numPr>
          <w:ilvl w:val="0"/>
          <w:numId w:val="1143"/>
        </w:numPr>
      </w:pPr>
      <w:r>
        <w:t xml:space="preserve">Microvilli core = actin.</w:t>
      </w:r>
    </w:p>
    <w:p>
      <w:pPr>
        <w:pStyle w:val="Compact"/>
        <w:numPr>
          <w:ilvl w:val="0"/>
          <w:numId w:val="1143"/>
        </w:numPr>
      </w:pPr>
      <w:r>
        <w:t xml:space="preserve">Stereocilia are long microvilli (epididymis).</w:t>
      </w:r>
    </w:p>
    <w:p>
      <w:pPr>
        <w:pStyle w:val="Compact"/>
        <w:numPr>
          <w:ilvl w:val="0"/>
          <w:numId w:val="1143"/>
        </w:numPr>
      </w:pPr>
      <w:r>
        <w:t xml:space="preserve">Endothelium and mesothelium are simple squamous.</w:t>
      </w:r>
    </w:p>
    <w:p>
      <w:pPr>
        <w:pStyle w:val="Compact"/>
        <w:numPr>
          <w:ilvl w:val="0"/>
          <w:numId w:val="1143"/>
        </w:numPr>
      </w:pPr>
      <w:r>
        <w:t xml:space="preserve">Pseudostratified epithelium is truly one layer.</w:t>
      </w:r>
    </w:p>
    <w:p>
      <w:pPr>
        <w:pStyle w:val="Compact"/>
        <w:numPr>
          <w:ilvl w:val="0"/>
          <w:numId w:val="1143"/>
        </w:numPr>
      </w:pPr>
      <w:r>
        <w:t xml:space="preserve">Transitional epithelium has umbrella cells and uroplakins.</w:t>
      </w:r>
    </w:p>
    <w:p>
      <w:pPr>
        <w:pStyle w:val="Compact"/>
        <w:numPr>
          <w:ilvl w:val="0"/>
          <w:numId w:val="1143"/>
        </w:numPr>
      </w:pPr>
      <w:r>
        <w:t xml:space="preserve">Goblet cell = unicellular mucous gland.</w:t>
      </w:r>
    </w:p>
    <w:p>
      <w:pPr>
        <w:pStyle w:val="Compact"/>
        <w:numPr>
          <w:ilvl w:val="0"/>
          <w:numId w:val="1143"/>
        </w:numPr>
      </w:pPr>
      <w:r>
        <w:t xml:space="preserve">Sebaceous gland = holocrine.</w:t>
      </w:r>
    </w:p>
    <w:p>
      <w:pPr>
        <w:pStyle w:val="Compact"/>
        <w:numPr>
          <w:ilvl w:val="0"/>
          <w:numId w:val="1143"/>
        </w:numPr>
      </w:pPr>
      <w:r>
        <w:t xml:space="preserve">Mammary gland = modified apocrine gland; lipid by apocrine secretion, protein by merocrine secretion.</w:t>
      </w:r>
    </w:p>
    <w:p>
      <w:pPr>
        <w:pStyle w:val="Compact"/>
        <w:numPr>
          <w:ilvl w:val="0"/>
          <w:numId w:val="1143"/>
        </w:numPr>
      </w:pPr>
      <w:r>
        <w:t xml:space="preserve">Pancreas = merocrine.</w:t>
      </w:r>
    </w:p>
    <w:p>
      <w:pPr>
        <w:pStyle w:val="Compact"/>
        <w:numPr>
          <w:ilvl w:val="0"/>
          <w:numId w:val="1143"/>
        </w:numPr>
      </w:pPr>
      <w:r>
        <w:t xml:space="preserve">Myoepithelial cells compress acini.</w:t>
      </w:r>
    </w:p>
    <w:p>
      <w:pPr>
        <w:pStyle w:val="Compact"/>
        <w:numPr>
          <w:ilvl w:val="0"/>
          <w:numId w:val="1143"/>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43"/>
        </w:numPr>
      </w:pPr>
      <w:r>
        <w:t xml:space="preserve">Scurvy = defective hydroxylation.</w:t>
      </w:r>
    </w:p>
    <w:p>
      <w:pPr>
        <w:pStyle w:val="Compact"/>
        <w:numPr>
          <w:ilvl w:val="0"/>
          <w:numId w:val="1143"/>
        </w:numPr>
      </w:pPr>
      <w:r>
        <w:t xml:space="preserve">Marfan = fibrillin.</w:t>
      </w:r>
    </w:p>
    <w:p>
      <w:pPr>
        <w:pStyle w:val="Compact"/>
        <w:numPr>
          <w:ilvl w:val="0"/>
          <w:numId w:val="1143"/>
        </w:numPr>
      </w:pPr>
      <w:r>
        <w:t xml:space="preserve">Ehlers–Danlos = collagen processing.</w:t>
      </w:r>
    </w:p>
    <w:p>
      <w:pPr>
        <w:pStyle w:val="Compact"/>
        <w:numPr>
          <w:ilvl w:val="0"/>
          <w:numId w:val="1143"/>
        </w:numPr>
      </w:pPr>
      <w:r>
        <w:t xml:space="preserve">Plasma cell nucleus = clock-face, eccentric.</w:t>
      </w:r>
    </w:p>
    <w:p>
      <w:pPr>
        <w:pStyle w:val="Compact"/>
        <w:numPr>
          <w:ilvl w:val="0"/>
          <w:numId w:val="1143"/>
        </w:numPr>
      </w:pPr>
      <w:r>
        <w:t xml:space="preserve">Mast cell = histamine + heparin.</w:t>
      </w:r>
    </w:p>
    <w:p>
      <w:pPr>
        <w:pStyle w:val="Compact"/>
        <w:numPr>
          <w:ilvl w:val="0"/>
          <w:numId w:val="1143"/>
        </w:numPr>
      </w:pPr>
      <w:r>
        <w:t xml:space="preserve">Brown fat = multilocular + UCP1 + central nucleus.</w:t>
      </w:r>
    </w:p>
    <w:p>
      <w:pPr>
        <w:pStyle w:val="Compact"/>
        <w:numPr>
          <w:ilvl w:val="0"/>
          <w:numId w:val="1143"/>
        </w:numPr>
      </w:pPr>
      <w:r>
        <w:t xml:space="preserve">Leptin reduces appetite; adiponectin increases insulin sensitivity.</w:t>
      </w:r>
    </w:p>
    <w:p>
      <w:pPr>
        <w:pStyle w:val="Compact"/>
        <w:numPr>
          <w:ilvl w:val="0"/>
          <w:numId w:val="1143"/>
        </w:numPr>
      </w:pPr>
      <w:r>
        <w:t xml:space="preserve">Hyaline cartilage = type II collagen.</w:t>
      </w:r>
    </w:p>
    <w:p>
      <w:pPr>
        <w:pStyle w:val="Compact"/>
        <w:numPr>
          <w:ilvl w:val="0"/>
          <w:numId w:val="1143"/>
        </w:numPr>
      </w:pPr>
      <w:r>
        <w:t xml:space="preserve">Fibrocartilage =</w:t>
      </w:r>
      <w:r>
        <w:t xml:space="preserve"> </w:t>
      </w:r>
      <w:r>
        <w:rPr>
          <w:b/>
          <w:bCs/>
        </w:rPr>
        <w:t xml:space="preserve">no perichondrium</w:t>
      </w:r>
      <w:r>
        <w:t xml:space="preserve">.</w:t>
      </w:r>
    </w:p>
    <w:p>
      <w:pPr>
        <w:pStyle w:val="Compact"/>
        <w:numPr>
          <w:ilvl w:val="0"/>
          <w:numId w:val="1143"/>
        </w:numPr>
      </w:pPr>
      <w:r>
        <w:t xml:space="preserve">Interstitial growth = from within lacunae.</w:t>
      </w:r>
    </w:p>
    <w:p>
      <w:pPr>
        <w:pStyle w:val="Compact"/>
        <w:numPr>
          <w:ilvl w:val="0"/>
          <w:numId w:val="1143"/>
        </w:numPr>
      </w:pPr>
      <w:r>
        <w:t xml:space="preserve">Osteoclast = monocyte lineage, TRAP-positive.</w:t>
      </w:r>
    </w:p>
    <w:p>
      <w:pPr>
        <w:pStyle w:val="Compact"/>
        <w:numPr>
          <w:ilvl w:val="0"/>
          <w:numId w:val="1143"/>
        </w:numPr>
      </w:pPr>
      <w:r>
        <w:t xml:space="preserve">Osteoblast = RANKL; OPG is the decoy.</w:t>
      </w:r>
    </w:p>
    <w:p>
      <w:pPr>
        <w:pStyle w:val="Compact"/>
        <w:numPr>
          <w:ilvl w:val="0"/>
          <w:numId w:val="1143"/>
        </w:numPr>
      </w:pPr>
      <w:r>
        <w:t xml:space="preserve">Osteon = concentric lamellae + Haversian canal.</w:t>
      </w:r>
    </w:p>
    <w:p>
      <w:pPr>
        <w:pStyle w:val="Compact"/>
        <w:numPr>
          <w:ilvl w:val="0"/>
          <w:numId w:val="1143"/>
        </w:numPr>
      </w:pPr>
      <w:r>
        <w:t xml:space="preserve">Epiphyseal zones: reserve → proliferate → hypertrophy → calcify → ossify.</w:t>
      </w:r>
    </w:p>
    <w:p>
      <w:pPr>
        <w:pStyle w:val="Compact"/>
        <w:numPr>
          <w:ilvl w:val="0"/>
          <w:numId w:val="1143"/>
        </w:numPr>
      </w:pPr>
      <w:r>
        <w:t xml:space="preserve">Intramembranous ossification = flat bones.</w:t>
      </w:r>
    </w:p>
    <w:p>
      <w:pPr>
        <w:pStyle w:val="Compact"/>
        <w:numPr>
          <w:ilvl w:val="0"/>
          <w:numId w:val="1143"/>
        </w:numPr>
      </w:pPr>
      <w:r>
        <w:t xml:space="preserve">PTH raises calcium; calcitonin lowers it.</w:t>
      </w:r>
    </w:p>
    <w:p>
      <w:pPr>
        <w:pStyle w:val="Compact"/>
        <w:numPr>
          <w:ilvl w:val="0"/>
          <w:numId w:val="1143"/>
        </w:numPr>
      </w:pPr>
      <w:r>
        <w:t xml:space="preserve">Oligodendrocyte = CNS, many axons; Schwann = PNS, one segment.</w:t>
      </w:r>
    </w:p>
    <w:p>
      <w:pPr>
        <w:pStyle w:val="Compact"/>
        <w:numPr>
          <w:ilvl w:val="0"/>
          <w:numId w:val="1143"/>
        </w:numPr>
      </w:pPr>
      <w:r>
        <w:t xml:space="preserve">Microglia are mesodermal.</w:t>
      </w:r>
    </w:p>
    <w:p>
      <w:pPr>
        <w:pStyle w:val="Compact"/>
        <w:numPr>
          <w:ilvl w:val="0"/>
          <w:numId w:val="1143"/>
        </w:numPr>
      </w:pPr>
      <w:r>
        <w:t xml:space="preserve">Wallerian degeneration occurs distal to injury.</w:t>
      </w:r>
    </w:p>
    <w:p>
      <w:pPr>
        <w:pStyle w:val="Compact"/>
        <w:numPr>
          <w:ilvl w:val="0"/>
          <w:numId w:val="1143"/>
        </w:numPr>
      </w:pPr>
      <w:r>
        <w:t xml:space="preserve">Regeneration ≈ 1 mm/day.</w:t>
      </w:r>
    </w:p>
    <w:p>
      <w:pPr>
        <w:pStyle w:val="Compact"/>
        <w:numPr>
          <w:ilvl w:val="0"/>
          <w:numId w:val="1143"/>
        </w:numPr>
      </w:pPr>
      <w:r>
        <w:t xml:space="preserve">A band never shortens.</w:t>
      </w:r>
    </w:p>
    <w:p>
      <w:pPr>
        <w:pStyle w:val="Compact"/>
        <w:numPr>
          <w:ilvl w:val="0"/>
          <w:numId w:val="1143"/>
        </w:numPr>
      </w:pPr>
      <w:r>
        <w:t xml:space="preserve">Skeletal T-tubules form triads at the A–I junction.</w:t>
      </w:r>
    </w:p>
    <w:p>
      <w:pPr>
        <w:pStyle w:val="Compact"/>
        <w:numPr>
          <w:ilvl w:val="0"/>
          <w:numId w:val="1143"/>
        </w:numPr>
      </w:pPr>
      <w:r>
        <w:t xml:space="preserve">Cardiac T-tubules form diads at the Z line.</w:t>
      </w:r>
    </w:p>
    <w:p>
      <w:pPr>
        <w:pStyle w:val="Compact"/>
        <w:numPr>
          <w:ilvl w:val="0"/>
          <w:numId w:val="1143"/>
        </w:numPr>
      </w:pPr>
      <w:r>
        <w:t xml:space="preserve">Smooth muscle uses calmodulin, not troponin.</w:t>
      </w:r>
    </w:p>
    <w:p>
      <w:pPr>
        <w:pStyle w:val="Compact"/>
        <w:numPr>
          <w:ilvl w:val="0"/>
          <w:numId w:val="1143"/>
        </w:numPr>
      </w:pPr>
      <w:r>
        <w:t xml:space="preserve">Intercalated discs = fascia adherens + desmosome + gap junction.</w:t>
      </w:r>
    </w:p>
    <w:p>
      <w:pPr>
        <w:pStyle w:val="Compact"/>
        <w:numPr>
          <w:ilvl w:val="0"/>
          <w:numId w:val="1143"/>
        </w:numPr>
      </w:pPr>
      <w:r>
        <w:t xml:space="preserve">Purkinje fibers conduct; they are not neurons.</w:t>
      </w:r>
    </w:p>
    <w:p>
      <w:pPr>
        <w:pStyle w:val="Compact"/>
        <w:numPr>
          <w:ilvl w:val="0"/>
          <w:numId w:val="1143"/>
        </w:numPr>
      </w:pPr>
      <w:r>
        <w:t xml:space="preserve">Elastic artery = elastic lamellae in media.</w:t>
      </w:r>
    </w:p>
    <w:p>
      <w:pPr>
        <w:pStyle w:val="Compact"/>
        <w:numPr>
          <w:ilvl w:val="0"/>
          <w:numId w:val="1143"/>
        </w:numPr>
      </w:pPr>
      <w:r>
        <w:t xml:space="preserve">Muscular artery = prominent internal elastic lamina.</w:t>
      </w:r>
    </w:p>
    <w:p>
      <w:pPr>
        <w:pStyle w:val="Compact"/>
        <w:numPr>
          <w:ilvl w:val="0"/>
          <w:numId w:val="1143"/>
        </w:numPr>
      </w:pPr>
      <w:r>
        <w:t xml:space="preserve">Sinusoidal capillaries = liver, spleen, marrow.</w:t>
      </w:r>
    </w:p>
    <w:p>
      <w:pPr>
        <w:pStyle w:val="Compact"/>
        <w:numPr>
          <w:ilvl w:val="0"/>
          <w:numId w:val="1143"/>
        </w:numPr>
      </w:pPr>
      <w:r>
        <w:t xml:space="preserve">Blood–brain barrier = continuous capillaries + tight junctions.</w:t>
      </w:r>
    </w:p>
    <w:p>
      <w:pPr>
        <w:pStyle w:val="Compact"/>
        <w:numPr>
          <w:ilvl w:val="0"/>
          <w:numId w:val="1143"/>
        </w:numPr>
      </w:pPr>
      <w:r>
        <w:t xml:space="preserve">Lymphatic capillaries are blind-ended.</w:t>
      </w:r>
    </w:p>
    <w:p>
      <w:pPr>
        <w:pStyle w:val="Compact"/>
        <w:numPr>
          <w:ilvl w:val="0"/>
          <w:numId w:val="1143"/>
        </w:numPr>
      </w:pPr>
      <w:r>
        <w:t xml:space="preserve">Erythrocyte lifespan = 120 days.</w:t>
      </w:r>
    </w:p>
    <w:p>
      <w:pPr>
        <w:pStyle w:val="Compact"/>
        <w:numPr>
          <w:ilvl w:val="0"/>
          <w:numId w:val="1143"/>
        </w:numPr>
      </w:pPr>
      <w:r>
        <w:t xml:space="preserve">Neutrophil = 3–5 lobes, acute inflammation.</w:t>
      </w:r>
    </w:p>
    <w:p>
      <w:pPr>
        <w:pStyle w:val="Compact"/>
        <w:numPr>
          <w:ilvl w:val="0"/>
          <w:numId w:val="1143"/>
        </w:numPr>
      </w:pPr>
      <w:r>
        <w:t xml:space="preserve">Eosinophil = parasites and allergy.</w:t>
      </w:r>
    </w:p>
    <w:p>
      <w:pPr>
        <w:pStyle w:val="Compact"/>
        <w:numPr>
          <w:ilvl w:val="0"/>
          <w:numId w:val="1143"/>
        </w:numPr>
      </w:pPr>
      <w:r>
        <w:t xml:space="preserve">Basophil = histamine, IgE.</w:t>
      </w:r>
    </w:p>
    <w:p>
      <w:pPr>
        <w:pStyle w:val="Compact"/>
        <w:numPr>
          <w:ilvl w:val="0"/>
          <w:numId w:val="1143"/>
        </w:numPr>
      </w:pPr>
      <w:r>
        <w:t xml:space="preserve">Monocyte = largest leukocyte.</w:t>
      </w:r>
    </w:p>
    <w:p>
      <w:pPr>
        <w:pStyle w:val="Compact"/>
        <w:numPr>
          <w:ilvl w:val="0"/>
          <w:numId w:val="1143"/>
        </w:numPr>
      </w:pPr>
      <w:r>
        <w:t xml:space="preserve">Platelets = 2–4 µm, from megakaryocytes.</w:t>
      </w:r>
    </w:p>
    <w:p>
      <w:pPr>
        <w:pStyle w:val="Compact"/>
        <w:numPr>
          <w:ilvl w:val="0"/>
          <w:numId w:val="1143"/>
        </w:numPr>
      </w:pPr>
      <w:r>
        <w:t xml:space="preserve">EPO from kidney; TPO from liver.</w:t>
      </w:r>
    </w:p>
    <w:p>
      <w:pPr>
        <w:pStyle w:val="Compact"/>
        <w:numPr>
          <w:ilvl w:val="0"/>
          <w:numId w:val="1143"/>
        </w:numPr>
      </w:pPr>
      <w:r>
        <w:t xml:space="preserve">M:E ratio = 2:1 to 4:1.</w:t>
      </w:r>
    </w:p>
    <w:p>
      <w:pPr>
        <w:pStyle w:val="Compact"/>
        <w:numPr>
          <w:ilvl w:val="0"/>
          <w:numId w:val="1143"/>
        </w:numPr>
      </w:pPr>
      <w:r>
        <w:t xml:space="preserve">CD4 ↔ MHC II; CD8 ↔ MHC I.</w:t>
      </w:r>
    </w:p>
    <w:p>
      <w:pPr>
        <w:pStyle w:val="Compact"/>
        <w:numPr>
          <w:ilvl w:val="0"/>
          <w:numId w:val="1143"/>
        </w:numPr>
      </w:pPr>
      <w:r>
        <w:t xml:space="preserve">Thymus has no follicles; spleen has no afferent lymphatics.</w:t>
      </w:r>
    </w:p>
    <w:p>
      <w:pPr>
        <w:pStyle w:val="Compact"/>
        <w:numPr>
          <w:ilvl w:val="0"/>
          <w:numId w:val="1143"/>
        </w:numPr>
      </w:pPr>
      <w:r>
        <w:t xml:space="preserve">Hassall corpuscles = thymus.</w:t>
      </w:r>
    </w:p>
    <w:p>
      <w:pPr>
        <w:pStyle w:val="Compact"/>
        <w:numPr>
          <w:ilvl w:val="0"/>
          <w:numId w:val="1143"/>
        </w:numPr>
      </w:pPr>
      <w:r>
        <w:t xml:space="preserve">PALS = T-cell zone of spleen.</w:t>
      </w:r>
    </w:p>
    <w:p>
      <w:pPr>
        <w:pStyle w:val="Compact"/>
        <w:numPr>
          <w:ilvl w:val="0"/>
          <w:numId w:val="1143"/>
        </w:numPr>
      </w:pPr>
      <w:r>
        <w:t xml:space="preserve">Germinal center = B-cell proliferation.</w:t>
      </w:r>
    </w:p>
    <w:p>
      <w:pPr>
        <w:pStyle w:val="Compact"/>
        <w:numPr>
          <w:ilvl w:val="0"/>
          <w:numId w:val="1143"/>
        </w:numPr>
      </w:pPr>
      <w:r>
        <w:t xml:space="preserve">Enteric plexuses: Meissner (submucosa), Auerbach (myenteric).</w:t>
      </w:r>
    </w:p>
    <w:p>
      <w:pPr>
        <w:pStyle w:val="Compact"/>
        <w:numPr>
          <w:ilvl w:val="0"/>
          <w:numId w:val="1143"/>
        </w:numPr>
      </w:pPr>
      <w:r>
        <w:t xml:space="preserve">Parietal cell = HCl + intrinsic factor.</w:t>
      </w:r>
    </w:p>
    <w:p>
      <w:pPr>
        <w:pStyle w:val="Compact"/>
        <w:numPr>
          <w:ilvl w:val="0"/>
          <w:numId w:val="1143"/>
        </w:numPr>
      </w:pPr>
      <w:r>
        <w:t xml:space="preserve">Chief cell = pepsinogen.</w:t>
      </w:r>
    </w:p>
    <w:p>
      <w:pPr>
        <w:pStyle w:val="Compact"/>
        <w:numPr>
          <w:ilvl w:val="0"/>
          <w:numId w:val="1143"/>
        </w:numPr>
      </w:pPr>
      <w:r>
        <w:t xml:space="preserve">Paneth cell = lysozyme and defensins.</w:t>
      </w:r>
    </w:p>
    <w:p>
      <w:pPr>
        <w:pStyle w:val="Compact"/>
        <w:numPr>
          <w:ilvl w:val="0"/>
          <w:numId w:val="1143"/>
        </w:numPr>
      </w:pPr>
      <w:r>
        <w:t xml:space="preserve">Brunner glands = duodenum.</w:t>
      </w:r>
    </w:p>
    <w:p>
      <w:pPr>
        <w:pStyle w:val="Compact"/>
        <w:numPr>
          <w:ilvl w:val="0"/>
          <w:numId w:val="1143"/>
        </w:numPr>
      </w:pPr>
      <w:r>
        <w:t xml:space="preserve">Peyer’s patches = ileum.</w:t>
      </w:r>
    </w:p>
    <w:p>
      <w:pPr>
        <w:pStyle w:val="Compact"/>
        <w:numPr>
          <w:ilvl w:val="0"/>
          <w:numId w:val="1143"/>
        </w:numPr>
      </w:pPr>
      <w:r>
        <w:t xml:space="preserve">Portal triad = artery, portal vein, bile duct.</w:t>
      </w:r>
    </w:p>
    <w:p>
      <w:pPr>
        <w:pStyle w:val="Compact"/>
        <w:numPr>
          <w:ilvl w:val="0"/>
          <w:numId w:val="1143"/>
        </w:numPr>
      </w:pPr>
      <w:r>
        <w:t xml:space="preserve">Bile flows toward the triad; blood flows away.</w:t>
      </w:r>
    </w:p>
    <w:p>
      <w:pPr>
        <w:pStyle w:val="Compact"/>
        <w:numPr>
          <w:ilvl w:val="0"/>
          <w:numId w:val="1143"/>
        </w:numPr>
      </w:pPr>
      <w:r>
        <w:t xml:space="preserve">Type I pneumocyte = gas exchange; type II = surfactant.</w:t>
      </w:r>
    </w:p>
    <w:p>
      <w:pPr>
        <w:pStyle w:val="Compact"/>
        <w:numPr>
          <w:ilvl w:val="0"/>
          <w:numId w:val="1143"/>
        </w:numPr>
      </w:pPr>
      <w:r>
        <w:t xml:space="preserve">Club (formerly Clara) cells = bronchioles; they secrete surfactant-like material and detoxify inhaled compounds.</w:t>
      </w:r>
    </w:p>
    <w:p>
      <w:pPr>
        <w:pStyle w:val="Compact"/>
        <w:numPr>
          <w:ilvl w:val="0"/>
          <w:numId w:val="1143"/>
        </w:numPr>
      </w:pPr>
      <w:r>
        <w:t xml:space="preserve">Podocytes form the filtration slit diaphragm (nephrin).</w:t>
      </w:r>
    </w:p>
    <w:p>
      <w:pPr>
        <w:pStyle w:val="Compact"/>
        <w:numPr>
          <w:ilvl w:val="0"/>
          <w:numId w:val="1143"/>
        </w:numPr>
      </w:pPr>
      <w:r>
        <w:t xml:space="preserve">Macula densa = distal tubule; JG cells = afferent arteriole.</w:t>
      </w:r>
    </w:p>
    <w:bookmarkEnd w:id="328"/>
    <w:bookmarkStart w:id="329"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9"/>
    <w:bookmarkStart w:id="330" w:name="eight-common-errors"/>
    <w:p>
      <w:pPr>
        <w:pStyle w:val="Heading3"/>
      </w:pPr>
      <w:r>
        <w:t xml:space="preserve">Eight common errors</w:t>
      </w:r>
    </w:p>
    <w:p>
      <w:pPr>
        <w:pStyle w:val="Compact"/>
        <w:numPr>
          <w:ilvl w:val="0"/>
          <w:numId w:val="1144"/>
        </w:numPr>
      </w:pPr>
      <w:r>
        <w:t xml:space="preserve">Saying the osteoclast is mesenchymal. It is</w:t>
      </w:r>
      <w:r>
        <w:t xml:space="preserve"> </w:t>
      </w:r>
      <w:r>
        <w:rPr>
          <w:b/>
          <w:bCs/>
        </w:rPr>
        <w:t xml:space="preserve">hematopoietic</w:t>
      </w:r>
      <w:r>
        <w:t xml:space="preserve">.</w:t>
      </w:r>
    </w:p>
    <w:p>
      <w:pPr>
        <w:pStyle w:val="Compact"/>
        <w:numPr>
          <w:ilvl w:val="0"/>
          <w:numId w:val="1144"/>
        </w:numPr>
      </w:pPr>
      <w:r>
        <w:t xml:space="preserve">Saying the A band shortens. It</w:t>
      </w:r>
      <w:r>
        <w:t xml:space="preserve"> </w:t>
      </w:r>
      <w:r>
        <w:rPr>
          <w:b/>
          <w:bCs/>
        </w:rPr>
        <w:t xml:space="preserve">does not</w:t>
      </w:r>
      <w:r>
        <w:t xml:space="preserve">.</w:t>
      </w:r>
    </w:p>
    <w:p>
      <w:pPr>
        <w:pStyle w:val="Compact"/>
        <w:numPr>
          <w:ilvl w:val="0"/>
          <w:numId w:val="1144"/>
        </w:numPr>
      </w:pPr>
      <w:r>
        <w:t xml:space="preserve">Saying the thymus has follicles. It</w:t>
      </w:r>
      <w:r>
        <w:t xml:space="preserve"> </w:t>
      </w:r>
      <w:r>
        <w:rPr>
          <w:b/>
          <w:bCs/>
        </w:rPr>
        <w:t xml:space="preserve">does not</w:t>
      </w:r>
      <w:r>
        <w:t xml:space="preserve">.</w:t>
      </w:r>
    </w:p>
    <w:p>
      <w:pPr>
        <w:pStyle w:val="Compact"/>
        <w:numPr>
          <w:ilvl w:val="0"/>
          <w:numId w:val="1144"/>
        </w:numPr>
      </w:pPr>
      <w:r>
        <w:t xml:space="preserve">Saying the spleen has afferent lymphatics. It</w:t>
      </w:r>
      <w:r>
        <w:t xml:space="preserve"> </w:t>
      </w:r>
      <w:r>
        <w:rPr>
          <w:b/>
          <w:bCs/>
        </w:rPr>
        <w:t xml:space="preserve">does not</w:t>
      </w:r>
      <w:r>
        <w:t xml:space="preserve">.</w:t>
      </w:r>
    </w:p>
    <w:p>
      <w:pPr>
        <w:pStyle w:val="Compact"/>
        <w:numPr>
          <w:ilvl w:val="0"/>
          <w:numId w:val="1144"/>
        </w:numPr>
      </w:pPr>
      <w:r>
        <w:t xml:space="preserve">Saying the adrenal medulla makes steroids. It makes</w:t>
      </w:r>
      <w:r>
        <w:t xml:space="preserve"> </w:t>
      </w:r>
      <w:r>
        <w:rPr>
          <w:b/>
          <w:bCs/>
        </w:rPr>
        <w:t xml:space="preserve">catecholamines</w:t>
      </w:r>
      <w:r>
        <w:t xml:space="preserve">.</w:t>
      </w:r>
    </w:p>
    <w:p>
      <w:pPr>
        <w:pStyle w:val="Compact"/>
        <w:numPr>
          <w:ilvl w:val="0"/>
          <w:numId w:val="1144"/>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44"/>
        </w:numPr>
      </w:pPr>
      <w:r>
        <w:t xml:space="preserve">Saying rods are abundant at the foveal center. The central</w:t>
      </w:r>
      <w:r>
        <w:t xml:space="preserve"> </w:t>
      </w:r>
      <w:r>
        <w:rPr>
          <w:b/>
          <w:bCs/>
        </w:rPr>
        <w:t xml:space="preserve">foveola</w:t>
      </w:r>
      <w:r>
        <w:t xml:space="preserve"> </w:t>
      </w:r>
      <w:r>
        <w:t xml:space="preserve">is rod-free, but the broader fovea has a few rods at its periphery.</w:t>
      </w:r>
    </w:p>
    <w:p>
      <w:pPr>
        <w:pStyle w:val="Compact"/>
        <w:numPr>
          <w:ilvl w:val="0"/>
          <w:numId w:val="1144"/>
        </w:numPr>
      </w:pPr>
      <w:r>
        <w:t xml:space="preserve">Saying the stomach has goblet cells. It has</w:t>
      </w:r>
      <w:r>
        <w:t xml:space="preserve"> </w:t>
      </w:r>
      <w:r>
        <w:rPr>
          <w:b/>
          <w:bCs/>
        </w:rPr>
        <w:t xml:space="preserve">surface mucous cells</w:t>
      </w:r>
      <w:r>
        <w:t xml:space="preserve">, not goblet cells.</w:t>
      </w:r>
    </w:p>
    <w:bookmarkEnd w:id="330"/>
    <w:bookmarkEnd w:id="331"/>
    <w:bookmarkStart w:id="333"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Typical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32" w:name="the-stains-in-detail"/>
    <w:p>
      <w:pPr>
        <w:pStyle w:val="Heading3"/>
      </w:pPr>
      <w:r>
        <w:t xml:space="preserve">The stains in detail</w:t>
      </w:r>
    </w:p>
    <w:p>
      <w:pPr>
        <w:pStyle w:val="FirstParagraph"/>
      </w:pPr>
      <w:r>
        <w:t xml:space="preserve">The table above is the quick-recall version; this one adds the chemistry behind each stain, so that you can predict what a stain will show even when you meet an unfamiliar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stain label before you interpret the section.</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2"/>
    <w:bookmarkEnd w:id="333"/>
    <w:bookmarkStart w:id="334" w:name="appendix-b-vocabulary-you-should-know"/>
    <w:p>
      <w:pPr>
        <w:pStyle w:val="Heading2"/>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Artifact</w:t>
            </w:r>
          </w:p>
        </w:tc>
        <w:tc>
          <w:tcPr/>
          <w:p>
            <w:pPr>
              <w:pStyle w:val="Compact"/>
            </w:pPr>
            <w:r>
              <w:t xml:space="preserve">A structure produced by processing, not present in life</w:t>
            </w:r>
          </w:p>
        </w:tc>
      </w:tr>
    </w:tbl>
    <w:bookmarkEnd w:id="334"/>
    <w:bookmarkStart w:id="335" w:name="appendix-c-sources-and-further-reading"/>
    <w:p>
      <w:pPr>
        <w:pStyle w:val="Heading2"/>
      </w:pPr>
      <w:r>
        <w:t xml:space="preserve">Appendix C · Sources and Further Reading</w:t>
      </w:r>
    </w:p>
    <w:p>
      <w:pPr>
        <w:pStyle w:val="FirstParagraph"/>
      </w:pPr>
      <w:r>
        <w:t xml:space="preserve">This book is a synthesis of standard histology, and its facts belong to the common scientific literature rather than to any single work. The first work below is the one against which the text was principally checked; the others are standard references offered for deeper reading and were not used as verification sources. Editions of the further-reading works are not listed: use the current edition of each. The principal reference is cited with its edition, because every check was made against that edition.</w:t>
      </w:r>
    </w:p>
    <w:p>
      <w:pPr>
        <w:pStyle w:val="Compact"/>
        <w:numPr>
          <w:ilvl w:val="0"/>
          <w:numId w:val="1145"/>
        </w:numPr>
      </w:pPr>
      <w:r>
        <w:t xml:space="preserve">Mescher AL.</w:t>
      </w:r>
      <w:r>
        <w:t xml:space="preserve"> </w:t>
      </w:r>
      <w:r>
        <w:rPr>
          <w:i/>
          <w:iCs/>
        </w:rPr>
        <w:t xml:space="preserve">Junqueira’s Basic Histology: Text and Atlas</w:t>
      </w:r>
      <w:r>
        <w:t xml:space="preserve">. 17th ed. New York: McGraw Hill; 2024.</w:t>
      </w:r>
    </w:p>
    <w:p>
      <w:pPr>
        <w:pStyle w:val="Compact"/>
        <w:numPr>
          <w:ilvl w:val="0"/>
          <w:numId w:val="1145"/>
        </w:numPr>
      </w:pPr>
      <w:r>
        <w:t xml:space="preserve">Ross MH, Pawlina W.</w:t>
      </w:r>
      <w:r>
        <w:t xml:space="preserve"> </w:t>
      </w:r>
      <w:r>
        <w:rPr>
          <w:i/>
          <w:iCs/>
        </w:rPr>
        <w:t xml:space="preserve">Histology: A Text and Atlas</w:t>
      </w:r>
      <w:r>
        <w:t xml:space="preserve">. Wolters Kluwer.</w:t>
      </w:r>
    </w:p>
    <w:p>
      <w:pPr>
        <w:pStyle w:val="Compact"/>
        <w:numPr>
          <w:ilvl w:val="0"/>
          <w:numId w:val="1145"/>
        </w:numPr>
      </w:pPr>
      <w:r>
        <w:t xml:space="preserve">Young B, O’Dowd G, Woodford P.</w:t>
      </w:r>
      <w:r>
        <w:t xml:space="preserve"> </w:t>
      </w:r>
      <w:r>
        <w:rPr>
          <w:i/>
          <w:iCs/>
        </w:rPr>
        <w:t xml:space="preserve">Wheater’s Functional Histology</w:t>
      </w:r>
      <w:r>
        <w:t xml:space="preserve">. Elsevier.</w:t>
      </w:r>
    </w:p>
    <w:p>
      <w:pPr>
        <w:pStyle w:val="Compact"/>
        <w:numPr>
          <w:ilvl w:val="0"/>
          <w:numId w:val="1145"/>
        </w:numPr>
      </w:pPr>
      <w:r>
        <w:t xml:space="preserve">Standring S, editor.</w:t>
      </w:r>
      <w:r>
        <w:t xml:space="preserve"> </w:t>
      </w:r>
      <w:r>
        <w:rPr>
          <w:i/>
          <w:iCs/>
        </w:rPr>
        <w:t xml:space="preserve">Gray’s Anatomy</w:t>
      </w:r>
      <w:r>
        <w:t xml:space="preserve">. Elsevier.</w:t>
      </w:r>
    </w:p>
    <w:p>
      <w:pPr>
        <w:pStyle w:val="Compact"/>
        <w:numPr>
          <w:ilvl w:val="0"/>
          <w:numId w:val="1145"/>
        </w:numPr>
      </w:pPr>
      <w:r>
        <w:t xml:space="preserve">Alberts B, et al. </w:t>
      </w:r>
      <w:r>
        <w:rPr>
          <w:i/>
          <w:iCs/>
        </w:rPr>
        <w:t xml:space="preserve">Molecular Biology of the Cell</w:t>
      </w:r>
      <w:r>
        <w:t xml:space="preserve">. W. W. Norton.</w:t>
      </w:r>
    </w:p>
    <w:p>
      <w:pPr>
        <w:pStyle w:val="Compact"/>
        <w:numPr>
          <w:ilvl w:val="0"/>
          <w:numId w:val="1145"/>
        </w:numPr>
      </w:pPr>
      <w:r>
        <w:t xml:space="preserve">Kumar V, Abbas AK, Aster JC.</w:t>
      </w:r>
      <w:r>
        <w:t xml:space="preserve"> </w:t>
      </w:r>
      <w:r>
        <w:rPr>
          <w:i/>
          <w:iCs/>
        </w:rPr>
        <w:t xml:space="preserve">Robbins and Cotran Pathologic Basis of Disease</w:t>
      </w:r>
      <w:r>
        <w:t xml:space="preserve">. Elsevier.</w:t>
      </w:r>
    </w:p>
    <w:p>
      <w:pPr>
        <w:pStyle w:val="FirstParagraph"/>
      </w:pPr>
      <w:r>
        <w:rPr>
          <w:b/>
          <w:bCs/>
        </w:rPr>
        <w:t xml:space="preserve">How the content was checked.</w:t>
      </w:r>
      <w:r>
        <w:t xml:space="preserve"> </w:t>
      </w:r>
      <w:r>
        <w:t xml:space="preserve">Numerical values, structural descriptions and named cell types were compared with the principal reference; where standard accounts give different ranges or counts, the text gives the range or says which value is being used. Mechanisms and clinical correlations were reasoned through for consistency with standard physiology and pathology rather than checked against a second text. No claim is made that every sentence was individually verified, and no reference is cited for a statement it does not contain.</w:t>
      </w:r>
    </w:p>
    <w:p>
      <w:pPr>
        <w:pStyle w:val="BodyText"/>
      </w:pPr>
      <w:r>
        <w:rPr>
          <w:b/>
          <w:bCs/>
        </w:rPr>
        <w:t xml:space="preserve">Limits.</w:t>
      </w:r>
      <w:r>
        <w:t xml:space="preserve"> </w:t>
      </w:r>
      <w:r>
        <w:t xml:space="preserve">This book contains no histological images. The descriptions tell you what to look for, but recognition is learned at a microscope, and a description cannot certify what is on your particular slide. Clinical notes are for orientation and are not medical advice.</w:t>
      </w:r>
    </w:p>
    <w:p>
      <w:pPr>
        <w:pStyle w:val="BodyText"/>
      </w:pPr>
      <w:r>
        <w:rPr>
          <w:b/>
          <w:bCs/>
        </w:rPr>
        <w:t xml:space="preserve">Rights.</w:t>
      </w:r>
      <w:r>
        <w:t xml:space="preserve"> </w:t>
      </w:r>
      <w:r>
        <w:t xml:space="preserve">No images, plates, captions or extended passages from another publication are reproduced. This appendix records the works consulted; it is not a statement of permission or legal clearance.</w:t>
      </w:r>
    </w:p>
    <w:bookmarkEnd w:id="335"/>
    <w:bookmarkStart w:id="372" w:name="X4a7b1a62f6701c4cd0f143c2635fdfd8a7e40a6"/>
    <w:p>
      <w:pPr>
        <w:pStyle w:val="Heading2"/>
      </w:pPr>
      <w:r>
        <w:t xml:space="preserve">Appendix D · An Original Schematic Pattern Atlas</w:t>
      </w:r>
    </w:p>
    <w:p>
      <w:pPr>
        <w:pStyle w:val="FirstParagraph"/>
      </w:pPr>
      <w:r>
        <w:rPr>
          <w:b/>
          <w:bCs/>
        </w:rPr>
        <w:t xml:space="preserve">How to use this atlas.</w:t>
      </w:r>
      <w:r>
        <w:t xml:space="preserve"> </w:t>
      </w:r>
      <w:r>
        <w:t xml:space="preserve">These nine illustrations were drawn specifically for this book from simplified geometric shapes. They are</w:t>
      </w:r>
      <w:r>
        <w:t xml:space="preserve"> </w:t>
      </w:r>
      <w:r>
        <w:rPr>
          <w:b/>
          <w:bCs/>
        </w:rPr>
        <w:t xml:space="preserve">not photomicrographs</w:t>
      </w:r>
      <w:r>
        <w:t xml:space="preserve">, are</w:t>
      </w:r>
      <w:r>
        <w:t xml:space="preserve"> </w:t>
      </w:r>
      <w:r>
        <w:rPr>
          <w:b/>
          <w:bCs/>
        </w:rPr>
        <w:t xml:space="preserve">not drawn to scale</w:t>
      </w:r>
      <w:r>
        <w:t xml:space="preserve">, and do not show every cell or tissue boundary. Use each plate to learn the</w:t>
      </w:r>
      <w:r>
        <w:t xml:space="preserve"> </w:t>
      </w:r>
      <w:r>
        <w:rPr>
          <w:i/>
          <w:iCs/>
        </w:rPr>
        <w:t xml:space="preserve">relationships</w:t>
      </w:r>
      <w:r>
        <w:t xml:space="preserve"> </w:t>
      </w:r>
      <w:r>
        <w:t xml:space="preserve">among structures, then verify those relationships with real H&amp;E, special-stain, or virtual-microscopy sections. Color here is instructional and is not a claim about staining.</w:t>
      </w:r>
    </w:p>
    <w:bookmarkStart w:id="339" w:name="plate-1-epithelial-organization"/>
    <w:p>
      <w:pPr>
        <w:pStyle w:val="Heading3"/>
      </w:pPr>
      <w:r>
        <w:t xml:space="preserve">Plate 1 — Epithelial organization</w:t>
      </w:r>
    </w:p>
    <w:p>
      <w:pPr>
        <w:pStyle w:val="CaptionedFigure"/>
      </w:pPr>
      <w:r>
        <w:drawing>
          <wp:inline>
            <wp:extent cx="5334000" cy="3148541"/>
            <wp:effectExtent b="0" l="0" r="0" t="0"/>
            <wp:docPr descr="Original schematic plate comparing simple squamous, simple columnar, and stratified squamous epithelial architecture." title="" id="337" name="Picture"/>
            <a:graphic>
              <a:graphicData uri="http://schemas.openxmlformats.org/drawingml/2006/picture">
                <pic:pic>
                  <pic:nvPicPr>
                    <pic:cNvPr descr="build/atlas/epithelial_patterns.png" id="338" name="Picture"/>
                    <pic:cNvPicPr>
                      <a:picLocks noChangeArrowheads="1" noChangeAspect="1"/>
                    </pic:cNvPicPr>
                  </pic:nvPicPr>
                  <pic:blipFill>
                    <a:blip r:embed="rId33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simple squamous, simple columnar, and stratified squamous epithelial architecture.</w:t>
      </w:r>
    </w:p>
    <w:p>
      <w:pPr>
        <w:pStyle w:val="BodyText"/>
      </w:pPr>
      <w:r>
        <w:rPr>
          <w:b/>
          <w:bCs/>
        </w:rPr>
        <w:t xml:space="preserve">Look for:</w:t>
      </w:r>
      <w:r>
        <w:t xml:space="preserve"> </w:t>
      </w:r>
      <w:r>
        <w:t xml:space="preserve">epithelial thickness, the number of true cell layers, cell shape at the free surface, and the position of the basal boundary.</w:t>
      </w:r>
      <w:r>
        <w:t xml:space="preserve"> </w:t>
      </w:r>
      <w:r>
        <w:rPr>
          <w:b/>
          <w:bCs/>
        </w:rPr>
        <w:t xml:space="preserve">Microscope challenge:</w:t>
      </w:r>
      <w:r>
        <w:t xml:space="preserve"> </w:t>
      </w:r>
      <w:r>
        <w:t xml:space="preserve">find pseudostratified respiratory epithelium and explain why its nuclei at different heights do not make it genuinely stratified.</w:t>
      </w:r>
    </w:p>
    <w:bookmarkEnd w:id="339"/>
    <w:bookmarkStart w:id="343" w:name="plate-2-cartilage-matrix"/>
    <w:p>
      <w:pPr>
        <w:pStyle w:val="Heading3"/>
      </w:pPr>
      <w:r>
        <w:t xml:space="preserve">Plate 2 — Cartilage matrix</w:t>
      </w:r>
    </w:p>
    <w:p>
      <w:pPr>
        <w:pStyle w:val="CaptionedFigure"/>
      </w:pPr>
      <w:r>
        <w:drawing>
          <wp:inline>
            <wp:extent cx="5334000" cy="3148541"/>
            <wp:effectExtent b="0" l="0" r="0" t="0"/>
            <wp:docPr descr="Original schematic plate comparing hyaline, elastic, and fibrocartilage by matrix and lacuna organization." title="" id="341" name="Picture"/>
            <a:graphic>
              <a:graphicData uri="http://schemas.openxmlformats.org/drawingml/2006/picture">
                <pic:pic>
                  <pic:nvPicPr>
                    <pic:cNvPr descr="build/atlas/cartilage_patterns.png" id="342" name="Picture"/>
                    <pic:cNvPicPr>
                      <a:picLocks noChangeArrowheads="1" noChangeAspect="1"/>
                    </pic:cNvPicPr>
                  </pic:nvPicPr>
                  <pic:blipFill>
                    <a:blip r:embed="rId34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hyaline, elastic, and fibrocartilage by matrix and lacuna organization.</w:t>
      </w:r>
    </w:p>
    <w:p>
      <w:pPr>
        <w:pStyle w:val="BodyText"/>
      </w:pPr>
      <w:r>
        <w:rPr>
          <w:b/>
          <w:bCs/>
        </w:rPr>
        <w:t xml:space="preserve">Look for:</w:t>
      </w:r>
      <w:r>
        <w:t xml:space="preserve"> </w:t>
      </w:r>
      <w:r>
        <w:t xml:space="preserve">chondrocytes in lacunae and the matrix between them. Smooth matrix favors hyaline cartilage; a branching elastic-fiber network supports elastic cartilage; prominent collagen bundles and aligned chondrocytes favor fibrocartilage.</w:t>
      </w:r>
      <w:r>
        <w:t xml:space="preserve"> </w:t>
      </w:r>
      <w:r>
        <w:rPr>
          <w:b/>
          <w:bCs/>
        </w:rPr>
        <w:t xml:space="preserve">Important exception:</w:t>
      </w:r>
      <w:r>
        <w:t xml:space="preserve"> </w:t>
      </w:r>
      <w:r>
        <w:t xml:space="preserve">articular hyaline cartilage lacks a perichondrium.</w:t>
      </w:r>
    </w:p>
    <w:bookmarkEnd w:id="343"/>
    <w:bookmarkStart w:id="347" w:name="plate-3-blood-and-lymphatic-vessels"/>
    <w:p>
      <w:pPr>
        <w:pStyle w:val="Heading3"/>
      </w:pPr>
      <w:r>
        <w:t xml:space="preserve">Plate 3 — Blood and lymphatic vessels</w:t>
      </w:r>
    </w:p>
    <w:p>
      <w:pPr>
        <w:pStyle w:val="CaptionedFigure"/>
      </w:pPr>
      <w:r>
        <w:drawing>
          <wp:inline>
            <wp:extent cx="5334000" cy="3148541"/>
            <wp:effectExtent b="0" l="0" r="0" t="0"/>
            <wp:docPr descr="Original schematic plate comparing a muscular artery, a vein, and an initial lymphatic capillary." title="" id="345" name="Picture"/>
            <a:graphic>
              <a:graphicData uri="http://schemas.openxmlformats.org/drawingml/2006/picture">
                <pic:pic>
                  <pic:nvPicPr>
                    <pic:cNvPr descr="build/atlas/vascular_patterns.png" id="346" name="Picture"/>
                    <pic:cNvPicPr>
                      <a:picLocks noChangeArrowheads="1" noChangeAspect="1"/>
                    </pic:cNvPicPr>
                  </pic:nvPicPr>
                  <pic:blipFill>
                    <a:blip r:embed="rId34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a muscular artery, a vein, and an initial lymphatic capillary.</w:t>
      </w:r>
    </w:p>
    <w:p>
      <w:pPr>
        <w:pStyle w:val="BodyText"/>
      </w:pPr>
      <w:r>
        <w:rPr>
          <w:b/>
          <w:bCs/>
        </w:rPr>
        <w:t xml:space="preserve">Look for:</w:t>
      </w:r>
      <w:r>
        <w:t xml:space="preserve"> </w:t>
      </w:r>
      <w:r>
        <w:t xml:space="preserve">the thickness and composition of the wall, not just the apparent width of the lumen. An initial lymphatic capillary has a specialized, thin endothelial wall; larger collecting lymphatics have additional supporting tissue and valves.</w:t>
      </w:r>
      <w:r>
        <w:t xml:space="preserve"> </w:t>
      </w:r>
      <w:r>
        <w:rPr>
          <w:b/>
          <w:bCs/>
        </w:rPr>
        <w:t xml:space="preserve">Microscope challenge:</w:t>
      </w:r>
      <w:r>
        <w:t xml:space="preserve"> </w:t>
      </w:r>
      <w:r>
        <w:t xml:space="preserve">classify an artery–vein pair in one section and state two independent observations.</w:t>
      </w:r>
    </w:p>
    <w:bookmarkEnd w:id="347"/>
    <w:bookmarkStart w:id="351" w:name="plate-4-intestinal-segments"/>
    <w:p>
      <w:pPr>
        <w:pStyle w:val="Heading3"/>
      </w:pPr>
      <w:r>
        <w:t xml:space="preserve">Plate 4 — Intestinal segments</w:t>
      </w:r>
    </w:p>
    <w:p>
      <w:pPr>
        <w:pStyle w:val="CaptionedFigure"/>
      </w:pPr>
      <w:r>
        <w:drawing>
          <wp:inline>
            <wp:extent cx="5334000" cy="3148541"/>
            <wp:effectExtent b="0" l="0" r="0" t="0"/>
            <wp:docPr descr="Original schematic plate contrasting duodenal submucosal glands, ileal lymphoid aggregates, and colonic crypts." title="" id="349" name="Picture"/>
            <a:graphic>
              <a:graphicData uri="http://schemas.openxmlformats.org/drawingml/2006/picture">
                <pic:pic>
                  <pic:nvPicPr>
                    <pic:cNvPr descr="build/atlas/intestinal_patterns.png" id="350" name="Picture"/>
                    <pic:cNvPicPr>
                      <a:picLocks noChangeArrowheads="1" noChangeAspect="1"/>
                    </pic:cNvPicPr>
                  </pic:nvPicPr>
                  <pic:blipFill>
                    <a:blip r:embed="rId34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duodenal submucosal glands, ileal lymphoid aggregates, and colonic crypts.</w:t>
      </w:r>
    </w:p>
    <w:p>
      <w:pPr>
        <w:pStyle w:val="BodyText"/>
      </w:pPr>
      <w:r>
        <w:rPr>
          <w:b/>
          <w:bCs/>
        </w:rPr>
        <w:t xml:space="preserve">Look for:</w:t>
      </w:r>
      <w:r>
        <w:t xml:space="preserve"> </w:t>
      </w:r>
      <w:r>
        <w:t xml:space="preserve">villi, crypts and regional markers. Brunner glands in the submucosa support duodenum; aggregated Peyer patches support ileum; straight goblet-cell-rich crypts without villi favor colon.</w:t>
      </w:r>
      <w:r>
        <w:t xml:space="preserve"> </w:t>
      </w:r>
      <w:r>
        <w:rPr>
          <w:b/>
          <w:bCs/>
        </w:rPr>
        <w:t xml:space="preserve">Sampling caveat:</w:t>
      </w:r>
      <w:r>
        <w:t xml:space="preserve"> </w:t>
      </w:r>
      <w:r>
        <w:t xml:space="preserve">a mucosal biopsy may not contain the submucosa needed to identify Brunner glands.</w:t>
      </w:r>
    </w:p>
    <w:bookmarkEnd w:id="351"/>
    <w:bookmarkStart w:id="355" w:name="plate-5-renal-cortex"/>
    <w:p>
      <w:pPr>
        <w:pStyle w:val="Heading3"/>
      </w:pPr>
      <w:r>
        <w:t xml:space="preserve">Plate 5 — Renal cortex</w:t>
      </w:r>
    </w:p>
    <w:p>
      <w:pPr>
        <w:pStyle w:val="CaptionedFigure"/>
      </w:pPr>
      <w:r>
        <w:drawing>
          <wp:inline>
            <wp:extent cx="5334000" cy="3148541"/>
            <wp:effectExtent b="0" l="0" r="0" t="0"/>
            <wp:docPr descr="Original schematic plate showing a renal corpuscle, proximal convoluted tubule, and distal convoluted tubule." title="" id="353" name="Picture"/>
            <a:graphic>
              <a:graphicData uri="http://schemas.openxmlformats.org/drawingml/2006/picture">
                <pic:pic>
                  <pic:nvPicPr>
                    <pic:cNvPr descr="build/atlas/renal_patterns.png" id="354" name="Picture"/>
                    <pic:cNvPicPr>
                      <a:picLocks noChangeArrowheads="1" noChangeAspect="1"/>
                    </pic:cNvPicPr>
                  </pic:nvPicPr>
                  <pic:blipFill>
                    <a:blip r:embed="rId352"/>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a renal corpuscle, proximal convoluted tubule, and distal convoluted tubule.</w:t>
      </w:r>
    </w:p>
    <w:p>
      <w:pPr>
        <w:pStyle w:val="BodyText"/>
      </w:pPr>
      <w:r>
        <w:rPr>
          <w:b/>
          <w:bCs/>
        </w:rPr>
        <w:t xml:space="preserve">Look for:</w:t>
      </w:r>
      <w:r>
        <w:t xml:space="preserve"> </w:t>
      </w:r>
      <w:r>
        <w:t xml:space="preserve">a glomerular tuft enclosed by Bowman’s capsule and the surrounding tubular profiles. Proximal convoluted tubules tend to be strongly eosinophilic with an apical brush border and a less distinct lumen; distal profiles usually have a clearer lumen.</w:t>
      </w:r>
      <w:r>
        <w:t xml:space="preserve"> </w:t>
      </w:r>
      <w:r>
        <w:rPr>
          <w:b/>
          <w:bCs/>
        </w:rPr>
        <w:t xml:space="preserve">Microscope challenge:</w:t>
      </w:r>
      <w:r>
        <w:t xml:space="preserve"> </w:t>
      </w:r>
      <w:r>
        <w:t xml:space="preserve">explain why renal corpuscles establish</w:t>
      </w:r>
      <w:r>
        <w:t xml:space="preserve"> </w:t>
      </w:r>
      <w:r>
        <w:rPr>
          <w:i/>
          <w:iCs/>
        </w:rPr>
        <w:t xml:space="preserve">cortical</w:t>
      </w:r>
      <w:r>
        <w:t xml:space="preserve"> </w:t>
      </w:r>
      <w:r>
        <w:t xml:space="preserve">rather than medullary tissue.</w:t>
      </w:r>
    </w:p>
    <w:bookmarkEnd w:id="355"/>
    <w:bookmarkStart w:id="359" w:name="plate-6-liver-architecture"/>
    <w:p>
      <w:pPr>
        <w:pStyle w:val="Heading3"/>
      </w:pPr>
      <w:r>
        <w:t xml:space="preserve">Plate 6 — Liver architecture</w:t>
      </w:r>
    </w:p>
    <w:p>
      <w:pPr>
        <w:pStyle w:val="CaptionedFigure"/>
      </w:pPr>
      <w:r>
        <w:drawing>
          <wp:inline>
            <wp:extent cx="5334000" cy="3148541"/>
            <wp:effectExtent b="0" l="0" r="0" t="0"/>
            <wp:docPr descr="Original schematic plate showing the classical hepatic lobule, a portal area, and sinusoidal channels." title="" id="357" name="Picture"/>
            <a:graphic>
              <a:graphicData uri="http://schemas.openxmlformats.org/drawingml/2006/picture">
                <pic:pic>
                  <pic:nvPicPr>
                    <pic:cNvPr descr="build/atlas/hepatic_patterns.png" id="358" name="Picture"/>
                    <pic:cNvPicPr>
                      <a:picLocks noChangeArrowheads="1" noChangeAspect="1"/>
                    </pic:cNvPicPr>
                  </pic:nvPicPr>
                  <pic:blipFill>
                    <a:blip r:embed="rId35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the classical hepatic lobule, a portal area, and sinusoidal channels.</w:t>
      </w:r>
    </w:p>
    <w:p>
      <w:pPr>
        <w:pStyle w:val="BodyText"/>
      </w:pPr>
      <w:r>
        <w:rPr>
          <w:b/>
          <w:bCs/>
        </w:rPr>
        <w:t xml:space="preserve">Look for:</w:t>
      </w:r>
      <w:r>
        <w:t xml:space="preserve"> </w:t>
      </w:r>
      <w:r>
        <w:t xml:space="preserve">a central vein, hepatocyte plates and sinusoids, with portal structures at the periphery of a classical lobule.</w:t>
      </w:r>
      <w:r>
        <w:t xml:space="preserve"> </w:t>
      </w:r>
      <w:r>
        <w:rPr>
          <w:b/>
          <w:bCs/>
        </w:rPr>
        <w:t xml:space="preserve">Flow distinction:</w:t>
      </w:r>
      <w:r>
        <w:t xml:space="preserve"> </w:t>
      </w:r>
      <w:r>
        <w:t xml:space="preserve">blood from portal venules and hepatic arterioles enters sinusoids and reaches a central vein; bile flows in the opposite direction toward bile ducts.</w:t>
      </w:r>
    </w:p>
    <w:bookmarkEnd w:id="359"/>
    <w:bookmarkStart w:id="363" w:name="plate-7-lymphoid-organs"/>
    <w:p>
      <w:pPr>
        <w:pStyle w:val="Heading3"/>
      </w:pPr>
      <w:r>
        <w:t xml:space="preserve">Plate 7 — Lymphoid organs</w:t>
      </w:r>
    </w:p>
    <w:p>
      <w:pPr>
        <w:pStyle w:val="CaptionedFigure"/>
      </w:pPr>
      <w:r>
        <w:drawing>
          <wp:inline>
            <wp:extent cx="5334000" cy="3148541"/>
            <wp:effectExtent b="0" l="0" r="0" t="0"/>
            <wp:docPr descr="Original schematic plate comparing thymic lobule, lymph node follicles, and splenic white and red pulp." title="" id="361" name="Picture"/>
            <a:graphic>
              <a:graphicData uri="http://schemas.openxmlformats.org/drawingml/2006/picture">
                <pic:pic>
                  <pic:nvPicPr>
                    <pic:cNvPr descr="build/atlas/lymphoid_patterns.png" id="362" name="Picture"/>
                    <pic:cNvPicPr>
                      <a:picLocks noChangeArrowheads="1" noChangeAspect="1"/>
                    </pic:cNvPicPr>
                  </pic:nvPicPr>
                  <pic:blipFill>
                    <a:blip r:embed="rId36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thymic lobule, lymph node follicles, and splenic white and red pulp.</w:t>
      </w:r>
    </w:p>
    <w:p>
      <w:pPr>
        <w:pStyle w:val="BodyText"/>
      </w:pPr>
      <w:r>
        <w:rPr>
          <w:b/>
          <w:bCs/>
        </w:rPr>
        <w:t xml:space="preserve">Look for:</w:t>
      </w:r>
      <w:r>
        <w:t xml:space="preserve"> </w:t>
      </w:r>
      <w:r>
        <w:t xml:space="preserve">cortical–medullary organization and Hassall corpuscles in thymus; follicles, subcapsular sinus and medullary cords in lymph node; white pulp in a background of red pulp in spleen.</w:t>
      </w:r>
      <w:r>
        <w:t xml:space="preserve"> </w:t>
      </w:r>
      <w:r>
        <w:rPr>
          <w:b/>
          <w:bCs/>
        </w:rPr>
        <w:t xml:space="preserve">Microscope challenge:</w:t>
      </w:r>
      <w:r>
        <w:t xml:space="preserve"> </w:t>
      </w:r>
      <w:r>
        <w:t xml:space="preserve">identify a genuine thymic medulla without assuming that every round pink structure is a Hassall corpuscle.</w:t>
      </w:r>
    </w:p>
    <w:bookmarkEnd w:id="363"/>
    <w:bookmarkStart w:id="367" w:name="plate-8-bone-and-cartilage"/>
    <w:p>
      <w:pPr>
        <w:pStyle w:val="Heading3"/>
      </w:pPr>
      <w:r>
        <w:t xml:space="preserve">Plate 8 — Bone and cartilage</w:t>
      </w:r>
    </w:p>
    <w:p>
      <w:pPr>
        <w:pStyle w:val="CaptionedFigure"/>
      </w:pPr>
      <w:r>
        <w:drawing>
          <wp:inline>
            <wp:extent cx="5334000" cy="3148541"/>
            <wp:effectExtent b="0" l="0" r="0" t="0"/>
            <wp:docPr descr="Original schematic plate contrasting a compact bone osteon, spongy bone trabeculae, and hyaline cartilage." title="" id="365" name="Picture"/>
            <a:graphic>
              <a:graphicData uri="http://schemas.openxmlformats.org/drawingml/2006/picture">
                <pic:pic>
                  <pic:nvPicPr>
                    <pic:cNvPr descr="build/atlas/bone_patterns.png" id="366" name="Picture"/>
                    <pic:cNvPicPr>
                      <a:picLocks noChangeArrowheads="1" noChangeAspect="1"/>
                    </pic:cNvPicPr>
                  </pic:nvPicPr>
                  <pic:blipFill>
                    <a:blip r:embed="rId36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a compact bone osteon, spongy bone trabeculae, and hyaline cartilage.</w:t>
      </w:r>
    </w:p>
    <w:p>
      <w:pPr>
        <w:pStyle w:val="BodyText"/>
      </w:pPr>
      <w:r>
        <w:rPr>
          <w:b/>
          <w:bCs/>
        </w:rPr>
        <w:t xml:space="preserve">Look for:</w:t>
      </w:r>
      <w:r>
        <w:t xml:space="preserve"> </w:t>
      </w:r>
      <w:r>
        <w:t xml:space="preserve">osteonal concentric lamellae and central canals in compact bone, an interconnecting trabecular network in spongy bone, and chondrocyte lacunae in hyaline cartilage.</w:t>
      </w:r>
      <w:r>
        <w:t xml:space="preserve"> </w:t>
      </w:r>
      <w:r>
        <w:rPr>
          <w:b/>
          <w:bCs/>
        </w:rPr>
        <w:t xml:space="preserve">Do not confuse:</w:t>
      </w:r>
      <w:r>
        <w:t xml:space="preserve"> </w:t>
      </w:r>
      <w:r>
        <w:t xml:space="preserve">a cell in a bone lacuna is an osteocyte; an osteoclast is a larger resorbing cell on a bone surface.</w:t>
      </w:r>
    </w:p>
    <w:bookmarkEnd w:id="367"/>
    <w:bookmarkStart w:id="371" w:name="plate-9-skin"/>
    <w:p>
      <w:pPr>
        <w:pStyle w:val="Heading3"/>
      </w:pPr>
      <w:r>
        <w:t xml:space="preserve">Plate 9 — Skin</w:t>
      </w:r>
    </w:p>
    <w:p>
      <w:pPr>
        <w:pStyle w:val="CaptionedFigure"/>
      </w:pPr>
      <w:r>
        <w:drawing>
          <wp:inline>
            <wp:extent cx="5334000" cy="3148541"/>
            <wp:effectExtent b="0" l="0" r="0" t="0"/>
            <wp:docPr descr="Original schematic plate comparing thick skin, hair-bearing thin skin, and a sweat gland coil." title="" id="369" name="Picture"/>
            <a:graphic>
              <a:graphicData uri="http://schemas.openxmlformats.org/drawingml/2006/picture">
                <pic:pic>
                  <pic:nvPicPr>
                    <pic:cNvPr descr="build/atlas/skin_patterns.png" id="370" name="Picture"/>
                    <pic:cNvPicPr>
                      <a:picLocks noChangeArrowheads="1" noChangeAspect="1"/>
                    </pic:cNvPicPr>
                  </pic:nvPicPr>
                  <pic:blipFill>
                    <a:blip r:embed="rId36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thick skin, hair-bearing thin skin, and a sweat gland coil.</w:t>
      </w:r>
    </w:p>
    <w:p>
      <w:pPr>
        <w:pStyle w:val="BodyText"/>
      </w:pPr>
      <w:r>
        <w:rPr>
          <w:b/>
          <w:bCs/>
        </w:rPr>
        <w:t xml:space="preserve">Look for:</w:t>
      </w:r>
      <w:r>
        <w:t xml:space="preserve"> </w:t>
      </w:r>
      <w:r>
        <w:t xml:space="preserve">epidermal thickness, the stratum corneum and skin appendages. Hair follicles occur in thin skin, not thick palmar or plantar skin; eccrine sweat glands are present in both.</w:t>
      </w:r>
      <w:r>
        <w:t xml:space="preserve"> </w:t>
      </w:r>
      <w:r>
        <w:rPr>
          <w:b/>
          <w:bCs/>
        </w:rPr>
        <w:t xml:space="preserve">Microscope challenge:</w:t>
      </w:r>
      <w:r>
        <w:t xml:space="preserve"> </w:t>
      </w:r>
      <w:r>
        <w:t xml:space="preserve">distinguish a sweat-gland duct from the secretory coil by lumen size and epithelial appearance.</w:t>
      </w:r>
    </w:p>
    <w:p>
      <w:pPr>
        <w:pStyle w:val="BodyText"/>
      </w:pPr>
      <w:r>
        <w:rPr>
          <w:b/>
          <w:bCs/>
        </w:rPr>
        <w:t xml:space="preserve">Final identification rule:</w:t>
      </w:r>
      <w:r>
        <w:t xml:space="preserve"> </w:t>
      </w:r>
      <w:r>
        <w:t xml:space="preserve">these diagrams teach where to look, not what every real section must resemble. Confirm identifications using tissue relationships, stain, section orientation, and more than one diagnostic landmark.</w:t>
      </w:r>
    </w:p>
    <w:bookmarkEnd w:id="371"/>
    <w:bookmarkEnd w:id="372"/>
    <w:bookmarkEnd w:id="373"/>
    <w:bookmarkStart w:id="385" w:name="part-vii-practice-examination"/>
    <w:p>
      <w:pPr>
        <w:pStyle w:val="Heading1"/>
      </w:pPr>
      <w:r>
        <w:t xml:space="preserve">PART VII — PRACTICE EXAMINATION</w:t>
      </w:r>
    </w:p>
    <w:bookmarkStart w:id="382"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74"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t xml:space="preserve"> </w:t>
      </w:r>
      <w:r>
        <w:t xml:space="preserve">B. Erythrocytes</w:t>
      </w:r>
      <w:r>
        <w:t xml:space="preserve"> </w:t>
      </w:r>
      <w:r>
        <w:t xml:space="preserve">C. Elastic fibers</w:t>
      </w:r>
      <w:r>
        <w:t xml:space="preserve"> </w:t>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t xml:space="preserve"> </w:t>
      </w:r>
      <w:r>
        <w:t xml:space="preserve">B. Orcein</w:t>
      </w:r>
      <w:r>
        <w:t xml:space="preserve"> </w:t>
      </w:r>
      <w:r>
        <w:t xml:space="preserve">C. PAS</w:t>
      </w:r>
      <w:r>
        <w:t xml:space="preserve"> </w:t>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t xml:space="preserve"> </w:t>
      </w:r>
      <w:r>
        <w:t xml:space="preserve">B. Whole-mount preparation</w:t>
      </w:r>
      <w:r>
        <w:t xml:space="preserve"> </w:t>
      </w:r>
      <w:r>
        <w:t xml:space="preserve">C. Routine paraffin section</w:t>
      </w:r>
      <w:r>
        <w:t xml:space="preserve"> </w:t>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t xml:space="preserve"> </w:t>
      </w:r>
      <w:r>
        <w:t xml:space="preserve">B. 0.2 µm</w:t>
      </w:r>
      <w:r>
        <w:t xml:space="preserve"> </w:t>
      </w:r>
      <w:r>
        <w:t xml:space="preserve">C. 20 µm</w:t>
      </w:r>
      <w:r>
        <w:t xml:space="preserve"> </w:t>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t xml:space="preserve"> </w:t>
      </w:r>
      <w:r>
        <w:t xml:space="preserve">B. In situ hybridization</w:t>
      </w:r>
      <w:r>
        <w:t xml:space="preserve"> </w:t>
      </w:r>
      <w:r>
        <w:t xml:space="preserve">C. Immunohistochemistry</w:t>
      </w:r>
      <w:r>
        <w:t xml:space="preserve"> </w:t>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t xml:space="preserve"> </w:t>
      </w:r>
      <w:r>
        <w:t xml:space="preserve">B. Smooth ER and lipid droplets</w:t>
      </w:r>
      <w:r>
        <w:t xml:space="preserve"> </w:t>
      </w:r>
      <w:r>
        <w:t xml:space="preserve">C. Lysosomes and residual bodies</w:t>
      </w:r>
      <w:r>
        <w:t xml:space="preserve"> </w:t>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t xml:space="preserve"> </w:t>
      </w:r>
      <w:r>
        <w:t xml:space="preserve">B. Lysosome</w:t>
      </w:r>
      <w:r>
        <w:t xml:space="preserve"> </w:t>
      </w:r>
      <w:r>
        <w:t xml:space="preserve">C. Peroxisome</w:t>
      </w:r>
      <w:r>
        <w:t xml:space="preserve"> </w:t>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t xml:space="preserve"> </w:t>
      </w:r>
      <w:r>
        <w:t xml:space="preserve">B. Dynein and kinesin equally</w:t>
      </w:r>
      <w:r>
        <w:t xml:space="preserve"> </w:t>
      </w:r>
      <w:r>
        <w:t xml:space="preserve">C. Kinesin</w:t>
      </w:r>
      <w:r>
        <w:t xml:space="preserve"> </w:t>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t xml:space="preserve"> </w:t>
      </w:r>
      <w:r>
        <w:t xml:space="preserve">B. GFAP</w:t>
      </w:r>
      <w:r>
        <w:t xml:space="preserve"> </w:t>
      </w:r>
      <w:r>
        <w:t xml:space="preserve">C. Neurofilament</w:t>
      </w:r>
      <w:r>
        <w:t xml:space="preserve"> </w:t>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t xml:space="preserve"> </w:t>
      </w:r>
      <w:r>
        <w:t xml:space="preserve">B. A sperm flagellum</w:t>
      </w:r>
      <w:r>
        <w:t xml:space="preserve"> </w:t>
      </w:r>
      <w:r>
        <w:t xml:space="preserve">C. A microvillus</w:t>
      </w:r>
      <w:r>
        <w:t xml:space="preserve"> </w:t>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t xml:space="preserve"> </w:t>
      </w:r>
      <w:r>
        <w:t xml:space="preserve">B. Progeria</w:t>
      </w:r>
      <w:r>
        <w:t xml:space="preserve"> </w:t>
      </w:r>
      <w:r>
        <w:t xml:space="preserve">C. Duchenne dystrophy</w:t>
      </w:r>
      <w:r>
        <w:t xml:space="preserve"> </w:t>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t xml:space="preserve"> </w:t>
      </w:r>
      <w:r>
        <w:t xml:space="preserve">B. X and Y</w:t>
      </w:r>
      <w:r>
        <w:t xml:space="preserve"> </w:t>
      </w:r>
      <w:r>
        <w:t xml:space="preserve">C. 1, 2, 3, 4, 5</w:t>
      </w:r>
      <w:r>
        <w:t xml:space="preserve"> </w:t>
      </w:r>
      <w:r>
        <w:t xml:space="preserve">D. 13, 14, 15, 21, 22</w:t>
      </w:r>
    </w:p>
    <w:bookmarkEnd w:id="374"/>
    <w:bookmarkStart w:id="375"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t xml:space="preserve"> </w:t>
      </w:r>
      <w:r>
        <w:t xml:space="preserve">B. Desmosome</w:t>
      </w:r>
      <w:r>
        <w:t xml:space="preserve"> </w:t>
      </w:r>
      <w:r>
        <w:t xml:space="preserve">C. Gap junction</w:t>
      </w:r>
      <w:r>
        <w:t xml:space="preserve"> </w:t>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t xml:space="preserve"> </w:t>
      </w:r>
      <w:r>
        <w:t xml:space="preserve">B. Laminin</w:t>
      </w:r>
      <w:r>
        <w:t xml:space="preserve"> </w:t>
      </w:r>
      <w:r>
        <w:t xml:space="preserve">C. Desmoglein</w:t>
      </w:r>
      <w:r>
        <w:t xml:space="preserve"> </w:t>
      </w:r>
      <w:r>
        <w:t xml:space="preserve">D. Integrin</w:t>
      </w:r>
    </w:p>
    <w:p>
      <w:pPr>
        <w:pStyle w:val="BodyText"/>
      </w:pPr>
      <w:r>
        <w:rPr>
          <w:b/>
          <w:bCs/>
        </w:rPr>
        <w:t xml:space="preserve">15.</w:t>
      </w:r>
      <w:r>
        <w:t xml:space="preserve"> </w:t>
      </w:r>
      <w:r>
        <w:t xml:space="preserve">Which epithelium lines the normal ureter?</w:t>
      </w:r>
    </w:p>
    <w:p>
      <w:pPr>
        <w:pStyle w:val="BodyText"/>
      </w:pPr>
      <w:r>
        <w:t xml:space="preserve">A. Simple columnar</w:t>
      </w:r>
      <w:r>
        <w:t xml:space="preserve"> </w:t>
      </w:r>
      <w:r>
        <w:t xml:space="preserve">B. Pseudostratified ciliated</w:t>
      </w:r>
      <w:r>
        <w:t xml:space="preserve"> </w:t>
      </w:r>
      <w:r>
        <w:t xml:space="preserve">C. Stratified squamous</w:t>
      </w:r>
      <w:r>
        <w:t xml:space="preserve"> </w:t>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t xml:space="preserve"> </w:t>
      </w:r>
      <w:r>
        <w:t xml:space="preserve">B. Fallopian tube</w:t>
      </w:r>
      <w:r>
        <w:t xml:space="preserve"> </w:t>
      </w:r>
      <w:r>
        <w:t xml:space="preserve">C. Intestinal villi</w:t>
      </w:r>
      <w:r>
        <w:t xml:space="preserve"> </w:t>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t xml:space="preserve"> </w:t>
      </w:r>
      <w:r>
        <w:t xml:space="preserve">B. Type II collagen</w:t>
      </w:r>
      <w:r>
        <w:t xml:space="preserve"> </w:t>
      </w:r>
      <w:r>
        <w:t xml:space="preserve">C. Type III collagen</w:t>
      </w:r>
      <w:r>
        <w:t xml:space="preserve"> </w:t>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t xml:space="preserve"> </w:t>
      </w:r>
      <w:r>
        <w:t xml:space="preserve">B. Type III</w:t>
      </w:r>
      <w:r>
        <w:t xml:space="preserve"> </w:t>
      </w:r>
      <w:r>
        <w:t xml:space="preserve">C. Type IV</w:t>
      </w:r>
      <w:r>
        <w:t xml:space="preserve"> </w:t>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t xml:space="preserve"> </w:t>
      </w:r>
      <w:r>
        <w:t xml:space="preserve">B. Vitamin D</w:t>
      </w:r>
      <w:r>
        <w:t xml:space="preserve"> </w:t>
      </w:r>
      <w:r>
        <w:t xml:space="preserve">C. Copper</w:t>
      </w:r>
      <w:r>
        <w:t xml:space="preserve"> </w:t>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t xml:space="preserve"> </w:t>
      </w:r>
      <w:r>
        <w:t xml:space="preserve">B. Eosinophil</w:t>
      </w:r>
      <w:r>
        <w:t xml:space="preserve"> </w:t>
      </w:r>
      <w:r>
        <w:t xml:space="preserve">C. Mast cell</w:t>
      </w:r>
      <w:r>
        <w:t xml:space="preserve"> </w:t>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t xml:space="preserve"> </w:t>
      </w:r>
      <w:r>
        <w:t xml:space="preserve">B. Uncoupling of oxidative phosphorylation to produce heat</w:t>
      </w:r>
      <w:r>
        <w:t xml:space="preserve"> </w:t>
      </w:r>
      <w:r>
        <w:t xml:space="preserve">C. Fatty acid storage</w:t>
      </w:r>
      <w:r>
        <w:t xml:space="preserve"> </w:t>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t xml:space="preserve"> </w:t>
      </w:r>
      <w:r>
        <w:t xml:space="preserve">B. Increase blood pressure</w:t>
      </w:r>
      <w:r>
        <w:t xml:space="preserve"> </w:t>
      </w:r>
      <w:r>
        <w:t xml:space="preserve">C. Stimulate lipolysis in brown fat</w:t>
      </w:r>
      <w:r>
        <w:t xml:space="preserve"> </w:t>
      </w:r>
      <w:r>
        <w:t xml:space="preserve">D. Reduce appetite</w:t>
      </w:r>
    </w:p>
    <w:p>
      <w:pPr>
        <w:pStyle w:val="BodyText"/>
      </w:pPr>
      <w:r>
        <w:rPr>
          <w:b/>
          <w:bCs/>
        </w:rPr>
        <w:t xml:space="preserve">23.</w:t>
      </w:r>
      <w:r>
        <w:t xml:space="preserve"> </w:t>
      </w:r>
      <w:r>
        <w:t xml:space="preserve">Which cartilage type characteristically lacks a perichondrium throughout its normal locations?</w:t>
      </w:r>
    </w:p>
    <w:p>
      <w:pPr>
        <w:pStyle w:val="BodyText"/>
      </w:pPr>
      <w:r>
        <w:t xml:space="preserve">A. Elastic</w:t>
      </w:r>
      <w:r>
        <w:t xml:space="preserve"> </w:t>
      </w:r>
      <w:r>
        <w:t xml:space="preserve">B. Fibrocartilage</w:t>
      </w:r>
      <w:r>
        <w:t xml:space="preserve"> </w:t>
      </w:r>
      <w:r>
        <w:t xml:space="preserve">C. Tracheal hyaline</w:t>
      </w:r>
      <w:r>
        <w:t xml:space="preserve"> </w:t>
      </w:r>
      <w:r>
        <w:t xml:space="preserve">D. Costal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t xml:space="preserve"> </w:t>
      </w:r>
      <w:r>
        <w:t xml:space="preserve">B. Hyaline cartilage</w:t>
      </w:r>
      <w:r>
        <w:t xml:space="preserve"> </w:t>
      </w:r>
      <w:r>
        <w:t xml:space="preserve">C. Elastic cartilage</w:t>
      </w:r>
      <w:r>
        <w:t xml:space="preserve"> </w:t>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t xml:space="preserve"> </w:t>
      </w:r>
      <w:r>
        <w:t xml:space="preserve">B. Osteoclast</w:t>
      </w:r>
      <w:r>
        <w:t xml:space="preserve"> </w:t>
      </w:r>
      <w:r>
        <w:t xml:space="preserve">C. Osteoprogenitor cell</w:t>
      </w:r>
      <w:r>
        <w:t xml:space="preserve"> </w:t>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t xml:space="preserve"> </w:t>
      </w:r>
      <w:r>
        <w:t xml:space="preserve">B. Osteoblasts</w:t>
      </w:r>
      <w:r>
        <w:t xml:space="preserve"> </w:t>
      </w:r>
      <w:r>
        <w:t xml:space="preserve">C. Neural crest</w:t>
      </w:r>
      <w:r>
        <w:t xml:space="preserve"> </w:t>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t xml:space="preserve"> </w:t>
      </w:r>
      <w:r>
        <w:t xml:space="preserve">B. Reserve zone</w:t>
      </w:r>
      <w:r>
        <w:t xml:space="preserve"> </w:t>
      </w:r>
      <w:r>
        <w:t xml:space="preserve">C. Proliferative zone</w:t>
      </w:r>
      <w:r>
        <w:t xml:space="preserve"> </w:t>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t xml:space="preserve"> </w:t>
      </w:r>
      <w:r>
        <w:t xml:space="preserve">B. Calcitonin</w:t>
      </w:r>
      <w:r>
        <w:t xml:space="preserve"> </w:t>
      </w:r>
      <w:r>
        <w:t xml:space="preserve">C. Growth hormone</w:t>
      </w:r>
      <w:r>
        <w:t xml:space="preserve"> </w:t>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t xml:space="preserve"> </w:t>
      </w:r>
      <w:r>
        <w:t xml:space="preserve">B. Metaphysis</w:t>
      </w:r>
      <w:r>
        <w:t xml:space="preserve"> </w:t>
      </w:r>
      <w:r>
        <w:t xml:space="preserve">C. Periosteum</w:t>
      </w:r>
      <w:r>
        <w:t xml:space="preserve"> </w:t>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t xml:space="preserve"> </w:t>
      </w:r>
      <w:r>
        <w:t xml:space="preserve">B. An osteoclast</w:t>
      </w:r>
      <w:r>
        <w:t xml:space="preserve"> </w:t>
      </w:r>
      <w:r>
        <w:t xml:space="preserve">C. A macrophage</w:t>
      </w:r>
      <w:r>
        <w:t xml:space="preserve"> </w:t>
      </w:r>
      <w:r>
        <w:t xml:space="preserve">D. An osteoblast</w:t>
      </w:r>
    </w:p>
    <w:p>
      <w:pPr>
        <w:pStyle w:val="BodyText"/>
      </w:pPr>
      <w:r>
        <w:rPr>
          <w:b/>
          <w:bCs/>
        </w:rPr>
        <w:t xml:space="preserve">31.</w:t>
      </w:r>
      <w:r>
        <w:t xml:space="preserve"> </w:t>
      </w:r>
      <w:r>
        <w:t xml:space="preserve">Dense regular connective tissue is characterized by:</w:t>
      </w:r>
    </w:p>
    <w:p>
      <w:pPr>
        <w:pStyle w:val="BodyText"/>
      </w:pPr>
      <w:r>
        <w:t xml:space="preserve">A. Parallel collagen bundles</w:t>
      </w:r>
      <w:r>
        <w:t xml:space="preserve"> </w:t>
      </w:r>
      <w:r>
        <w:t xml:space="preserve">B. Abundant elastic fibers</w:t>
      </w:r>
      <w:r>
        <w:t xml:space="preserve"> </w:t>
      </w:r>
      <w:r>
        <w:t xml:space="preserve">C. A reticular network</w:t>
      </w:r>
      <w:r>
        <w:t xml:space="preserve"> </w:t>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t xml:space="preserve"> </w:t>
      </w:r>
      <w:r>
        <w:t xml:space="preserve">B. Spleen</w:t>
      </w:r>
      <w:r>
        <w:t xml:space="preserve"> </w:t>
      </w:r>
      <w:r>
        <w:t xml:space="preserve">C. Red bone marrow</w:t>
      </w:r>
      <w:r>
        <w:t xml:space="preserve"> </w:t>
      </w:r>
      <w:r>
        <w:t xml:space="preserve">D. Yellow bone marrow</w:t>
      </w:r>
    </w:p>
    <w:bookmarkEnd w:id="375"/>
    <w:bookmarkStart w:id="376"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p>
    <w:p>
      <w:pPr>
        <w:pStyle w:val="BodyText"/>
      </w:pPr>
      <w:r>
        <w:t xml:space="preserve">A. Rough ER and polysomes</w:t>
      </w:r>
      <w:r>
        <w:t xml:space="preserve"> </w:t>
      </w:r>
      <w:r>
        <w:t xml:space="preserve">B. Neurofilaments</w:t>
      </w:r>
      <w:r>
        <w:t xml:space="preserve"> </w:t>
      </w:r>
      <w:r>
        <w:t xml:space="preserve">C. Synaptic vesicles</w:t>
      </w:r>
      <w:r>
        <w:t xml:space="preserve"> </w:t>
      </w:r>
      <w:r>
        <w:t xml:space="preserve">D. Smooth ER and Golgi</w:t>
      </w:r>
    </w:p>
    <w:p>
      <w:pPr>
        <w:pStyle w:val="BodyText"/>
      </w:pPr>
      <w:r>
        <w:rPr>
          <w:b/>
          <w:bCs/>
        </w:rPr>
        <w:t xml:space="preserve">34.</w:t>
      </w:r>
      <w:r>
        <w:t xml:space="preserve"> </w:t>
      </w:r>
      <w:r>
        <w:t xml:space="preserve">Which glial cell myelinates several axons in the central nervous system?</w:t>
      </w:r>
    </w:p>
    <w:p>
      <w:pPr>
        <w:pStyle w:val="BodyText"/>
      </w:pPr>
      <w:r>
        <w:t xml:space="preserve">A. Schwann cell</w:t>
      </w:r>
      <w:r>
        <w:t xml:space="preserve"> </w:t>
      </w:r>
      <w:r>
        <w:t xml:space="preserve">B. Microglia</w:t>
      </w:r>
      <w:r>
        <w:t xml:space="preserve"> </w:t>
      </w:r>
      <w:r>
        <w:t xml:space="preserve">C. Astrocyte</w:t>
      </w:r>
      <w:r>
        <w:t xml:space="preserve"> </w:t>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t xml:space="preserve"> </w:t>
      </w:r>
      <w:r>
        <w:t xml:space="preserve">B. Mesoderm (monocyte lineage)</w:t>
      </w:r>
      <w:r>
        <w:t xml:space="preserve"> </w:t>
      </w:r>
      <w:r>
        <w:t xml:space="preserve">C. Endoderm</w:t>
      </w:r>
      <w:r>
        <w:t xml:space="preserve"> </w:t>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t xml:space="preserve"> </w:t>
      </w:r>
      <w:r>
        <w:t xml:space="preserve">B. Astrocyte end-feet alone</w:t>
      </w:r>
      <w:r>
        <w:t xml:space="preserve"> </w:t>
      </w:r>
      <w:r>
        <w:t xml:space="preserve">C. Tight junctions between capillary endothelial cells</w:t>
      </w:r>
      <w:r>
        <w:t xml:space="preserve"> </w:t>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t xml:space="preserve"> </w:t>
      </w:r>
      <w:r>
        <w:t xml:space="preserve">B. Endoneurium</w:t>
      </w:r>
      <w:r>
        <w:t xml:space="preserve"> </w:t>
      </w:r>
      <w:r>
        <w:t xml:space="preserve">C. Mesoneurium</w:t>
      </w:r>
      <w:r>
        <w:t xml:space="preserve"> </w:t>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t xml:space="preserve"> </w:t>
      </w:r>
      <w:r>
        <w:t xml:space="preserve">B. H band</w:t>
      </w:r>
      <w:r>
        <w:t xml:space="preserve"> </w:t>
      </w:r>
      <w:r>
        <w:t xml:space="preserve">C. A band</w:t>
      </w:r>
      <w:r>
        <w:t xml:space="preserve"> </w:t>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t xml:space="preserve"> </w:t>
      </w:r>
      <w:r>
        <w:t xml:space="preserve">B. Actinin</w:t>
      </w:r>
      <w:r>
        <w:t xml:space="preserve"> </w:t>
      </w:r>
      <w:r>
        <w:t xml:space="preserve">C. Calmodulin</w:t>
      </w:r>
      <w:r>
        <w:t xml:space="preserve"> </w:t>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t xml:space="preserve"> </w:t>
      </w:r>
      <w:r>
        <w:t xml:space="preserve">B. Desmosomes</w:t>
      </w:r>
      <w:r>
        <w:t xml:space="preserve"> </w:t>
      </w:r>
      <w:r>
        <w:t xml:space="preserve">C. Gap junctions</w:t>
      </w:r>
      <w:r>
        <w:t xml:space="preserve"> </w:t>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t xml:space="preserve"> </w:t>
      </w:r>
      <w:r>
        <w:t xml:space="preserve">B. Striations</w:t>
      </w:r>
      <w:r>
        <w:t xml:space="preserve"> </w:t>
      </w:r>
      <w:r>
        <w:t xml:space="preserve">C. Central nucleus</w:t>
      </w:r>
      <w:r>
        <w:t xml:space="preserve"> </w:t>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t xml:space="preserve"> </w:t>
      </w:r>
      <w:r>
        <w:t xml:space="preserve">B. No calcium</w:t>
      </w:r>
      <w:r>
        <w:t xml:space="preserve"> </w:t>
      </w:r>
      <w:r>
        <w:t xml:space="preserve">C. Troponin C</w:t>
      </w:r>
      <w:r>
        <w:t xml:space="preserve"> </w:t>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t xml:space="preserve"> </w:t>
      </w:r>
      <w:r>
        <w:t xml:space="preserve">B. Z line</w:t>
      </w:r>
      <w:r>
        <w:t xml:space="preserve"> </w:t>
      </w:r>
      <w:r>
        <w:t xml:space="preserve">C. A–I junction</w:t>
      </w:r>
      <w:r>
        <w:t xml:space="preserve"> </w:t>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t xml:space="preserve"> </w:t>
      </w:r>
      <w:r>
        <w:t xml:space="preserve">B. Type I</w:t>
      </w:r>
      <w:r>
        <w:t xml:space="preserve"> </w:t>
      </w:r>
      <w:r>
        <w:t xml:space="preserve">C. Type IIa</w:t>
      </w:r>
      <w:r>
        <w:t xml:space="preserve"> </w:t>
      </w:r>
      <w:r>
        <w:t xml:space="preserve">D. Type IIx</w:t>
      </w:r>
    </w:p>
    <w:bookmarkEnd w:id="376"/>
    <w:bookmarkStart w:id="377"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t xml:space="preserve"> </w:t>
      </w:r>
      <w:r>
        <w:t xml:space="preserve">B. Monocyte</w:t>
      </w:r>
      <w:r>
        <w:t xml:space="preserve"> </w:t>
      </w:r>
      <w:r>
        <w:t xml:space="preserve">C. Eosinophil</w:t>
      </w:r>
      <w:r>
        <w:t xml:space="preserve"> </w:t>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t xml:space="preserve"> </w:t>
      </w:r>
      <w:r>
        <w:t xml:space="preserve">B. Monocyte</w:t>
      </w:r>
      <w:r>
        <w:t xml:space="preserve"> </w:t>
      </w:r>
      <w:r>
        <w:t xml:space="preserve">C. Basophil</w:t>
      </w:r>
      <w:r>
        <w:t xml:space="preserve"> </w:t>
      </w:r>
      <w:r>
        <w:t xml:space="preserve">D. Neutrophil</w:t>
      </w:r>
    </w:p>
    <w:p>
      <w:pPr>
        <w:pStyle w:val="BodyText"/>
      </w:pPr>
      <w:r>
        <w:rPr>
          <w:b/>
          <w:bCs/>
        </w:rPr>
        <w:t xml:space="preserve">47.</w:t>
      </w:r>
      <w:r>
        <w:t xml:space="preserve"> </w:t>
      </w:r>
      <w:r>
        <w:t xml:space="preserve">The largest leukocyte, with a kidney-shaped nucleus, is the:</w:t>
      </w:r>
    </w:p>
    <w:p>
      <w:pPr>
        <w:pStyle w:val="BodyText"/>
      </w:pPr>
      <w:r>
        <w:t xml:space="preserve">A. Neutrophil</w:t>
      </w:r>
      <w:r>
        <w:t xml:space="preserve"> </w:t>
      </w:r>
      <w:r>
        <w:t xml:space="preserve">B. Basophil</w:t>
      </w:r>
      <w:r>
        <w:t xml:space="preserve"> </w:t>
      </w:r>
      <w:r>
        <w:t xml:space="preserve">C. Lymphocyte</w:t>
      </w:r>
      <w:r>
        <w:t xml:space="preserve"> </w:t>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t xml:space="preserve"> </w:t>
      </w:r>
      <w:r>
        <w:t xml:space="preserve">B. Megakaryocytes</w:t>
      </w:r>
      <w:r>
        <w:t xml:space="preserve"> </w:t>
      </w:r>
      <w:r>
        <w:t xml:space="preserve">C. Monocytes</w:t>
      </w:r>
      <w:r>
        <w:t xml:space="preserve"> </w:t>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t xml:space="preserve"> </w:t>
      </w:r>
      <w:r>
        <w:t xml:space="preserve">B. Spleen</w:t>
      </w:r>
      <w:r>
        <w:t xml:space="preserve"> </w:t>
      </w:r>
      <w:r>
        <w:t xml:space="preserve">C. Bone marrow</w:t>
      </w:r>
      <w:r>
        <w:t xml:space="preserve"> </w:t>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t xml:space="preserve"> </w:t>
      </w:r>
      <w:r>
        <w:t xml:space="preserve">B. 1:1</w:t>
      </w:r>
      <w:r>
        <w:t xml:space="preserve"> </w:t>
      </w:r>
      <w:r>
        <w:t xml:space="preserve">C. 2:1 to 4:1</w:t>
      </w:r>
      <w:r>
        <w:t xml:space="preserve"> </w:t>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t xml:space="preserve"> </w:t>
      </w:r>
      <w:r>
        <w:t xml:space="preserve">B. IgE</w:t>
      </w:r>
      <w:r>
        <w:t xml:space="preserve"> </w:t>
      </w:r>
      <w:r>
        <w:t xml:space="preserve">C. IgG</w:t>
      </w:r>
      <w:r>
        <w:t xml:space="preserve"> </w:t>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t xml:space="preserve"> </w:t>
      </w:r>
      <w:r>
        <w:t xml:space="preserve">B. MHC class I</w:t>
      </w:r>
      <w:r>
        <w:t xml:space="preserve"> </w:t>
      </w:r>
      <w:r>
        <w:t xml:space="preserve">C. MHC class II</w:t>
      </w:r>
      <w:r>
        <w:t xml:space="preserve"> </w:t>
      </w:r>
      <w:r>
        <w:t xml:space="preserve">D. MHC class III</w:t>
      </w:r>
    </w:p>
    <w:p>
      <w:pPr>
        <w:pStyle w:val="BodyText"/>
      </w:pPr>
      <w:r>
        <w:rPr>
          <w:b/>
          <w:bCs/>
        </w:rPr>
        <w:t xml:space="preserve">53.</w:t>
      </w:r>
      <w:r>
        <w:t xml:space="preserve"> </w:t>
      </w:r>
      <w:r>
        <w:t xml:space="preserve">Hassall corpuscles are found in the:</w:t>
      </w:r>
    </w:p>
    <w:p>
      <w:pPr>
        <w:pStyle w:val="BodyText"/>
      </w:pPr>
      <w:r>
        <w:t xml:space="preserve">A. Thymus</w:t>
      </w:r>
      <w:r>
        <w:t xml:space="preserve"> </w:t>
      </w:r>
      <w:r>
        <w:t xml:space="preserve">B. Tonsil</w:t>
      </w:r>
      <w:r>
        <w:t xml:space="preserve"> </w:t>
      </w:r>
      <w:r>
        <w:t xml:space="preserve">C. Spleen</w:t>
      </w:r>
      <w:r>
        <w:t xml:space="preserve"> </w:t>
      </w:r>
      <w:r>
        <w:t xml:space="preserve">D. Lymph node</w:t>
      </w:r>
    </w:p>
    <w:p>
      <w:pPr>
        <w:pStyle w:val="BodyText"/>
      </w:pPr>
      <w:r>
        <w:rPr>
          <w:b/>
          <w:bCs/>
        </w:rPr>
        <w:t xml:space="preserve">54.</w:t>
      </w:r>
      <w:r>
        <w:t xml:space="preserve"> </w:t>
      </w:r>
      <w:r>
        <w:t xml:space="preserve">Which pair of lymphoid organs characteristically lacks afferent lymphatic vessels?</w:t>
      </w:r>
    </w:p>
    <w:p>
      <w:pPr>
        <w:pStyle w:val="BodyText"/>
      </w:pPr>
      <w:r>
        <w:t xml:space="preserve">A. Lymph node and spleen</w:t>
      </w:r>
      <w:r>
        <w:t xml:space="preserve"> </w:t>
      </w:r>
      <w:r>
        <w:t xml:space="preserve">B. Thymus and spleen</w:t>
      </w:r>
      <w:r>
        <w:t xml:space="preserve"> </w:t>
      </w:r>
      <w:r>
        <w:t xml:space="preserve">C. Tonsil and lymph node</w:t>
      </w:r>
      <w:r>
        <w:t xml:space="preserve"> </w:t>
      </w:r>
      <w:r>
        <w:t xml:space="preserve">D. Appendix and lymph node</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t xml:space="preserve"> </w:t>
      </w:r>
      <w:r>
        <w:t xml:space="preserve">B. B cells</w:t>
      </w:r>
      <w:r>
        <w:t xml:space="preserve"> </w:t>
      </w:r>
      <w:r>
        <w:t xml:space="preserve">C. T cells</w:t>
      </w:r>
      <w:r>
        <w:t xml:space="preserve"> </w:t>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t xml:space="preserve"> </w:t>
      </w:r>
      <w:r>
        <w:t xml:space="preserve">B. Platelet production</w:t>
      </w:r>
      <w:r>
        <w:t xml:space="preserve"> </w:t>
      </w:r>
      <w:r>
        <w:t xml:space="preserve">C. T-cell maturation</w:t>
      </w:r>
      <w:r>
        <w:t xml:space="preserve"> </w:t>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t xml:space="preserve"> </w:t>
      </w:r>
      <w:r>
        <w:t xml:space="preserve">B. Produce T cells</w:t>
      </w:r>
      <w:r>
        <w:t xml:space="preserve"> </w:t>
      </w:r>
      <w:r>
        <w:t xml:space="preserve">C. Filter blood and remove aged erythrocytes</w:t>
      </w:r>
      <w:r>
        <w:t xml:space="preserve"> </w:t>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t xml:space="preserve"> </w:t>
      </w:r>
      <w:r>
        <w:t xml:space="preserve">B. 1 year</w:t>
      </w:r>
      <w:r>
        <w:t xml:space="preserve"> </w:t>
      </w:r>
      <w:r>
        <w:t xml:space="preserve">C. 7 days</w:t>
      </w:r>
      <w:r>
        <w:t xml:space="preserve"> </w:t>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t xml:space="preserve"> </w:t>
      </w:r>
      <w:r>
        <w:t xml:space="preserve">B. Bone marrow</w:t>
      </w:r>
      <w:r>
        <w:t xml:space="preserve"> </w:t>
      </w:r>
      <w:r>
        <w:t xml:space="preserve">C. Thymus</w:t>
      </w:r>
      <w:r>
        <w:t xml:space="preserve"> </w:t>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t xml:space="preserve"> </w:t>
      </w:r>
      <w:r>
        <w:t xml:space="preserve">B. Melanocyte</w:t>
      </w:r>
      <w:r>
        <w:t xml:space="preserve"> </w:t>
      </w:r>
      <w:r>
        <w:t xml:space="preserve">C. Langerhans cell</w:t>
      </w:r>
      <w:r>
        <w:t xml:space="preserve"> </w:t>
      </w:r>
      <w:r>
        <w:t xml:space="preserve">D. Merkel cell</w:t>
      </w:r>
    </w:p>
    <w:bookmarkEnd w:id="377"/>
    <w:bookmarkStart w:id="378"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t xml:space="preserve"> </w:t>
      </w:r>
      <w:r>
        <w:t xml:space="preserve">B. Serosa</w:t>
      </w:r>
      <w:r>
        <w:t xml:space="preserve"> </w:t>
      </w:r>
      <w:r>
        <w:t xml:space="preserve">C. Mucosa</w:t>
      </w:r>
      <w:r>
        <w:t xml:space="preserve"> </w:t>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t xml:space="preserve"> </w:t>
      </w:r>
      <w:r>
        <w:t xml:space="preserve">B. Mucus</w:t>
      </w:r>
      <w:r>
        <w:t xml:space="preserve"> </w:t>
      </w:r>
      <w:r>
        <w:t xml:space="preserve">C. Gastrin</w:t>
      </w:r>
      <w:r>
        <w:t xml:space="preserve"> </w:t>
      </w:r>
      <w:r>
        <w:t xml:space="preserve">D. Pepsinogen</w:t>
      </w:r>
    </w:p>
    <w:p>
      <w:pPr>
        <w:pStyle w:val="BodyText"/>
      </w:pPr>
      <w:r>
        <w:rPr>
          <w:b/>
          <w:bCs/>
        </w:rPr>
        <w:t xml:space="preserve">63.</w:t>
      </w:r>
      <w:r>
        <w:t xml:space="preserve"> </w:t>
      </w:r>
      <w:r>
        <w:t xml:space="preserve">Brunner glands are found in the:</w:t>
      </w:r>
    </w:p>
    <w:p>
      <w:pPr>
        <w:pStyle w:val="BodyText"/>
      </w:pPr>
      <w:r>
        <w:t xml:space="preserve">A. Duodenum</w:t>
      </w:r>
      <w:r>
        <w:t xml:space="preserve"> </w:t>
      </w:r>
      <w:r>
        <w:t xml:space="preserve">B. Jejunum</w:t>
      </w:r>
      <w:r>
        <w:t xml:space="preserve"> </w:t>
      </w:r>
      <w:r>
        <w:t xml:space="preserve">C. Ileum</w:t>
      </w:r>
      <w:r>
        <w:t xml:space="preserve"> </w:t>
      </w:r>
      <w:r>
        <w:t xml:space="preserve">D. Colon</w:t>
      </w:r>
    </w:p>
    <w:p>
      <w:pPr>
        <w:pStyle w:val="BodyText"/>
      </w:pPr>
      <w:r>
        <w:rPr>
          <w:b/>
          <w:bCs/>
        </w:rPr>
        <w:t xml:space="preserve">64.</w:t>
      </w:r>
      <w:r>
        <w:t xml:space="preserve"> </w:t>
      </w:r>
      <w:r>
        <w:t xml:space="preserve">Peyer’s patches are characteristic of the:</w:t>
      </w:r>
    </w:p>
    <w:p>
      <w:pPr>
        <w:pStyle w:val="BodyText"/>
      </w:pPr>
      <w:r>
        <w:t xml:space="preserve">A. Jejunum</w:t>
      </w:r>
      <w:r>
        <w:t xml:space="preserve"> </w:t>
      </w:r>
      <w:r>
        <w:t xml:space="preserve">B. Ileum</w:t>
      </w:r>
      <w:r>
        <w:t xml:space="preserve"> </w:t>
      </w:r>
      <w:r>
        <w:t xml:space="preserve">C. Stomach</w:t>
      </w:r>
      <w:r>
        <w:t xml:space="preserve"> </w:t>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t xml:space="preserve"> </w:t>
      </w:r>
      <w:r>
        <w:t xml:space="preserve">B. Gastrin</w:t>
      </w:r>
      <w:r>
        <w:t xml:space="preserve"> </w:t>
      </w:r>
      <w:r>
        <w:t xml:space="preserve">C. Intrinsic factor</w:t>
      </w:r>
      <w:r>
        <w:t xml:space="preserve"> </w:t>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t xml:space="preserve"> </w:t>
      </w:r>
      <w:r>
        <w:t xml:space="preserve">B. Enteroendocrine cells</w:t>
      </w:r>
      <w:r>
        <w:t xml:space="preserve"> </w:t>
      </w:r>
      <w:r>
        <w:t xml:space="preserve">C. Goblet cells</w:t>
      </w:r>
      <w:r>
        <w:t xml:space="preserve"> </w:t>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t xml:space="preserve"> </w:t>
      </w:r>
      <w:r>
        <w:t xml:space="preserve">B. Portal vein</w:t>
      </w:r>
      <w:r>
        <w:t xml:space="preserve"> </w:t>
      </w:r>
      <w:r>
        <w:t xml:space="preserve">C. Bile duct</w:t>
      </w:r>
      <w:r>
        <w:t xml:space="preserve"> </w:t>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t xml:space="preserve"> </w:t>
      </w:r>
      <w:r>
        <w:t xml:space="preserve">B. Endothelial cells</w:t>
      </w:r>
      <w:r>
        <w:t xml:space="preserve"> </w:t>
      </w:r>
      <w:r>
        <w:t xml:space="preserve">C. Hepatocytes</w:t>
      </w:r>
      <w:r>
        <w:t xml:space="preserve"> </w:t>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t xml:space="preserve"> </w:t>
      </w:r>
      <w:r>
        <w:t xml:space="preserve">B. Toward the triad</w:t>
      </w:r>
      <w:r>
        <w:t xml:space="preserve"> </w:t>
      </w:r>
      <w:r>
        <w:t xml:space="preserve">C. Parallel to blood flow</w:t>
      </w:r>
      <w:r>
        <w:t xml:space="preserve"> </w:t>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t xml:space="preserve"> </w:t>
      </w:r>
      <w:r>
        <w:t xml:space="preserve">B. Mucous acini only</w:t>
      </w:r>
      <w:r>
        <w:t xml:space="preserve"> </w:t>
      </w:r>
      <w:r>
        <w:t xml:space="preserve">C. Follicles of colloid</w:t>
      </w:r>
      <w:r>
        <w:t xml:space="preserve"> </w:t>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t xml:space="preserve"> </w:t>
      </w:r>
      <w:r>
        <w:t xml:space="preserve">B. PP cells</w:t>
      </w:r>
      <w:r>
        <w:t xml:space="preserve"> </w:t>
      </w:r>
      <w:r>
        <w:t xml:space="preserve">C. Alpha cells</w:t>
      </w:r>
      <w:r>
        <w:t xml:space="preserve"> </w:t>
      </w:r>
      <w:r>
        <w:t xml:space="preserve">D. Beta cells</w:t>
      </w:r>
    </w:p>
    <w:p>
      <w:pPr>
        <w:pStyle w:val="BodyText"/>
      </w:pPr>
      <w:r>
        <w:rPr>
          <w:b/>
          <w:bCs/>
        </w:rPr>
        <w:t xml:space="preserve">72.</w:t>
      </w:r>
      <w:r>
        <w:t xml:space="preserve"> </w:t>
      </w:r>
      <w:r>
        <w:t xml:space="preserve">The esophagus is lined by:</w:t>
      </w:r>
    </w:p>
    <w:p>
      <w:pPr>
        <w:pStyle w:val="BodyText"/>
      </w:pPr>
      <w:r>
        <w:t xml:space="preserve">A. Transitional epithelium</w:t>
      </w:r>
      <w:r>
        <w:t xml:space="preserve"> </w:t>
      </w:r>
      <w:r>
        <w:t xml:space="preserve">B. Pseudostratified ciliated epithelium</w:t>
      </w:r>
      <w:r>
        <w:t xml:space="preserve"> </w:t>
      </w:r>
      <w:r>
        <w:t xml:space="preserve">C. Simple columnar epithelium</w:t>
      </w:r>
      <w:r>
        <w:t xml:space="preserve"> </w:t>
      </w:r>
      <w:r>
        <w:t xml:space="preserve">D. Stratified squamous non-keratinized epithelium</w:t>
      </w:r>
    </w:p>
    <w:bookmarkEnd w:id="378"/>
    <w:bookmarkStart w:id="379"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p>
    <w:p>
      <w:pPr>
        <w:pStyle w:val="BodyText"/>
      </w:pPr>
      <w:r>
        <w:t xml:space="preserve">A. Cilia and goblet granules</w:t>
      </w:r>
      <w:r>
        <w:t xml:space="preserve"> </w:t>
      </w:r>
      <w:r>
        <w:t xml:space="preserve">B. Phagocytic vacuoles</w:t>
      </w:r>
      <w:r>
        <w:t xml:space="preserve"> </w:t>
      </w:r>
      <w:r>
        <w:t xml:space="preserve">C. A squamous shape and no organelles</w:t>
      </w:r>
      <w:r>
        <w:t xml:space="preserve"> </w:t>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t xml:space="preserve"> </w:t>
      </w:r>
      <w:r>
        <w:t xml:space="preserve">B. Pleura</w:t>
      </w:r>
      <w:r>
        <w:t xml:space="preserve"> </w:t>
      </w:r>
      <w:r>
        <w:t xml:space="preserve">C. Alveoli</w:t>
      </w:r>
      <w:r>
        <w:t xml:space="preserve"> </w:t>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t xml:space="preserve"> </w:t>
      </w:r>
      <w:r>
        <w:t xml:space="preserve">B. None → plates → rings</w:t>
      </w:r>
      <w:r>
        <w:t xml:space="preserve"> </w:t>
      </w:r>
      <w:r>
        <w:t xml:space="preserve">C. Rings → plates → none</w:t>
      </w:r>
      <w:r>
        <w:t xml:space="preserve"> </w:t>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t xml:space="preserve"> </w:t>
      </w:r>
      <w:r>
        <w:t xml:space="preserve">B. Type II pneumocyte</w:t>
      </w:r>
      <w:r>
        <w:t xml:space="preserve"> </w:t>
      </w:r>
      <w:r>
        <w:t xml:space="preserve">C. Surfactant</w:t>
      </w:r>
      <w:r>
        <w:t xml:space="preserve"> </w:t>
      </w:r>
      <w:r>
        <w:t xml:space="preserve">D. Type I pneumocyte</w:t>
      </w:r>
    </w:p>
    <w:p>
      <w:pPr>
        <w:pStyle w:val="BodyText"/>
      </w:pPr>
      <w:r>
        <w:rPr>
          <w:b/>
          <w:bCs/>
        </w:rPr>
        <w:t xml:space="preserve">77.</w:t>
      </w:r>
      <w:r>
        <w:t xml:space="preserve"> </w:t>
      </w:r>
      <w:r>
        <w:t xml:space="preserve">The layer of the epidermis present only in thick skin is the:</w:t>
      </w:r>
    </w:p>
    <w:p>
      <w:pPr>
        <w:pStyle w:val="BodyText"/>
      </w:pPr>
      <w:r>
        <w:t xml:space="preserve">A. Lucidum</w:t>
      </w:r>
      <w:r>
        <w:t xml:space="preserve"> </w:t>
      </w:r>
      <w:r>
        <w:t xml:space="preserve">B. Basale</w:t>
      </w:r>
      <w:r>
        <w:t xml:space="preserve"> </w:t>
      </w:r>
      <w:r>
        <w:t xml:space="preserve">C. Spinosum</w:t>
      </w:r>
      <w:r>
        <w:t xml:space="preserve"> </w:t>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t xml:space="preserve"> </w:t>
      </w:r>
      <w:r>
        <w:t xml:space="preserve">B. Ectoderm</w:t>
      </w:r>
      <w:r>
        <w:t xml:space="preserve"> </w:t>
      </w:r>
      <w:r>
        <w:t xml:space="preserve">C. Neural crest</w:t>
      </w:r>
      <w:r>
        <w:t xml:space="preserve"> </w:t>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t xml:space="preserve"> </w:t>
      </w:r>
      <w:r>
        <w:t xml:space="preserve">B. Holocrine</w:t>
      </w:r>
      <w:r>
        <w:t xml:space="preserve"> </w:t>
      </w:r>
      <w:r>
        <w:t xml:space="preserve">C. Endocrine</w:t>
      </w:r>
      <w:r>
        <w:t xml:space="preserve"> </w:t>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t xml:space="preserve"> </w:t>
      </w:r>
      <w:r>
        <w:t xml:space="preserve">B. Dermal papillae</w:t>
      </w:r>
      <w:r>
        <w:t xml:space="preserve"> </w:t>
      </w:r>
      <w:r>
        <w:t xml:space="preserve">C. Deep dermis and hypodermis</w:t>
      </w:r>
      <w:r>
        <w:t xml:space="preserve"> </w:t>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t xml:space="preserve"> </w:t>
      </w:r>
      <w:r>
        <w:t xml:space="preserve">B. Keratinocyte</w:t>
      </w:r>
      <w:r>
        <w:t xml:space="preserve"> </w:t>
      </w:r>
      <w:r>
        <w:t xml:space="preserve">C. Merkel cell</w:t>
      </w:r>
      <w:r>
        <w:t xml:space="preserve"> </w:t>
      </w:r>
      <w:r>
        <w:t xml:space="preserve">D. Melanocyte</w:t>
      </w:r>
    </w:p>
    <w:p>
      <w:pPr>
        <w:pStyle w:val="BodyText"/>
      </w:pPr>
      <w:r>
        <w:rPr>
          <w:b/>
          <w:bCs/>
        </w:rPr>
        <w:t xml:space="preserve">82.</w:t>
      </w:r>
      <w:r>
        <w:t xml:space="preserve"> </w:t>
      </w:r>
      <w:r>
        <w:t xml:space="preserve">Which receptor is responsible for fine tactile discrimination in the fingertips?</w:t>
      </w:r>
    </w:p>
    <w:p>
      <w:pPr>
        <w:pStyle w:val="BodyText"/>
      </w:pPr>
      <w:r>
        <w:t xml:space="preserve">A. Pacinian corpuscle</w:t>
      </w:r>
      <w:r>
        <w:t xml:space="preserve"> </w:t>
      </w:r>
      <w:r>
        <w:t xml:space="preserve">B. Meissner corpuscle</w:t>
      </w:r>
      <w:r>
        <w:t xml:space="preserve"> </w:t>
      </w:r>
      <w:r>
        <w:t xml:space="preserve">C. Ruffini ending</w:t>
      </w:r>
      <w:r>
        <w:t xml:space="preserve"> </w:t>
      </w:r>
      <w:r>
        <w:t xml:space="preserve">D. Free nerve ending</w:t>
      </w:r>
    </w:p>
    <w:bookmarkEnd w:id="379"/>
    <w:bookmarkStart w:id="380"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p>
    <w:p>
      <w:pPr>
        <w:pStyle w:val="BodyText"/>
      </w:pPr>
      <w:r>
        <w:t xml:space="preserve">A. Desmoglein</w:t>
      </w:r>
      <w:r>
        <w:t xml:space="preserve"> </w:t>
      </w:r>
      <w:r>
        <w:t xml:space="preserve">B. Connexin</w:t>
      </w:r>
      <w:r>
        <w:t xml:space="preserve"> </w:t>
      </w:r>
      <w:r>
        <w:t xml:space="preserve">C. Laminin only</w:t>
      </w:r>
      <w:r>
        <w:t xml:space="preserve"> </w:t>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t xml:space="preserve"> </w:t>
      </w:r>
      <w:r>
        <w:t xml:space="preserve">B. Thin limb</w:t>
      </w:r>
      <w:r>
        <w:t xml:space="preserve"> </w:t>
      </w:r>
      <w:r>
        <w:t xml:space="preserve">C. Distal tubule</w:t>
      </w:r>
      <w:r>
        <w:t xml:space="preserve"> </w:t>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t xml:space="preserve"> </w:t>
      </w:r>
      <w:r>
        <w:t xml:space="preserve">B. Macula densa cells</w:t>
      </w:r>
      <w:r>
        <w:t xml:space="preserve"> </w:t>
      </w:r>
      <w:r>
        <w:t xml:space="preserve">C. Juxtaglomerular cells</w:t>
      </w:r>
      <w:r>
        <w:t xml:space="preserve"> </w:t>
      </w:r>
      <w:r>
        <w:t xml:space="preserve">D. Podocytes</w:t>
      </w:r>
    </w:p>
    <w:p>
      <w:pPr>
        <w:pStyle w:val="BodyText"/>
      </w:pPr>
      <w:r>
        <w:rPr>
          <w:b/>
          <w:bCs/>
        </w:rPr>
        <w:t xml:space="preserve">86.</w:t>
      </w:r>
      <w:r>
        <w:t xml:space="preserve"> </w:t>
      </w:r>
      <w:r>
        <w:t xml:space="preserve">Which tubule segment is most eosinophilic because of abundant mitochondria?</w:t>
      </w:r>
    </w:p>
    <w:p>
      <w:pPr>
        <w:pStyle w:val="BodyText"/>
      </w:pPr>
      <w:r>
        <w:t xml:space="preserve">A. Collecting duct</w:t>
      </w:r>
      <w:r>
        <w:t xml:space="preserve"> </w:t>
      </w:r>
      <w:r>
        <w:t xml:space="preserve">B. Proximal convoluted tubule</w:t>
      </w:r>
      <w:r>
        <w:t xml:space="preserve"> </w:t>
      </w:r>
      <w:r>
        <w:t xml:space="preserve">C. Thin descending limb</w:t>
      </w:r>
      <w:r>
        <w:t xml:space="preserve"> </w:t>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t xml:space="preserve"> </w:t>
      </w:r>
      <w:r>
        <w:t xml:space="preserve">B. Simple columnar</w:t>
      </w:r>
      <w:r>
        <w:t xml:space="preserve"> </w:t>
      </w:r>
      <w:r>
        <w:t xml:space="preserve">C. Transitional</w:t>
      </w:r>
      <w:r>
        <w:t xml:space="preserve"> </w:t>
      </w:r>
      <w:r>
        <w:t xml:space="preserve">D. Stratified squamous</w:t>
      </w:r>
    </w:p>
    <w:p>
      <w:pPr>
        <w:pStyle w:val="BodyText"/>
      </w:pPr>
      <w:r>
        <w:rPr>
          <w:b/>
          <w:bCs/>
        </w:rPr>
        <w:t xml:space="preserve">88.</w:t>
      </w:r>
      <w:r>
        <w:t xml:space="preserve"> </w:t>
      </w:r>
      <w:r>
        <w:t xml:space="preserve">Thyroid follicles are lined by:</w:t>
      </w:r>
    </w:p>
    <w:p>
      <w:pPr>
        <w:pStyle w:val="BodyText"/>
      </w:pPr>
      <w:r>
        <w:t xml:space="preserve">A. Stratified cuboidal epithelium</w:t>
      </w:r>
      <w:r>
        <w:t xml:space="preserve"> </w:t>
      </w:r>
      <w:r>
        <w:t xml:space="preserve">B. Pseudostratified epithelium</w:t>
      </w:r>
      <w:r>
        <w:t xml:space="preserve"> </w:t>
      </w:r>
      <w:r>
        <w:t xml:space="preserve">C. Transitional epithelium</w:t>
      </w:r>
      <w:r>
        <w:t xml:space="preserve"> </w:t>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t xml:space="preserve"> </w:t>
      </w:r>
      <w:r>
        <w:t xml:space="preserve">B. Parafollicular C cells</w:t>
      </w:r>
      <w:r>
        <w:t xml:space="preserve"> </w:t>
      </w:r>
      <w:r>
        <w:t xml:space="preserve">C. Chief cells</w:t>
      </w:r>
      <w:r>
        <w:t xml:space="preserve"> </w:t>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t xml:space="preserve"> </w:t>
      </w:r>
      <w:r>
        <w:t xml:space="preserve">B. Aldosterone</w:t>
      </w:r>
      <w:r>
        <w:t xml:space="preserve"> </w:t>
      </w:r>
      <w:r>
        <w:t xml:space="preserve">C. Cortisol</w:t>
      </w:r>
      <w:r>
        <w:t xml:space="preserve"> </w:t>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t xml:space="preserve"> </w:t>
      </w:r>
      <w:r>
        <w:t xml:space="preserve">B. Adrenal medulla</w:t>
      </w:r>
      <w:r>
        <w:t xml:space="preserve"> </w:t>
      </w:r>
      <w:r>
        <w:t xml:space="preserve">C. Thyroid follicle</w:t>
      </w:r>
      <w:r>
        <w:t xml:space="preserve"> </w:t>
      </w:r>
      <w:r>
        <w:t xml:space="preserve">D. Parathyroid chief cells</w:t>
      </w:r>
    </w:p>
    <w:p>
      <w:pPr>
        <w:pStyle w:val="BodyText"/>
      </w:pPr>
      <w:r>
        <w:rPr>
          <w:b/>
          <w:bCs/>
        </w:rPr>
        <w:t xml:space="preserve">92.</w:t>
      </w:r>
      <w:r>
        <w:t xml:space="preserve"> </w:t>
      </w:r>
      <w:r>
        <w:t xml:space="preserve">Herring bodies are found in the:</w:t>
      </w:r>
    </w:p>
    <w:p>
      <w:pPr>
        <w:pStyle w:val="BodyText"/>
      </w:pPr>
      <w:r>
        <w:t xml:space="preserve">A. Pineal gland</w:t>
      </w:r>
      <w:r>
        <w:t xml:space="preserve"> </w:t>
      </w:r>
      <w:r>
        <w:t xml:space="preserve">B. Thyroid</w:t>
      </w:r>
      <w:r>
        <w:t xml:space="preserve"> </w:t>
      </w:r>
      <w:r>
        <w:t xml:space="preserve">C. Anterior pituitary</w:t>
      </w:r>
      <w:r>
        <w:t xml:space="preserve"> </w:t>
      </w:r>
      <w:r>
        <w:t xml:space="preserve">D. Posterior pituitary</w:t>
      </w:r>
    </w:p>
    <w:bookmarkEnd w:id="380"/>
    <w:bookmarkStart w:id="381"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t xml:space="preserve"> </w:t>
      </w:r>
      <w:r>
        <w:t xml:space="preserve">B. Spermatogonia</w:t>
      </w:r>
      <w:r>
        <w:t xml:space="preserve"> </w:t>
      </w:r>
      <w:r>
        <w:t xml:space="preserve">C. Sertoli cells</w:t>
      </w:r>
      <w:r>
        <w:t xml:space="preserve"> </w:t>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t xml:space="preserve"> </w:t>
      </w:r>
      <w:r>
        <w:t xml:space="preserve">B. Epididymal cells</w:t>
      </w:r>
      <w:r>
        <w:t xml:space="preserve"> </w:t>
      </w:r>
      <w:r>
        <w:t xml:space="preserve">C. Sertoli cells</w:t>
      </w:r>
      <w:r>
        <w:t xml:space="preserve"> </w:t>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t xml:space="preserve"> </w:t>
      </w:r>
      <w:r>
        <w:t xml:space="preserve">B. Ampulla of the uterine tube</w:t>
      </w:r>
      <w:r>
        <w:t xml:space="preserve"> </w:t>
      </w:r>
      <w:r>
        <w:t xml:space="preserve">C. Isthmus</w:t>
      </w:r>
      <w:r>
        <w:t xml:space="preserve"> </w:t>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t xml:space="preserve"> </w:t>
      </w:r>
      <w:r>
        <w:t xml:space="preserve">B. Proliferative</w:t>
      </w:r>
      <w:r>
        <w:t xml:space="preserve"> </w:t>
      </w:r>
      <w:r>
        <w:t xml:space="preserve">C. Secretory</w:t>
      </w:r>
      <w:r>
        <w:t xml:space="preserve"> </w:t>
      </w:r>
      <w:r>
        <w:t xml:space="preserve">D. Gestational</w:t>
      </w:r>
    </w:p>
    <w:p>
      <w:pPr>
        <w:pStyle w:val="BodyText"/>
      </w:pPr>
      <w:r>
        <w:rPr>
          <w:b/>
          <w:bCs/>
        </w:rPr>
        <w:t xml:space="preserve">97.</w:t>
      </w:r>
      <w:r>
        <w:t xml:space="preserve"> </w:t>
      </w:r>
      <w:r>
        <w:t xml:space="preserve">The corpus luteum secretes mainly:</w:t>
      </w:r>
    </w:p>
    <w:p>
      <w:pPr>
        <w:pStyle w:val="BodyText"/>
      </w:pPr>
      <w:r>
        <w:t xml:space="preserve">A. FSH</w:t>
      </w:r>
      <w:r>
        <w:t xml:space="preserve"> </w:t>
      </w:r>
      <w:r>
        <w:t xml:space="preserve">B. Estrogen</w:t>
      </w:r>
      <w:r>
        <w:t xml:space="preserve"> </w:t>
      </w:r>
      <w:r>
        <w:t xml:space="preserve">C. Progesterone</w:t>
      </w:r>
      <w:r>
        <w:t xml:space="preserve"> </w:t>
      </w:r>
      <w:r>
        <w:t xml:space="preserve">D. hCG</w:t>
      </w:r>
    </w:p>
    <w:p>
      <w:pPr>
        <w:pStyle w:val="BodyText"/>
      </w:pPr>
      <w:r>
        <w:rPr>
          <w:b/>
          <w:bCs/>
        </w:rPr>
        <w:t xml:space="preserve">98.</w:t>
      </w:r>
      <w:r>
        <w:t xml:space="preserve"> </w:t>
      </w:r>
      <w:r>
        <w:t xml:space="preserve">The central foveola (the center of the fovea) normally contains which photoreceptors?</w:t>
      </w:r>
    </w:p>
    <w:p>
      <w:pPr>
        <w:pStyle w:val="BodyText"/>
      </w:pPr>
      <w:r>
        <w:t xml:space="preserve">A. Both equally</w:t>
      </w:r>
      <w:r>
        <w:t xml:space="preserve"> </w:t>
      </w:r>
      <w:r>
        <w:t xml:space="preserve">B. Neither</w:t>
      </w:r>
      <w:r>
        <w:t xml:space="preserve"> </w:t>
      </w:r>
      <w:r>
        <w:t xml:space="preserve">C. Rods only</w:t>
      </w:r>
      <w:r>
        <w:t xml:space="preserve"> </w:t>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t xml:space="preserve"> </w:t>
      </w:r>
      <w:r>
        <w:t xml:space="preserve">B. Ciliary body</w:t>
      </w:r>
      <w:r>
        <w:t xml:space="preserve"> </w:t>
      </w:r>
      <w:r>
        <w:t xml:space="preserve">C. Choroid</w:t>
      </w:r>
      <w:r>
        <w:t xml:space="preserve"> </w:t>
      </w:r>
      <w:r>
        <w:t xml:space="preserve">D. Vitreous body</w:t>
      </w:r>
    </w:p>
    <w:p>
      <w:pPr>
        <w:pStyle w:val="BodyText"/>
      </w:pPr>
      <w:r>
        <w:rPr>
          <w:b/>
          <w:bCs/>
        </w:rPr>
        <w:t xml:space="preserve">100.</w:t>
      </w:r>
      <w:r>
        <w:t xml:space="preserve"> </w:t>
      </w:r>
      <w:r>
        <w:t xml:space="preserve">The sensory cells of the organ of Corti are:</w:t>
      </w:r>
    </w:p>
    <w:p>
      <w:pPr>
        <w:pStyle w:val="BodyText"/>
      </w:pPr>
      <w:r>
        <w:t xml:space="preserve">A. Spiral ganglion cells</w:t>
      </w:r>
      <w:r>
        <w:t xml:space="preserve"> </w:t>
      </w:r>
      <w:r>
        <w:t xml:space="preserve">B. Tectorial cells</w:t>
      </w:r>
      <w:r>
        <w:t xml:space="preserve"> </w:t>
      </w:r>
      <w:r>
        <w:t xml:space="preserve">C. Hair cells</w:t>
      </w:r>
      <w:r>
        <w:t xml:space="preserve"> </w:t>
      </w:r>
      <w:r>
        <w:t xml:space="preserve">D. Supporting cells</w:t>
      </w:r>
    </w:p>
    <w:bookmarkEnd w:id="381"/>
    <w:bookmarkEnd w:id="382"/>
    <w:bookmarkStart w:id="383"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characteristically lacks a perichondrium.</w:t>
      </w:r>
      <w:r>
        <w:t xml:space="preserve"> </w:t>
      </w:r>
      <w:r>
        <w:rPr>
          <w:b/>
          <w:bCs/>
        </w:rPr>
        <w:t xml:space="preserve">Trap:</w:t>
      </w:r>
      <w:r>
        <w:t xml:space="preserve"> </w:t>
      </w:r>
      <w:r>
        <w:t xml:space="preserve">Elastic, tracheal hyaline, and costal hyaline cartilage generally have a perichondrium;</w:t>
      </w:r>
      <w:r>
        <w:t xml:space="preserve"> </w:t>
      </w:r>
      <w:r>
        <w:rPr>
          <w:b/>
          <w:bCs/>
        </w:rPr>
        <w:t xml:space="preserve">articular hyaline cartilage</w:t>
      </w:r>
      <w:r>
        <w:t xml:space="preserve"> </w:t>
      </w:r>
      <w:r>
        <w:t xml:space="preserve">is an important exception and also lacks one.</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Thymus and spleen lack afferent lymphatic vessels: the thymus is a primary lymphoid organ, while the spleen samples blood-borne antigens.</w:t>
      </w:r>
      <w:r>
        <w:t xml:space="preserve"> </w:t>
      </w:r>
      <w:r>
        <w:rPr>
          <w:b/>
          <w:bCs/>
        </w:rPr>
        <w:t xml:space="preserve">Trap:</w:t>
      </w:r>
      <w:r>
        <w:t xml:space="preserve"> </w:t>
      </w:r>
      <w:r>
        <w:t xml:space="preserve">Every other pair contains a lymph node, which does have afferent lymphatics.</w:t>
      </w:r>
      <w:r>
        <w:t xml:space="preserve"> </w:t>
      </w:r>
      <w:r>
        <w:rPr>
          <w:b/>
          <w:bCs/>
        </w:rPr>
        <w:t xml:space="preserve">Tonsils themselves also lack afferent lymphatics</w:t>
      </w:r>
      <w:r>
        <w:t xml:space="preserve">, so a single-organ choice of</w:t>
      </w:r>
      <w:r>
        <w:t xml:space="preserve"> </w:t>
      </w:r>
      <w:r>
        <w:t xml:space="preserve">‘tonsil’</w:t>
      </w:r>
      <w:r>
        <w:t xml:space="preserve"> </w:t>
      </w:r>
      <w:r>
        <w:t xml:space="preserve">would be ambiguous.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central</w:t>
      </w:r>
      <w:r>
        <w:t xml:space="preserve"> </w:t>
      </w:r>
      <w:r>
        <w:rPr>
          <w:b/>
          <w:bCs/>
        </w:rPr>
        <w:t xml:space="preserve">foveola</w:t>
      </w:r>
      <w:r>
        <w:t xml:space="preserve"> </w:t>
      </w:r>
      <w:r>
        <w:t xml:space="preserve">is rod-free and contains densely packed cones, supporting high-acuity color vision.</w:t>
      </w:r>
      <w:r>
        <w:t xml:space="preserve"> </w:t>
      </w:r>
      <w:r>
        <w:rPr>
          <w:b/>
          <w:bCs/>
        </w:rPr>
        <w:t xml:space="preserve">Trap:</w:t>
      </w:r>
      <w:r>
        <w:t xml:space="preserve"> </w:t>
      </w:r>
      <w:r>
        <w:t xml:space="preserve">Rods can occur at the periphery of the larger fovea; the optic disc, rather than the foveola, has no photoreceptors.</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83"/>
    <w:bookmarkStart w:id="384"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ten master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text and write the ten master tables from memory. Whatever you cannot reproduce is exactly what you must study. Students who can reproduce the tables usually answer the recall questions far more quickly.</w:t>
      </w:r>
    </w:p>
    <w:bookmarkEnd w:id="384"/>
    <w:bookmarkEnd w:id="3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4" Target="media/rId364.png" /><Relationship Type="http://schemas.openxmlformats.org/officeDocument/2006/relationships/image" Id="rId340" Target="media/rId340.png" /><Relationship Type="http://schemas.openxmlformats.org/officeDocument/2006/relationships/image" Id="rId336" Target="media/rId336.png" /><Relationship Type="http://schemas.openxmlformats.org/officeDocument/2006/relationships/image" Id="rId356" Target="media/rId356.png" /><Relationship Type="http://schemas.openxmlformats.org/officeDocument/2006/relationships/image" Id="rId348" Target="media/rId348.png" /><Relationship Type="http://schemas.openxmlformats.org/officeDocument/2006/relationships/image" Id="rId360" Target="media/rId360.png" /><Relationship Type="http://schemas.openxmlformats.org/officeDocument/2006/relationships/image" Id="rId352" Target="media/rId352.png" /><Relationship Type="http://schemas.openxmlformats.org/officeDocument/2006/relationships/image" Id="rId368" Target="media/rId368.png" /><Relationship Type="http://schemas.openxmlformats.org/officeDocument/2006/relationships/image" Id="rId344" Target="media/rId3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A Learning Text</dc:title>
  <dc:creator/>
  <dc:language>en-US</dc:language>
  <cp:keywords/>
  <dcterms:created xsi:type="dcterms:W3CDTF">2026-10-22T04:54:57Z</dcterms:created>
  <dcterms:modified xsi:type="dcterms:W3CDTF">2026-10-22T04:54:57Z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self-contained course in microscopic anatomy</vt:lpwstr>
  </property>
</Properties>
</file>