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میکانیزم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میکانیزم.</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کاهل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شش،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بررسی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بررسی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بررسی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شش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شش‌ها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(شش‌ها و جنب)</w:t>
            </w:r>
          </w:p>
        </w:tc>
        <w:tc>
          <w:tcPr>
            <w:tcW w:type="dxa" w:w="3437"/>
          </w:tcPr>
          <w:p>
            <w:pPr>
              <w:bidi w:val="1"/>
            </w:pPr>
            <w:r>
              <w:rPr>
                <w:sz w:val="18"/>
              </w:rPr>
            </w:r>
            <w:r>
              <w:rPr>
                <w:rFonts w:ascii="Vazirmatn" w:hAnsi="Vazirmatn"/>
                <w:sz w:val="18"/>
              </w:rPr>
              <w:t>مقایسهٔ بالا، وسط و پایین هر دو شش</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شش،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شش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شش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شش‌های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شش:</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 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کاهلان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کاهل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شش‌ها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شش‌ها: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شش.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شش،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بالا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شش)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شش،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شش؛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 اعظمی</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 اعظمی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 اعظمی ۲۰ mcg/min</w:t>
            </w:r>
            <w:r>
              <w:rPr>
                <w:rFonts w:ascii="Vazirmatn" w:hAnsi="Vazirmatn"/>
                <w:sz w:val="18"/>
              </w:rPr>
              <w:t xml:space="preserve"> در این جدول (دوز Nitroglycerin در ادیمای حاد شش ناشی از عدم کفایهٔ قلب → فصل ۷)</w:t>
            </w:r>
          </w:p>
        </w:tc>
        <w:tc>
          <w:tcPr>
            <w:tcW w:type="dxa" w:w="2578"/>
          </w:tcPr>
          <w:p>
            <w:pPr>
              <w:bidi w:val="1"/>
            </w:pPr>
            <w:r>
              <w:rPr>
                <w:sz w:val="18"/>
              </w:rPr>
            </w:r>
            <w:r>
              <w:rPr>
                <w:rFonts w:ascii="Vazirmatn" w:hAnsi="Vazirmatn"/>
                <w:sz w:val="18"/>
              </w:rPr>
              <w:t>فقط در ACS یا ادیمای حاد شش؛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 اعظمی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شش)</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شش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 اعظمی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شش،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شش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شش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شش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شش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 در HF حاد، رقم پایین در عدم کفایهٔ پیشرفتهٔ انتهایی، ادیمای حاد ناگهانی (Flash) و HF حاد راست هم دیده می‌شود. </w:t>
      </w:r>
      <w:r>
        <w:rPr>
          <w:rFonts w:ascii="Vazirmatn" w:hAnsi="Vazirmatn"/>
          <w:b/>
        </w:rPr>
        <w:t>رقم‌های تأیید (Rule-in) NT-proBNP در HF حاد:</w:t>
      </w:r>
      <w:r>
        <w:rPr>
          <w:rFonts w:ascii="Vazirmatn" w:hAnsi="Vazirmatn"/>
        </w:rPr>
        <w:t xml:space="preserve"> &gt; ۴۵۰ pg/mL زیر ۵۵ سال، &gt; ۹۰۰ در ۵۵–۷۵ سال، &gt; ۱۸۰۰ بالای ۷۵ سال (ESC 2021، بخش ۱۱.۱).</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 xml:space="preserve">Furosemide را </w:t>
      </w:r>
      <w:r>
        <w:rPr>
          <w:rFonts w:ascii="Vazirmatn" w:hAnsi="Vazirmatn"/>
          <w:b/>
        </w:rPr>
        <w:t>۲–۳ بار در روز</w:t>
      </w:r>
      <w:r>
        <w:rPr>
          <w:rFonts w:ascii="Vazirmatn" w:hAnsi="Vazirmatn"/>
        </w:rPr>
        <w:t xml:space="preserve"> یا به شکل انفیوژن دوامدار بده؛ یک بولوس واحد روزانه توصیه نمی‌شود.</w:t>
      </w:r>
    </w:p>
    <w:p>
      <w:pPr>
        <w:ind w:right="340"/>
        <w:bidi w:val="1"/>
      </w:pPr>
      <w:r>
        <w:rPr>
          <w:color w:val="136F73"/>
        </w:rPr>
        <w:t xml:space="preserve">● </w:t>
      </w:r>
      <w:r>
        <w:rPr>
          <w:rFonts w:ascii="Vazirmatn" w:hAnsi="Vazirmatn"/>
        </w:rPr>
        <w:t xml:space="preserve">پاسخ را ببین: پاسخ کافی = </w:t>
      </w:r>
      <w:r>
        <w:rPr>
          <w:rFonts w:ascii="Vazirmatn" w:hAnsi="Vazirmatn"/>
          <w:b/>
        </w:rPr>
        <w:t>Sodium ادرار بیشتر از ۵۰–۷۰ mEq/L پس از ۲ ساعت</w:t>
      </w:r>
      <w:r>
        <w:rPr>
          <w:rFonts w:ascii="Vazirmatn" w:hAnsi="Vazirmatn"/>
        </w:rPr>
        <w:t xml:space="preserve"> و/یا </w:t>
      </w:r>
      <w:r>
        <w:rPr>
          <w:rFonts w:ascii="Vazirmatn" w:hAnsi="Vazirmatn"/>
          <w:b/>
        </w:rPr>
        <w:t>ادرار بیشتر از ۱۰۰–۱۵۰ mL/h در ۶ ساعت اول</w:t>
      </w:r>
      <w:r>
        <w:rPr>
          <w:rFonts w:ascii="Vazirmatn" w:hAnsi="Vazirmatn"/>
        </w:rPr>
        <w:t xml:space="preserve"> (ESC 2021). اگر پاسخ کم بود، دوز Loop را دو برابر کن؛ اگر باز هم کم بود، یک Thiazide یا Acetazolamide اضافه کن (نه دو Loop diuretic با هم). حد اعظمی روزانهٔ Furosemide وریدی معمولاً </w:t>
      </w:r>
      <w:r>
        <w:rPr>
          <w:rFonts w:ascii="Vazirmatn" w:hAnsi="Vazirmatn"/>
          <w:b/>
        </w:rPr>
        <w:t>۴۰۰–۶۰۰ mg</w:t>
      </w:r>
      <w:r>
        <w:rPr>
          <w:rFonts w:ascii="Vazirmatn" w:hAnsi="Vazirmatn"/>
        </w:rPr>
        <w:t xml:space="preserve"> است؛ در عدم کفایهٔ شدید گرده تا ۱۰۰۰ mg در نظر گرفته می‌شود (ESC 2021، شکل ۱۳).</w:t>
      </w:r>
    </w:p>
    <w:p>
      <w:pPr>
        <w:ind w:right="340"/>
        <w:bidi w:val="1"/>
      </w:pPr>
      <w:r>
        <w:rPr>
          <w:b/>
          <w:color w:val="136F73"/>
        </w:rPr>
        <w:t xml:space="preserve">4. </w:t>
      </w:r>
      <w:r>
        <w:rPr>
          <w:rFonts w:ascii="Vazirmatn" w:hAnsi="Vazirmatn"/>
          <w:b/>
        </w:rPr>
        <w:t>قدم ۴ — Vasodilator</w:t>
      </w:r>
      <w:r>
        <w:rPr>
          <w:rFonts w:ascii="Vazirmatn" w:hAnsi="Vazirmatn"/>
        </w:rPr>
        <w:t xml:space="preserve"> (ESC 2021: اگر </w:t>
      </w:r>
      <w:r>
        <w:rPr>
          <w:rFonts w:ascii="Vazirmatn" w:hAnsi="Vazirmatn"/>
          <w:b/>
        </w:rPr>
        <w:t>BP سیستولیک &gt; ۱۱۰ mmHg</w:t>
      </w:r>
      <w:r>
        <w:rPr>
          <w:rFonts w:ascii="Vazirmatn" w:hAnsi="Vazirmatn"/>
        </w:rPr>
        <w:t xml:space="preserve">، Class IIb):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 در ادیمای حاد شش با فشار بسیار بلند، Nitroglycerin به شکل </w:t>
      </w:r>
      <w:r>
        <w:rPr>
          <w:rFonts w:ascii="Vazirmatn" w:hAnsi="Vazirmatn"/>
          <w:b/>
        </w:rPr>
        <w:t>بولوس ۱–۲ mg</w:t>
      </w:r>
      <w:r>
        <w:rPr>
          <w:rFonts w:ascii="Vazirmatn" w:hAnsi="Vazirmatn"/>
        </w:rPr>
        <w:t xml:space="preserve"> هم داده می‌شود (ESC 2021). در LVH یا تنگی شدید Aortic با احتیاط زیاد. بدیل Nitroglycerin: </w:t>
      </w:r>
      <w:r>
        <w:rPr>
          <w:rFonts w:ascii="Vazirmatn" w:hAnsi="Vazirmatn"/>
          <w:b/>
        </w:rPr>
        <w:t>Isosorbide dinitrate</w:t>
      </w:r>
      <w:r>
        <w:rPr>
          <w:rFonts w:ascii="Vazirmatn" w:hAnsi="Vazirmatn"/>
        </w:rPr>
        <w:t xml:space="preserve"> IV از ۱ mg/h شروع، تا ۱۰ mg/h. عوارض عمده: Hypotension و سردردی؛ در استعمال دوامدار Nitrate </w:t>
      </w:r>
      <w:r>
        <w:rPr>
          <w:rFonts w:ascii="Vazirmatn" w:hAnsi="Vazirmatn"/>
          <w:b/>
        </w:rPr>
        <w:t>تحمل (Tolerance)</w:t>
      </w:r>
      <w:r>
        <w:rPr>
          <w:rFonts w:ascii="Vazirmatn" w:hAnsi="Vazirmatn"/>
        </w:rPr>
        <w:t xml:space="preserve"> پیدا می‌شود؛ Nitroprusside به نور حساس است و خطر مسمومیت Cyanide/Thiocyanate دارد (ESC 2021، جدول ضمیمهٔ ۲۱).</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(ESC 2021: اگر ضربان بیشتر از ۱۱۰ با وجود Beta-blocker؛ بولوس </w:t>
      </w:r>
      <w:r>
        <w:rPr>
          <w:rFonts w:ascii="Vazirmatn" w:hAnsi="Vazirmatn"/>
          <w:b/>
        </w:rPr>
        <w:t>۰٫۲۵–۰٫۵ mg IV</w:t>
      </w:r>
      <w:r>
        <w:rPr>
          <w:rFonts w:ascii="Vazirmatn" w:hAnsi="Vazirmatn"/>
        </w:rPr>
        <w:t xml:space="preserve"> اگر قبلاً Digoxin نگرفته؛ در CKD و سالمندان سطح سیرم را اندازه کن)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فقط وقتی </w:t>
      </w:r>
      <w:r>
        <w:rPr>
          <w:rFonts w:ascii="Vazirmatn" w:hAnsi="Vazirmatn"/>
          <w:b/>
        </w:rPr>
        <w:t>BP سیستولیک کمتر از ۹۰</w:t>
      </w:r>
      <w:r>
        <w:rPr>
          <w:rFonts w:ascii="Vazirmatn" w:hAnsi="Vazirmatn"/>
        </w:rPr>
        <w:t xml:space="preserve"> با علایم کم‌رسیدن خون به اعضا است (به‌طور روتین نه)؛ Vasopressor ترجیحاً </w:t>
      </w:r>
      <w:r>
        <w:rPr>
          <w:rFonts w:ascii="Vazirmatn" w:hAnsi="Vazirmatn"/>
          <w:b/>
        </w:rPr>
        <w:t>Noradrenaline</w:t>
      </w:r>
      <w:r>
        <w:rPr>
          <w:rFonts w:ascii="Vazirmatn" w:hAnsi="Vazirmatn"/>
        </w:rPr>
        <w:t xml:space="preserve">؛ و در مراکز مجهز حمایت میخانیکی دوران (فصل ۷۷). سرعت انفیوژن (ESC 2021، جدول ۲۲): </w:t>
      </w:r>
      <w:r>
        <w:rPr>
          <w:rFonts w:ascii="Vazirmatn" w:hAnsi="Vazirmatn"/>
          <w:b/>
        </w:rPr>
        <w:t>Dobutamine ۲–۲۰ µg/kg/min</w:t>
      </w:r>
      <w:r>
        <w:rPr>
          <w:rFonts w:ascii="Vazirmatn" w:hAnsi="Vazirmatn"/>
        </w:rPr>
        <w:t xml:space="preserve">؛ </w:t>
      </w:r>
      <w:r>
        <w:rPr>
          <w:rFonts w:ascii="Vazirmatn" w:hAnsi="Vazirmatn"/>
          <w:b/>
        </w:rPr>
        <w:t>Norepinephrine ۰٫۲–۱٫۰ µg/kg/min</w:t>
      </w:r>
      <w:r>
        <w:rPr>
          <w:rFonts w:ascii="Vazirmatn" w:hAnsi="Vazirmatn"/>
        </w:rPr>
        <w:t xml:space="preserve">؛ </w:t>
      </w:r>
      <w:r>
        <w:rPr>
          <w:rFonts w:ascii="Vazirmatn" w:hAnsi="Vazirmatn"/>
          <w:b/>
        </w:rPr>
        <w:t>Epinephrine ۰٫۰۵–۰٫۵ µg/kg/min</w:t>
      </w:r>
      <w:r>
        <w:rPr>
          <w:rFonts w:ascii="Vazirmatn" w:hAnsi="Vazirmatn"/>
        </w:rPr>
        <w:t xml:space="preserve">؛ Milrinone ۰٫۳۷۵–۰٫۷۵ µg/kg/min؛ Levosimendan ۰٫۱ µg/kg/min (۰٫۰۵–۰٫۲). با دوز کم شروع کن و نزدیک نظارت کن. </w:t>
      </w:r>
      <w:r>
        <w:rPr>
          <w:rFonts w:ascii="Vazirmatn" w:hAnsi="Vazirmatn"/>
          <w:b/>
        </w:rPr>
        <w:t>Opiate به‌طور روتین توصیه نمی‌شود</w:t>
      </w:r>
      <w:r>
        <w:rPr>
          <w:rFonts w:ascii="Vazirmatn" w:hAnsi="Vazirmatn"/>
        </w:rPr>
        <w:t xml:space="preserve"> (ESC 2021، Class III).</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 اعظمی</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 اعظمی دوز قابل تحمل بالا ببر (ESC 2021). در مریض بستری با AHF، پس از پایدار شدن با احتیاط شروع شود. </w:t>
      </w:r>
      <w:r>
        <w:rPr>
          <w:rFonts w:ascii="Vazirmatn" w:hAnsi="Vazirmatn"/>
          <w:i/>
          <w:color w:val="0F2744"/>
        </w:rPr>
        <w:t>(دوز را از پروتوکول شفاخانه یا برچسب دوا بگیر.)</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ESC 2021 احتیاط و مشورهٔ متخصص؛ AHA 2022 آن را مضاد استطباب شروع می‌داند</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شش؟</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بررسی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بررسی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شش</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 اعظمی ۱۰۰ mg برای دو دوز اول)؛ سن ۷۵ یا بیشتر — بدون bolus، ۰.۷۵ mg/kg SC هر ۱۲ ساعت (حد اعظمی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۳۰–۶۰ دقیقه</w:t>
            </w:r>
          </w:p>
        </w:tc>
        <w:tc>
          <w:tcPr>
            <w:tcW w:type="dxa" w:w="2062"/>
          </w:tcPr>
          <w:p>
            <w:pPr>
              <w:bidi w:val="1"/>
            </w:pPr>
            <w:r>
              <w:rPr>
                <w:sz w:val="18"/>
              </w:rPr>
            </w:r>
            <w:r>
              <w:rPr>
                <w:rFonts w:ascii="Vazirmatn" w:hAnsi="Vazirmatn"/>
                <w:sz w:val="18"/>
              </w:rPr>
              <w:t xml:space="preserve">Fibrin-specific (TNK، Alteplase) ترجیح دارد. SK قوی Antigenic است: اگر در </w:t>
            </w:r>
            <w:r>
              <w:rPr>
                <w:rFonts w:ascii="Vazirmatn" w:hAnsi="Vazirmatn"/>
                <w:b/>
                <w:sz w:val="18"/>
              </w:rPr>
              <w:t>۶ ماه گذشته</w:t>
            </w:r>
            <w:r>
              <w:rPr>
                <w:rFonts w:ascii="Vazirmatn" w:hAnsi="Vazirmatn"/>
                <w:sz w:val="18"/>
              </w:rPr>
              <w:t xml:space="preserve"> SK گرفته، </w:t>
            </w:r>
            <w:r>
              <w:rPr>
                <w:rFonts w:ascii="Vazirmatn" w:hAnsi="Vazirmatn"/>
                <w:b/>
                <w:sz w:val="18"/>
              </w:rPr>
              <w:t>منع مطلق</w:t>
            </w:r>
            <w:r>
              <w:rPr>
                <w:rFonts w:ascii="Vazirmatn" w:hAnsi="Vazirmatn"/>
                <w:sz w:val="18"/>
              </w:rPr>
              <w:t xml:space="preserve"> دارد (ACCF/AHA 2013 STEMI، جدول ۵ و ۶)</w:t>
            </w:r>
          </w:p>
        </w:tc>
      </w:tr>
    </w:tbl>
    <w:p>
      <w:pPr>
        <w:bidi w:val="1"/>
      </w:pPr>
      <w:r>
        <w:rPr>
          <w:rFonts w:ascii="Vazirmatn" w:hAnsi="Vazirmatn"/>
          <w:b/>
        </w:rPr>
        <w:t>منع‌های Fibrinolysis در STEMI (ACC/AHA 2025، جدول ۱۴):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این جدول رهنمایی است، نه فهرست کامل. رهنمود ESC 2023 (جدول ضمیمهٔ S11) «سکتهٔ ایسکیمیک در ۶ ماه گذشته» را منع مطلق می‌داند؛ ACC/AHA 2025 حد ۳ ماه دارد.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بالا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شش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کاهل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 اعظمی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 اعظمی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 اعظمی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 اعظمی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 اعظمی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 با EF ≥ ۵۰ فیصد و خطر پایین (ESC/EACTS 2025، IIa) — AS بسیار شدید (گرادیان میانه ≥ ۶۰ mmHg یا سرعت &gt; ۵ m/s)، Calcification شدید دریچه با افزایش سرعت ≥ ۰٫۳ m/s در سال، یا BNP بیشتر از سه برابر نورمال بدون علت دیگر</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ESC/EACTS 2025 (توصیهٔ جدید، I): در مریض بی‌علامت کم‌خطر بدون اختلال بطن چپ (LVESD &lt; ۴۰ mm، LVESDi &lt; ۲۰ mm/m²، EF &gt; ۶۰ فیصد) اگر </w:t>
            </w:r>
            <w:r>
              <w:rPr>
                <w:rFonts w:ascii="Vazirmatn" w:hAnsi="Vazirmatn"/>
                <w:b/>
                <w:sz w:val="18"/>
              </w:rPr>
              <w:t>حد اقل سه مورد</w:t>
            </w:r>
            <w:r>
              <w:rPr>
                <w:rFonts w:ascii="Vazirmatn" w:hAnsi="Vazirmatn"/>
                <w:sz w:val="18"/>
              </w:rPr>
              <w:t xml:space="preserve"> از این‌ها باشد، ترمیم جراحی توصیه می‌شود: AF، SPAP استراحت &gt; ۵۰ mmHg، اتساع دهلیز چپ (LAVI ≥ ۶۰ mL/m² یا قطر ≥ ۵۵ mm)، TR ثانوی متوسط یا بیشتر</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ESC/EACTS 2025 (IIb): اگر خطر جراحی پایین است، با LVESDi &gt; ۲۲ mm/m²، LVESVi &gt; ۴۵ mL/m² یا EF استراحت ≤ ۵۵ فیصد هم قابل ملاحظه است؛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 ترمیم دریچه در مراکز باتجربه (IIa)؛ TAVI در AR شدید باعلامت که جراحی برایش مناسب نیست و آناتومی مناسب دارد (IIb، ESC/EACTS 2025)</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شش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بررسی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شش‌ها: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 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 اعظمی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 (ERC 2025). </w:t>
      </w:r>
      <w:r>
        <w:rPr>
          <w:rFonts w:ascii="Vazirmatn" w:hAnsi="Vazirmatn"/>
          <w:b/>
        </w:rPr>
        <w:t>اختلاف رهنمود:</w:t>
      </w:r>
      <w:r>
        <w:rPr>
          <w:rFonts w:ascii="Vazirmatn" w:hAnsi="Vazirmatn"/>
        </w:rPr>
        <w:t xml:space="preserve"> AHA 2025 (Part 9) برای کاردیوورژن </w:t>
      </w:r>
      <w:r>
        <w:rPr>
          <w:rFonts w:ascii="Vazirmatn" w:hAnsi="Vazirmatn"/>
          <w:b/>
        </w:rPr>
        <w:t>AF و Flutter</w:t>
      </w:r>
      <w:r>
        <w:rPr>
          <w:rFonts w:ascii="Vazirmatn" w:hAnsi="Vazirmatn"/>
        </w:rPr>
        <w:t xml:space="preserve"> شاک اول با </w:t>
      </w:r>
      <w:r>
        <w:rPr>
          <w:rFonts w:ascii="Vazirmatn" w:hAnsi="Vazirmatn"/>
          <w:b/>
        </w:rPr>
        <w:t>۲۰۰ J یا بیشتر</w:t>
      </w:r>
      <w:r>
        <w:rPr>
          <w:rFonts w:ascii="Vazirmatn" w:hAnsi="Vazirmatn"/>
        </w:rPr>
        <w:t xml:space="preserve"> را ترجیح می‌دهد. VT چندشکلی (Polymorphic) همیشه ناپایدار است → </w:t>
      </w:r>
      <w:r>
        <w:rPr>
          <w:rFonts w:ascii="Vazirmatn" w:hAnsi="Vazirmatn"/>
          <w:b/>
        </w:rPr>
        <w:t>Defibrillation فوری</w:t>
      </w:r>
      <w:r>
        <w:rPr>
          <w:rFonts w:ascii="Vazirmatn" w:hAnsi="Vazirmatn"/>
        </w:rPr>
        <w:t>، نه کاردیوورژن سنکرونایز (AHA 2025).</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color w:val="136F73"/>
        </w:rPr>
        <w:t xml:space="preserve">● </w:t>
      </w:r>
      <w:r>
        <w:rPr>
          <w:rFonts w:ascii="Vazirmatn" w:hAnsi="Vazirmatn"/>
        </w:rPr>
        <w:t>AHA 2025 همین ترتیب را تأیید می‌کند: Atropine، سپس Adrenaline یا Dopamine infusion یا پیس ترانس‌کوتانیوس تا آماده‌شدن پیس وریدی؛ اگر راه IV/IO موجود نیست و مریض با بلاک درجهٔ بلند ناپایدار است، پیس فوری در نظر گرفته شود.</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 اعظمی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پیگیری </w:t>
            </w:r>
            <w:r>
              <w:rPr>
                <w:rFonts w:ascii="Vazirmatn" w:hAnsi="Vazirmatn"/>
                <w:b/>
                <w:sz w:val="18"/>
              </w:rPr>
              <w:t>TSH، LFT، CXR/وظیفهٔ شش،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 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 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شش،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شش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شش،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شش‌ها: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شش).</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شش‌های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شش‌ها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 اعظمی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 اعظمی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شش‌ها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شش</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شش).</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شش،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کاهل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شش،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کاهل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شش</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 اعظمی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 اعظمی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 اعظمی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 اعظمی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بررسی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شش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شش</w:t>
      </w:r>
      <w:r>
        <w:rPr>
          <w:rFonts w:ascii="Vazirmatn" w:hAnsi="Vazirmatn"/>
        </w:rPr>
        <w:t xml:space="preserve"> می‌رود و در آنجا راه را می‌بندد — این </w:t>
      </w:r>
      <w:r>
        <w:rPr>
          <w:rFonts w:ascii="Vazirmatn" w:hAnsi="Vazirmatn"/>
          <w:b/>
        </w:rPr>
        <w:t>آمبولی شش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به‌روزرسانی:</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شش؛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شش،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شش‌ها: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 اعظمی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رهنمود AHA/ACC 2026:</w:t>
      </w:r>
      <w:r>
        <w:rPr>
          <w:rFonts w:ascii="Vazirmatn" w:hAnsi="Vazirmatn"/>
        </w:rPr>
        <w:t xml:space="preserve"> شواهد باکیفیت دربارهٔ دوز ترومبولایز در PE کم است. رژیم‌های </w:t>
      </w:r>
      <w:r>
        <w:rPr>
          <w:rFonts w:ascii="Vazirmatn" w:hAnsi="Vazirmatn"/>
          <w:b/>
        </w:rPr>
        <w:t>دوز پایین rt-PA (۲۵–۵۰ mg)</w:t>
      </w:r>
      <w:r>
        <w:rPr>
          <w:rFonts w:ascii="Vazirmatn" w:hAnsi="Vazirmatn"/>
        </w:rPr>
        <w:t xml:space="preserve"> در مطالعات کوچک اثر مشابه و خونریزی کمتر نشان داده‌اند، اما شواهد محکم نیست و کارآزمایی PEITHO-3 جریان دارد. </w:t>
      </w:r>
      <w:r>
        <w:rPr>
          <w:rFonts w:ascii="Vazirmatn" w:hAnsi="Vazirmatn"/>
          <w:b/>
        </w:rPr>
        <w:t>دوز استندرد در این کتاب همان ۱۰۰ mg است.</w:t>
      </w:r>
    </w:p>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شش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تنفسی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شش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شش</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شش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شش (ILD)</w:t>
            </w:r>
            <w:r>
              <w:rPr>
                <w:rFonts w:ascii="Vazirmatn" w:hAnsi="Vazirmatn"/>
                <w:sz w:val="18"/>
              </w:rPr>
              <w:t>، ادیمای شش</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شش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شش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شش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شش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شش.</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شش.</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شش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شش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شش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شش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 — GOLD 2026)</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۱ یا بیشتر تشدید متوسط یا شدید در سال گذشته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 GOLD 2026 نام آن را </w:t>
      </w:r>
      <w:r>
        <w:rPr>
          <w:rFonts w:ascii="Vazirmatn" w:hAnsi="Vazirmatn"/>
          <w:b/>
        </w:rPr>
        <w:t>CAAT</w:t>
      </w:r>
      <w:r>
        <w:rPr>
          <w:rFonts w:ascii="Vazirmatn" w:hAnsi="Vazirmatn"/>
        </w:rPr>
        <w:t xml:space="preserve"> گذاشته؛ امتیازها یکسان‌اند.</w:t>
      </w:r>
    </w:p>
    <w:p>
      <w:pPr>
        <w:ind w:right="283" w:left="283"/>
        <w:bidi w:val="1"/>
      </w:pPr>
      <w:r>
        <w:rPr>
          <w:rFonts w:ascii="Vazirmatn" w:hAnsi="Vazirmatn"/>
          <w:color w:val="0F2744"/>
        </w:rPr>
        <w:t xml:space="preserve">🔄 </w:t>
      </w:r>
      <w:r>
        <w:rPr>
          <w:rFonts w:ascii="Vazirmatn" w:hAnsi="Vazirmatn"/>
          <w:b/>
          <w:color w:val="0F2744"/>
        </w:rPr>
        <w:t>GOLD 2026:</w:t>
      </w:r>
      <w:r>
        <w:rPr>
          <w:rFonts w:ascii="Vazirmatn" w:hAnsi="Vazirmatn"/>
          <w:color w:val="0F2744"/>
        </w:rPr>
        <w:t xml:space="preserve"> در GOLD 2025، گروه E «۲ یا بیشتر تشدید متوسط، یا ۱ تشدید با بستری» بود؛ اکنون </w:t>
      </w:r>
      <w:r>
        <w:rPr>
          <w:rFonts w:ascii="Vazirmatn" w:hAnsi="Vazirmatn"/>
          <w:b/>
          <w:color w:val="0F2744"/>
        </w:rPr>
        <w:t>یک تشدید متوسط یا شدید</w:t>
      </w:r>
      <w:r>
        <w:rPr>
          <w:rFonts w:ascii="Vazirmatn" w:hAnsi="Vazirmatn"/>
          <w:color w:val="0F2744"/>
        </w:rPr>
        <w:t xml:space="preserve"> کافی است. هدف تداوی، </w:t>
      </w:r>
      <w:r>
        <w:rPr>
          <w:rFonts w:ascii="Vazirmatn" w:hAnsi="Vazirmatn"/>
          <w:b/>
          <w:color w:val="0F2744"/>
        </w:rPr>
        <w:t>فعالیت کم مرض</w:t>
      </w:r>
      <w:r>
        <w:rPr>
          <w:rFonts w:ascii="Vazirmatn" w:hAnsi="Vazirmatn"/>
          <w:color w:val="0F2744"/>
        </w:rPr>
        <w:t xml:space="preserve"> یعنی هیچ تشدید است. فصل تشدید در GOLD 2026 کاملاً بازنویسی شده؛ بخش تشدید این فصل هنوز بر GOLD 2025 (Rome) استوار است و با متن 2026 مطابقت نشده.</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شش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شش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شش‌های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شش</w:t>
      </w:r>
      <w:r>
        <w:rPr>
          <w:rFonts w:ascii="Vazirmatn" w:hAnsi="Vazirmatn"/>
        </w:rPr>
        <w:t xml:space="preserve"> (CT دوز پایین سالانه در سگرتی‌های ۵۰–۸۰ سال با ۲۰ Pack-years یا بیشتر — در صورت دسترسی)، و ارزیابی برای کاهش حجم شش.</w:t>
      </w:r>
    </w:p>
    <w:p>
      <w:pPr>
        <w:ind w:right="340"/>
        <w:bidi w:val="1"/>
      </w:pPr>
      <w:r>
        <w:rPr>
          <w:color w:val="136F73"/>
        </w:rPr>
        <w:t xml:space="preserve">● </w:t>
      </w:r>
      <w:r>
        <w:rPr>
          <w:rFonts w:ascii="Vazirmatn" w:hAnsi="Vazirmatn"/>
          <w:b/>
        </w:rPr>
        <w:t>معاینهٔ کامل کارکرد شش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 اعظمی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 تداوی ابتدایی در GOLD 2026 بدون تغییر)</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(کاهلان):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شش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شش سالم را فشرده می‌کند</w:t>
            </w:r>
          </w:p>
        </w:tc>
      </w:tr>
      <w:tr>
        <w:tc>
          <w:tcPr>
            <w:tcW w:type="dxa" w:w="5156"/>
          </w:tcPr>
          <w:p>
            <w:pPr>
              <w:bidi w:val="1"/>
            </w:pPr>
            <w:r>
              <w:rPr>
                <w:sz w:val="18"/>
              </w:rPr>
            </w:r>
            <w:r>
              <w:rPr>
                <w:rFonts w:ascii="Vazirmatn" w:hAnsi="Vazirmatn"/>
                <w:b/>
                <w:sz w:val="18"/>
              </w:rPr>
              <w:t>پیوند شش</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شش‌های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کاهلان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کاهلان،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کاهلان).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کاهلان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(کاهلان)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کاهل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 اعظمی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(کاهلان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 اعظمی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 اعظمی ۱۲ پاف در روز (GINA 2025)</w:t>
            </w:r>
          </w:p>
        </w:tc>
      </w:tr>
    </w:tbl>
    <w:p>
      <w:pPr>
        <w:bidi w:val="1"/>
      </w:pPr>
      <w:r>
        <w:rPr>
          <w:rFonts w:ascii="Vazirmatn" w:hAnsi="Vazirmatn"/>
          <w:b/>
        </w:rPr>
        <w:t>دوزهای روزانهٔ ICS (کاهلان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بررسی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کاهلان.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سن کاهلی برگردد.</w:t>
      </w:r>
    </w:p>
    <w:p>
      <w:pPr>
        <w:ind w:right="340"/>
        <w:bidi w:val="1"/>
      </w:pPr>
      <w:r>
        <w:rPr>
          <w:color w:val="136F73"/>
        </w:rPr>
        <w:t xml:space="preserve">● </w:t>
      </w:r>
      <w:r>
        <w:rPr>
          <w:rFonts w:ascii="Vazirmatn" w:hAnsi="Vazirmatn"/>
          <w:b/>
        </w:rPr>
        <w:t>آسمای سن کاهلی: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کاهلان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کاهل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 اعظمی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شش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شش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شش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شش</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شش</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شش،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 اعظمی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شش</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شش یا امپییما</w:t>
      </w:r>
      <w:r>
        <w:rPr>
          <w:rFonts w:ascii="Vazirmatn" w:hAnsi="Vazirmatn"/>
        </w:rPr>
        <w:t>.</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شش</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شش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شش،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شش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شش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شش می‌رسد ← مکروفاژها آن را می‌بلعند ← باسیل در داخل مکروفاژ تکثیر می‌کند و به </w:t>
      </w:r>
      <w:r>
        <w:rPr>
          <w:rFonts w:ascii="Vazirmatn" w:hAnsi="Vazirmatn"/>
          <w:b/>
        </w:rPr>
        <w:t>عقدات لمفاوی ناف شش</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شش</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شش:</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شش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شش،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شش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کاهل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 اعظمی</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 اعظمی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 اعظمی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کاهل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کاهلان.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شش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شش:</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کاهل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شش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شش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شش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شش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شش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شش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(شش، پستان، لمفوما، مزوتلیوما)، </w:t>
      </w:r>
      <w:r>
        <w:rPr>
          <w:rFonts w:ascii="Vazirmatn" w:hAnsi="Vazirmatn"/>
          <w:b/>
        </w:rPr>
        <w:t>آمبولی شش</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شش: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شش و دیوار سینه </w:t>
      </w:r>
      <w:r>
        <w:rPr>
          <w:rFonts w:ascii="Vazirmatn" w:hAnsi="Vazirmatn"/>
          <w:b/>
        </w:rPr>
        <w:t>در سطح ناف شش</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شش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شش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شش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شش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شش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شش.</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شش</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کاهلان)؛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 اعظمی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شش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شش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شش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 اعظمی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 اعظمی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شش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شش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شش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کاهلان).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شش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کاهل؟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شش، سرطان شش و ابسهٔ شش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شش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شش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شش</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شش</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شش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شش</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شش</w:t>
      </w:r>
      <w:r>
        <w:rPr>
          <w:rFonts w:ascii="Vazirmatn" w:hAnsi="Vazirmatn"/>
        </w:rPr>
        <w:t xml:space="preserve"> (Compliance ↓) ← </w:t>
      </w:r>
      <w:r>
        <w:rPr>
          <w:rFonts w:ascii="Vazirmatn" w:hAnsi="Vazirmatn"/>
          <w:b/>
        </w:rPr>
        <w:t>حجم‌های شش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شش، شش،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شش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شش</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شش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شش،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شش،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 اعظمی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شش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شش</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شش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شش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شش.»</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شش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شش</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شش،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شش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شش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شش</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شش = </w:t>
      </w:r>
      <w:r>
        <w:rPr>
          <w:rFonts w:ascii="Vazirmatn" w:hAnsi="Vazirmatn"/>
          <w:b/>
        </w:rPr>
        <w:t>نکروز پارانشیم شش</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شش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شش،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شش.</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شش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کاهل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شش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شش؟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شش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شش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شش</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شش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شش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 اعظمی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شش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شش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شش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شش،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شش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شش:</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شش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شش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شش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شش</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 اعظمی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شش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شش</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شش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شش</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شش</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شش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شش؛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WHO / Afghan National TB Programme — غربالگری سل در سرفه بیش از ۲ هفته.</w:t>
      </w:r>
    </w:p>
    <w:p>
      <w:pPr>
        <w:ind w:right="340"/>
        <w:bidi w:val="1"/>
      </w:pPr>
      <w:r>
        <w:rPr>
          <w:color w:val="136F73"/>
        </w:rPr>
        <w:t xml:space="preserve">● </w:t>
      </w:r>
      <w:r>
        <w:rPr>
          <w:rFonts w:ascii="Vazirmatn" w:hAnsi="Vazirmatn"/>
        </w:rPr>
        <w:t>Harrison's Principles of Internal Medicine, 21st Ed — Cough; Hemoptysis.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 اعظمی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کاهلان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کاهلان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(کاهل)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شش</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کاهلان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کاهلان؛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b/>
          <w:color w:val="0F2744"/>
        </w:rPr>
        <w:t>ESVS 2025</w:t>
      </w:r>
      <w:r>
        <w:rPr>
          <w:rFonts w:ascii="Vazirmatn" w:hAnsi="Vazirmatn"/>
          <w:color w:val="0F2744"/>
        </w:rPr>
        <w:t xml:space="preserve"> (Koelemay MJ et al., جانشین 2017): ⚠️ </w:t>
      </w:r>
      <w:r>
        <w:rPr>
          <w:rFonts w:ascii="Vazirmatn" w:hAnsi="Vazirmatn"/>
          <w:b/>
          <w:color w:val="0F2744"/>
        </w:rPr>
        <w:t>یک اندازه‌گیری D-dimer یا Lactate برای تأیید یا رد ایسکیمی حاد مساریقی توصیه نمی‌شود</w:t>
      </w:r>
      <w:r>
        <w:rPr>
          <w:rFonts w:ascii="Vazirmatn" w:hAnsi="Vazirmatn"/>
          <w:color w:val="0F2744"/>
        </w:rPr>
        <w:t xml:space="preserve"> (برخلاف رهنمود 2017 که D-dimer نورمال را برای رد به کار می‌برد). با شک بالینی، </w:t>
      </w:r>
      <w:r>
        <w:rPr>
          <w:rFonts w:ascii="Vazirmatn" w:hAnsi="Vazirmatn"/>
          <w:b/>
          <w:color w:val="0F2744"/>
        </w:rPr>
        <w:t>CTA فوری در مرحلهٔ شریانی و وریدی</w:t>
      </w:r>
      <w:r>
        <w:rPr>
          <w:rFonts w:ascii="Vazirmatn" w:hAnsi="Vazirmatn"/>
          <w:color w:val="0F2744"/>
        </w:rPr>
        <w:t>، و شک به AMI را در درخواست CTA بنویس. مریض در مرکزی تداوی شود که خدمات ۲۴ ساعته و Revascularisation باز و Endovascular دارد.</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(ESVS 2025: Endovascular برای هر دو نوع Embolic و Thrombotic در نظر گرفته شود؛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 (ESVS 2025):</w:t>
      </w:r>
      <w:r>
        <w:rPr>
          <w:rFonts w:ascii="Vazirmatn" w:hAnsi="Vazirmatn"/>
        </w:rPr>
        <w:t xml:space="preserve"> خط اول </w:t>
      </w:r>
      <w:r>
        <w:rPr>
          <w:rFonts w:ascii="Vazirmatn" w:hAnsi="Vazirmatn"/>
          <w:b/>
        </w:rPr>
        <w:t>UFH یا LMWH</w:t>
      </w:r>
      <w:r>
        <w:rPr>
          <w:rFonts w:ascii="Vazirmatn" w:hAnsi="Vazirmatn"/>
        </w:rPr>
        <w:t xml:space="preserve"> (UFH در مرحلهٔ حاد، چون با Protamine برگشت‌پذیر است اگر لاپاراتومی لازم شود)؛ سپس </w:t>
      </w:r>
      <w:r>
        <w:rPr>
          <w:rFonts w:ascii="Vazirmatn" w:hAnsi="Vazirmatn"/>
          <w:b/>
        </w:rPr>
        <w:t>۳–۶ ماه</w:t>
      </w:r>
      <w:r>
        <w:rPr>
          <w:rFonts w:ascii="Vazirmatn" w:hAnsi="Vazirmatn"/>
        </w:rPr>
        <w:t xml:space="preserve"> VKA یا LMWH (DOAC بدیل قابل مطالعه)؛ در MVT بی‌علت یا عامل خطر دایمی </w:t>
      </w:r>
      <w:r>
        <w:rPr>
          <w:rFonts w:ascii="Vazirmatn" w:hAnsi="Vazirmatn"/>
          <w:b/>
        </w:rPr>
        <w:t>ضد انعقاد نامحدود</w:t>
      </w:r>
      <w:r>
        <w:rPr>
          <w:rFonts w:ascii="Vazirmatn" w:hAnsi="Vazirmatn"/>
        </w:rPr>
        <w:t>. عوامل را بررسی کن: سرطان بطنی، مرض التهابی، Myeloproliferative neoplasm، مرض مزمن کبد. اگر با ضد انعقاد بدتر شد، Thrombolysis یا Thrombectomy وریدی در نظر گرفته شود.</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بالا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شش،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بررسی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بررسی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بالا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میکروسکوپی. E. histolytica از E. dispar (بی‌ضرر) زیر میکروسکوپ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شش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بررسی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شش‌ها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 xml:space="preserve">IDSA/SHEA 2017 </w:t>
            </w:r>
            <w:r>
              <w:rPr>
                <w:rFonts w:ascii="Vazirmatn" w:hAnsi="Vazirmatn"/>
                <w:i/>
                <w:sz w:val="18"/>
              </w:rPr>
              <w:t>(دوز را از پروتوکول شفاخانه یا برچسب دوا بگیر.)</w:t>
            </w:r>
          </w:p>
        </w:tc>
      </w:tr>
    </w:tbl>
    <w:p>
      <w:pPr>
        <w:bidi w:val="1"/>
      </w:pPr>
      <w:r>
        <w:rPr>
          <w:rFonts w:ascii="Vazirmatn" w:hAnsi="Vazirmatn"/>
          <w:b/>
        </w:rPr>
        <w:t>🔄 به‌روزرسانی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به‌روزرسانی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Senna، Bisacodyl، Magnesium oxide، Lactulose، Linaclotide، Plecanatide و Prucalopride را از برچسب دوا بگیر.</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 اعظمی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sz w:val="18"/>
              </w:rPr>
              <w:t>Hydroxocobalamin Datasheet (Medsafe NZ) §4.2</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sz w:val="18"/>
              </w:rPr>
              <w:t>Medsafe Datasheet §4.2 (با رژیم BNF نیز یکسان است)</w:t>
            </w:r>
          </w:p>
        </w:tc>
      </w:tr>
    </w:tbl>
    <w:p>
      <w:pPr>
        <w:ind w:right="283" w:left="283"/>
        <w:bidi w:val="1"/>
      </w:pPr>
      <w:r>
        <w:rPr>
          <w:rFonts w:ascii="Vazirmatn" w:hAnsi="Vazirmatn"/>
          <w:color w:val="0F2744"/>
        </w:rPr>
        <w:t xml:space="preserve">⚠️ انتخاب راه، حد اقل دوز فمی و زمان پیگیری از NG239 است. برنامهٔ IM از </w:t>
      </w:r>
      <w:r>
        <w:rPr>
          <w:rFonts w:ascii="Vazirmatn" w:hAnsi="Vazirmatn"/>
          <w:b/>
          <w:color w:val="0F2744"/>
        </w:rPr>
        <w:t>برچسب رسمی دوا</w:t>
      </w:r>
      <w:r>
        <w:rPr>
          <w:rFonts w:ascii="Vazirmatn" w:hAnsi="Vazirmatn"/>
          <w:color w:val="0F2744"/>
        </w:rPr>
        <w:t xml:space="preserve"> است، چون NG239 آن را نمی‌دهد.</w:t>
      </w:r>
    </w:p>
    <w:p>
      <w:pPr>
        <w:bidi w:val="1"/>
      </w:pPr>
      <w:r>
        <w:rPr>
          <w:rFonts w:ascii="Vazirmatn" w:hAnsi="Vazirmatn"/>
          <w:b/>
        </w:rPr>
        <w:t>آهن، فولات، ویتامین D و کلسیم:</w:t>
      </w:r>
      <w:r>
        <w:rPr>
          <w:rFonts w:ascii="Vazirmatn" w:hAnsi="Vazirmatn"/>
        </w:rPr>
        <w:t xml:space="preserve"> اصلاح لازم است، دوزها در فصل‌های ۶۱ و ۵۱ آمده است.</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را از رهنمود محلی بگیر.</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را از برچسب دوا بگیر.</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 اعظمی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به‌روزرسانی:</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را از برچسب دوا بگیر. دوزهای Linaclotide و Plecanatide دوزهای مطالعه‌شده در ACG 2021 اند.</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کاهل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بدن کاهل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 Gastroenterology &amp; Hepatology، J Hepatol 2025)</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کاهلان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کاهل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کاهلان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 رهنمود AASLD/IDSA 2025 فقط HBV مزمن را پوشش می‌دهد و HBV حاد را بازنگری نکرده):</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بررسی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کاهلان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sz w:val="18"/>
              </w:rPr>
              <w:t xml:space="preserve">AASLD/IDSA 2025: مرحلهٔ Immune-tolerant → </w:t>
            </w:r>
            <w:r>
              <w:rPr>
                <w:rFonts w:ascii="Vazirmatn" w:hAnsi="Vazirmatn"/>
                <w:b/>
                <w:sz w:val="18"/>
              </w:rPr>
              <w:t>ALT و HBV DNA حد اقل هر ۶ ماه</w:t>
            </w:r>
            <w:r>
              <w:rPr>
                <w:rFonts w:ascii="Vazirmatn" w:hAnsi="Vazirmatn"/>
                <w:sz w:val="18"/>
              </w:rPr>
              <w:t xml:space="preserve">؛ مرحلهٔ نامعین بدون تداوی → </w:t>
            </w:r>
            <w:r>
              <w:rPr>
                <w:rFonts w:ascii="Vazirmatn" w:hAnsi="Vazirmatn"/>
                <w:b/>
                <w:sz w:val="18"/>
              </w:rPr>
              <w:t>هر ۳–۶ ماه در سال اول، بعد هر ۶ ماه</w:t>
            </w:r>
            <w:r>
              <w:rPr>
                <w:rFonts w:ascii="Vazirmatn" w:hAnsi="Vazirmatn"/>
                <w:sz w:val="18"/>
              </w:rPr>
              <w:t xml:space="preserve">؛ پس از قطع تداوی → </w:t>
            </w:r>
            <w:r>
              <w:rPr>
                <w:rFonts w:ascii="Vazirmatn" w:hAnsi="Vazirmatn"/>
                <w:b/>
                <w:sz w:val="18"/>
              </w:rPr>
              <w:t>هر ۱–۳ ماه برای ۶ ماه اول، بعد هر ۳ ماه تا ۶–۱۲ ماه، بعد هر ۳–۶ ماه</w:t>
            </w:r>
            <w:r>
              <w:rPr>
                <w:rFonts w:ascii="Vazirmatn" w:hAnsi="Vazirmatn"/>
                <w:sz w:val="18"/>
              </w:rPr>
              <w:t>. اگر HBV DNA دستیاب نیست، حد اقل ALT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Ghany MG, et al. AASLD/IDSA Practice Guideline on Treatment of Chronic Hepatitis B. Hepatology 2026;83(4):974–997. doi:10.1097/HEP.0000000000001549: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بررسی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کاهل نه؟ ← </w:t>
      </w:r>
      <w:r>
        <w:rPr>
          <w:rFonts w:ascii="Vazirmatn" w:hAnsi="Vazirmatn"/>
          <w:i/>
        </w:rPr>
        <w:t>سیستم ایمنی نوزاد با ویروس تحمل پیدا می‌کند؛ کاهل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شش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(کاهلان)،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۲۰۰ mg سه بار در روز وریدی، EFNS 2010 → فصل ۸۷).</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کاهل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w:t>
      </w:r>
      <w:r>
        <w:rPr>
          <w:rFonts w:ascii="Vazirmatn" w:hAnsi="Vazirmatn"/>
          <w:i/>
        </w:rPr>
        <w:t>(دوز را از پروتوکول شفاخانه یا برچسب دوا بگیر.)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شش)؛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پلورا/شش</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شش)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شش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شش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شش</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شش:</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شش؛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شش: </w:t>
      </w:r>
      <w:r>
        <w:rPr>
          <w:rFonts w:ascii="Vazirmatn" w:hAnsi="Vazirmatn"/>
          <w:b/>
        </w:rPr>
        <w:t>سرطان شش</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شش)؛ ⚠️ </w:t>
      </w:r>
      <w:r>
        <w:rPr>
          <w:rFonts w:ascii="Vazirmatn" w:hAnsi="Vazirmatn"/>
          <w:b/>
        </w:rPr>
        <w:t>در هر مریض کیست کبد، CXR کن</w:t>
      </w:r>
      <w:r>
        <w:rPr>
          <w:rFonts w:ascii="Vazirmatn" w:hAnsi="Vazirmatn"/>
        </w:rPr>
        <w:t xml:space="preserve"> (کیست‌های شش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شش،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شش</w:t>
            </w:r>
            <w:r>
              <w:rPr>
                <w:rFonts w:ascii="Vazirmatn" w:hAnsi="Vazirmatn"/>
                <w:sz w:val="18"/>
              </w:rPr>
              <w:t xml:space="preserve"> (</w:t>
            </w:r>
            <w:r>
              <w:rPr>
                <w:rFonts w:ascii="Vazirmatn" w:hAnsi="Vazirmatn"/>
                <w:b/>
                <w:sz w:val="18"/>
              </w:rPr>
              <w:t>جراحی = انتخاب اول در شش</w:t>
            </w:r>
            <w:r>
              <w:rPr>
                <w:rFonts w:ascii="Vazirmatn" w:hAnsi="Vazirmatn"/>
                <w:sz w:val="18"/>
              </w:rPr>
              <w:t>؛ Albendazole پیش از جراحی شش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شش.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شش.</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شش،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شش</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 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به‌روزرسانی:</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در بازنگری 2025 حفظ شد):</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به‌روزرسانی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شش،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شش،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(شش،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شش،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شش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 اعظمی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 اعظمی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نیامده، چون KDIGO دوز ثابت نمی‌دهد و به پاسخ مریض بستگی دارد.</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 اعظمی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 اعظمی ۸۰ mg) یا ۲ mg/kg یک روز در میان (حد اعظمی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شش.</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به‌روزرسانی:</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 Vasculitis → فصل ۷۴)</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شش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و ۷۴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شش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شش،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شش،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 اعظمی دوز RASi</w:t>
      </w:r>
      <w:r>
        <w:rPr>
          <w:rFonts w:ascii="Vazirmatn" w:hAnsi="Vazirmatn"/>
        </w:rPr>
        <w:t xml:space="preserve"> (Rec 3.8.1، 2A). پوتاشیم را منظم نظارت کن. </w:t>
      </w:r>
      <w:r>
        <w:rPr>
          <w:rFonts w:ascii="Vazirmatn" w:hAnsi="Vazirmatn"/>
          <w:i/>
        </w:rPr>
        <w:t>دوز در این فصل ثبت نشد.</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 اعظمی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شش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 اهتمام سپسیس → فصل ۶۷).</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 اعظمی ۱.۵ g در هر دوز)</w:t>
            </w:r>
            <w:r>
              <w:rPr>
                <w:rFonts w:ascii="Vazirmatn" w:hAnsi="Vazirmatn"/>
                <w:sz w:val="18"/>
              </w:rPr>
              <w:t>؛ بعد بر پایهٔ سطح سیرومی (حد اعظمی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شش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با متخصص.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دوز دقیق NSAID/Paracetamol/Opioid برای colic را از formulary محلی یا برچسب دوا بگیر.</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دوز Tamsulosin (معمول‌ترین Alpha blocker) و مدت MET را از برچسب دوا بگیر.</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دوز Potassium citrate/Sodium bicarbonate را از برچسب دوا بگیر.</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 اعظمی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 اعظمی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دوز Potassium citrate و Thiazide برای وقایهٔ سنگ را از برچسب دوا بگیر.</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 اعظمی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دوز نگهدارنده و مدت را از برچسب دوا بگیر</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b/>
        </w:rPr>
        <w:t>غلظت حد اعظمی KCl در ورید محیطی در برابر مرکزی و دوز فمی KCl</w:t>
      </w:r>
      <w:r>
        <w:rPr>
          <w:rFonts w:ascii="Vazirmatn" w:hAnsi="Vazirmatn"/>
        </w:rPr>
        <w:t xml:space="preserve"> را از پروتوکول شفاخانه بگیر.</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عدد تقریبی کتب درسی است.)</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علت: سرطان (Oncology)، Hyperparathyroidism (فصل ۵۱)، Granuloma </w:t>
            </w:r>
            <w:r>
              <w:rPr>
                <w:rFonts w:ascii="Vazirmatn" w:hAnsi="Vazirmatn"/>
                <w:i/>
                <w:sz w:val="18"/>
              </w:rPr>
              <w:t>(دوز را از پروتوکول شفاخانه یا برچسب دوا بگیر.)</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مقاوم یا عدم کفایهٔ گرده: Calcitonin، Denosumab، دیالیز — تصمیم متخصص </w:t>
            </w:r>
            <w:r>
              <w:rPr>
                <w:rFonts w:ascii="Vazirmatn" w:hAnsi="Vazirmatn"/>
                <w:i/>
                <w:sz w:val="18"/>
              </w:rPr>
              <w:t>(دوز را از پروتوکول شفاخانه یا برچسب دوا بگیر.)</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w:t>
      </w:r>
      <w:r>
        <w:rPr>
          <w:rFonts w:ascii="Vazirmatn" w:hAnsi="Vazirmatn"/>
          <w:i/>
        </w:rPr>
        <w:t>(دوز را از پروتوکول شفاخانه یا برچسب دوا بگیر.)</w:t>
      </w:r>
      <w:r>
        <w:rPr>
          <w:rFonts w:ascii="Vazirmatn" w:hAnsi="Vazirmatn"/>
        </w:rPr>
        <w:t>.</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دوز Calcium فمی و Vitamin D (SfE نام‌های تجارتی UK می‌دهد، نه عنصر Calcium به mg)</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دوز</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فورمول‌ها تجربی هستند و «±» دارند.</w:t>
      </w:r>
    </w:p>
    <w:p>
      <w:pPr>
        <w:bidi w:val="1"/>
      </w:pPr>
      <w:r>
        <w:rPr>
          <w:rFonts w:ascii="Vazirmatn" w:hAnsi="Vazirmatn"/>
          <w:b/>
        </w:rPr>
        <w:t>حد نورمال Anion gap و فاکتور اصلاح Albumin</w:t>
      </w:r>
      <w:r>
        <w:rPr>
          <w:rFonts w:ascii="Vazirmatn" w:hAnsi="Vazirmatn"/>
        </w:rPr>
        <w:t xml:space="preserve"> به روش لابراتوار بستگی دارد؛ حد لابراتوار خود را به کار ببر.</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b/>
        </w:rPr>
        <w:t>دوز Bicarbonate</w:t>
      </w:r>
      <w:r>
        <w:rPr>
          <w:rFonts w:ascii="Vazirmatn" w:hAnsi="Vazirmatn"/>
        </w:rPr>
        <w:t xml:space="preserve"> (وریدی/فمی) را از برچسب دوا یا پروتوکول شفاخانه بگیر</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دوزها و آستانه‌های دیالیز؛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 xml:space="preserve">مقاوم در مریض پرحجم: Acetazolamide یا دیالیز — تصمیم متخصص </w:t>
      </w:r>
      <w:r>
        <w:rPr>
          <w:rFonts w:ascii="Vazirmatn" w:hAnsi="Vazirmatn"/>
          <w:i/>
        </w:rPr>
        <w:t>(دوز را از پروتوکول شفاخانه یا برچسب دوا بگیر.)</w:t>
      </w:r>
      <w:r>
        <w:rPr>
          <w:rFonts w:ascii="Vazirmatn" w:hAnsi="Vazirmatn"/>
        </w:rPr>
        <w:t>.</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w:t>
      </w:r>
    </w:p>
    <w:p>
      <w:pPr>
        <w:ind w:right="340"/>
        <w:bidi w:val="1"/>
      </w:pPr>
      <w:r>
        <w:rPr>
          <w:b/>
          <w:color w:val="136F73"/>
        </w:rPr>
        <w:t xml:space="preserve">2. </w:t>
      </w:r>
      <w:r>
        <w:rPr>
          <w:rFonts w:ascii="Vazirmatn" w:hAnsi="Vazirmatn"/>
        </w:rPr>
        <w:t>BICARICU-2 investigators. Sodium bicarbonate for severe metabolic acidemia and acute kidney injury. 2025.</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شدت در رهنمود اروپایی 2014: خفیف ۱۳۰–۱۳۵، متوسط ۱۲۵–۱۲۹، عمیق (Profound) کمتر از ۱۲۵ mmol/L (با الکترود مخصوص یون).</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(رهنمود اروپایی 2014: Osmolality ادرار بیشتر از ۱۰۰ mOsm/kg و Sodium ادرار بیشتر از ۳۰ mmol/L؛ Osmolality ادرار ۱۰۰ یا کمتر یعنی نوشیدن زیاد آب یا کمبود مواد حل‌شونده.)</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 اعظمی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مطالعات مشاهده‌ای 2023–2025 پیشنهاد می‌کنند که حدهای سخت شاید بیش از حد محافظه‌کار باشند؛ رهنمود رسمی تا کنون تغییر نکرده.</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دوز کم همراه نمک فمی (2D)؛ دوز Urea: </w:t>
            </w:r>
            <w:r>
              <w:rPr>
                <w:rFonts w:ascii="Vazirmatn" w:hAnsi="Vazirmatn"/>
                <w:b/>
                <w:sz w:val="18"/>
              </w:rPr>
              <w:t>۰٫۲۵–۰٫۵۰ g/kg/روز</w:t>
            </w:r>
            <w:r>
              <w:rPr>
                <w:rFonts w:ascii="Vazirmatn" w:hAnsi="Vazirmatn"/>
                <w:sz w:val="18"/>
              </w:rPr>
              <w:t xml:space="preserve">، مزهٔ تلخ آن را با مواد شیرین کم کن؛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w:t>
      </w:r>
      <w:r>
        <w:rPr>
          <w:rFonts w:ascii="Vazirmatn" w:hAnsi="Vazirmatn"/>
          <w:i/>
        </w:rPr>
        <w:t>(دوز را از پروتوکول شفاخانه یا برچسب دوا بگیر.)</w:t>
      </w:r>
      <w:r>
        <w:rPr>
          <w:rFonts w:ascii="Vazirmatn" w:hAnsi="Vazirmatn"/>
        </w:rPr>
        <w:t>.</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سرعت اصلاح را با متخصص و پروتوکول شفاخانه تعیین کن</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دوز</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 اعظمی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b/>
        </w:rPr>
        <w:t>دوزها، زمان‌بندی و حدود قطع این تست‌ها</w:t>
      </w:r>
      <w:r>
        <w:rPr>
          <w:rFonts w:ascii="Vazirmatn" w:hAnsi="Vazirmatn"/>
        </w:rPr>
        <w:t xml:space="preserve"> در فصل‌های مربوط آمده‌اند؛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 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 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مقدار گرام Glucose</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 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b/>
        </w:rPr>
        <w:t>دوزهای هر دوا</w:t>
      </w:r>
      <w:r>
        <w:rPr>
          <w:rFonts w:ascii="Vazirmatn" w:hAnsi="Vazirmatn"/>
        </w:rPr>
        <w:t xml:space="preserve"> (شروع، تیتر، حد اعظمی، تعدیل گرده) در ADA نیامده؛ آن‌ها را از برچسب دوا یا formulary بگیر.</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دوز شروع Insulin (واحد/kg) و الگوریتم تیتر</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 اقل </w:t>
      </w:r>
      <w:r>
        <w:rPr>
          <w:rFonts w:ascii="Vazirmatn" w:hAnsi="Vazirmatn"/>
          <w:b/>
        </w:rPr>
        <w:t>۱۵۰ دقیقه در هفته</w:t>
      </w:r>
      <w:r>
        <w:rPr>
          <w:rFonts w:ascii="Vazirmatn" w:hAnsi="Vazirmatn"/>
        </w:rPr>
        <w:t xml:space="preserve"> فعالیت هوازی متوسط–شدید در حد 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 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 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w:t>
      </w:r>
    </w:p>
    <w:p>
      <w:pPr>
        <w:ind w:right="340"/>
        <w:bidi w:val="1"/>
      </w:pPr>
      <w:r>
        <w:rPr>
          <w:b/>
          <w:color w:val="136F73"/>
        </w:rPr>
        <w:t xml:space="preserve">2. </w:t>
      </w:r>
      <w:r>
        <w:rPr>
          <w:rFonts w:ascii="Vazirmatn" w:hAnsi="Vazirmatn"/>
        </w:rPr>
        <w:t>UpToDate. ADA criteria for diagnosis of diabetes.</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هر </w:t>
      </w:r>
      <w:r>
        <w:rPr>
          <w:rFonts w:ascii="Vazirmatn" w:hAnsi="Vazirmatn"/>
          <w:b/>
        </w:rPr>
        <w:t>۱۰۰ mg/dL (۵٫۶ mmol/L)</w:t>
      </w:r>
      <w:r>
        <w:rPr>
          <w:rFonts w:ascii="Vazirmatn" w:hAnsi="Vazirmatn"/>
        </w:rPr>
        <w:t xml:space="preserve"> کاهش قند، Sodium را حدود </w:t>
      </w:r>
      <w:r>
        <w:rPr>
          <w:rFonts w:ascii="Vazirmatn" w:hAnsi="Vazirmatn"/>
          <w:b/>
        </w:rPr>
        <w:t>۱٫۶ mmol/L</w:t>
      </w:r>
      <w:r>
        <w:rPr>
          <w:rFonts w:ascii="Vazirmatn" w:hAnsi="Vazirmatn"/>
        </w:rPr>
        <w:t xml:space="preserve"> بلند می‌برد (Consensus 2024). این بلند شدن اولیه به تنهایی دلیل مایع Hypotonic نیست.</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 اقل ۱–۲ ساعت پیش از قطع</w:t>
      </w:r>
      <w:r>
        <w:rPr>
          <w:rFonts w:ascii="Vazirmatn" w:hAnsi="Vazirmatn"/>
        </w:rPr>
        <w:t xml:space="preserve"> انفیوژن وریدی شروع کن (Consensus) — وقتی DKA رفع شده و مریض می‌تواند بخورد. </w:t>
      </w:r>
      <w:r>
        <w:rPr>
          <w:rFonts w:ascii="Vazirmatn" w:hAnsi="Vazirmatn"/>
          <w:b/>
        </w:rPr>
        <w:t>دوز کلی روزانه (Consensus 2024):</w:t>
      </w:r>
      <w:r>
        <w:rPr>
          <w:rFonts w:ascii="Vazirmatn" w:hAnsi="Vazirmatn"/>
        </w:rPr>
        <w:t xml:space="preserve"> اگر قبلاً Insulin می‌گرفت، همان دوز قبلی (اگر کافی بود)؛ اگر تازه است، </w:t>
      </w:r>
      <w:r>
        <w:rPr>
          <w:rFonts w:ascii="Vazirmatn" w:hAnsi="Vazirmatn"/>
          <w:b/>
        </w:rPr>
        <w:t>۰٫۵–۰٫۶ واحد/kg/روز</w:t>
      </w:r>
      <w:r>
        <w:rPr>
          <w:rFonts w:ascii="Vazirmatn" w:hAnsi="Vazirmatn"/>
        </w:rPr>
        <w:t xml:space="preserve">، و در خطر Hypoglycaemia (عدم کفایهٔ گرده، ضعف و سالخوردگی) حدود </w:t>
      </w:r>
      <w:r>
        <w:rPr>
          <w:rFonts w:ascii="Vazirmatn" w:hAnsi="Vazirmatn"/>
          <w:b/>
        </w:rPr>
        <w:t>۰٫۳ واحد/kg/روز</w:t>
      </w:r>
      <w:r>
        <w:rPr>
          <w:rFonts w:ascii="Vazirmatn" w:hAnsi="Vazirmatn"/>
        </w:rPr>
        <w:t>؛ به شکل Basal-bolus تقسیم شود.</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Consensus 2024: فقط اگر Phosphate کمتر از </w:t>
      </w:r>
      <w:r>
        <w:rPr>
          <w:rFonts w:ascii="Vazirmatn" w:hAnsi="Vazirmatn"/>
          <w:b/>
        </w:rPr>
        <w:t>۱٫۰ mmol/L</w:t>
      </w:r>
      <w:r>
        <w:rPr>
          <w:rFonts w:ascii="Vazirmatn" w:hAnsi="Vazirmatn"/>
        </w:rPr>
        <w:t xml:space="preserve"> همراه ضعف تنفسی یا قلبی است؛ </w:t>
      </w:r>
      <w:r>
        <w:rPr>
          <w:rFonts w:ascii="Vazirmatn" w:hAnsi="Vazirmatn"/>
          <w:b/>
        </w:rPr>
        <w:t>۲۰–۳۰ mmol Potassium phosphate</w:t>
      </w:r>
      <w:r>
        <w:rPr>
          <w:rFonts w:ascii="Vazirmatn" w:hAnsi="Vazirmatn"/>
        </w:rPr>
        <w:t xml:space="preserve"> به مایع اضافه شود؛ اصلاح سریع Hypocalcaemia می‌سازد.</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عامل آغازکنندهٔ بحران او بود؛ در زهرا، DKA اولین تظاهر Type 1 تشخیص‌نشده بود — پس آموزش Insulin پیش از رخصت جزء تداوی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حد نسبت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 اقل ۱ ساعت پس از</w:t>
            </w:r>
            <w:r>
              <w:rPr>
                <w:rFonts w:ascii="Vazirmatn" w:hAnsi="Vazirmatn"/>
                <w:sz w:val="18"/>
              </w:rPr>
              <w:t xml:space="preserve"> دوای ضد تایروئید — دوز قطره</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دوز معمول Propranolol/Atenolol/Metoprolol برای تایروتوکسیکوز غیر-طوفانی را از برچسب دوا بگیر</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معادل دوز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w:t>
      </w:r>
      <w:r>
        <w:rPr>
          <w:rFonts w:ascii="Vazirmatn" w:hAnsi="Vazirmatn"/>
          <w:i/>
        </w:rPr>
        <w:t>(دوز را از پروتوکول شفاخانه یا برچسب دوا بگیر.)</w:t>
      </w:r>
      <w:r>
        <w:rPr>
          <w:rFonts w:ascii="Vazirmatn" w:hAnsi="Vazirmatn"/>
        </w:rPr>
        <w:t>.</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قطره‌های مرطوب‌کننده.</w:t>
      </w:r>
    </w:p>
    <w:p>
      <w:pPr>
        <w:ind w:right="340"/>
        <w:bidi w:val="1"/>
      </w:pPr>
      <w:r>
        <w:rPr>
          <w:color w:val="136F73"/>
        </w:rPr>
        <w:t xml:space="preserve">● </w:t>
      </w:r>
      <w:r>
        <w:rPr>
          <w:rFonts w:ascii="Vazirmatn" w:hAnsi="Vazirmatn"/>
        </w:rPr>
        <w:t xml:space="preserve">متوسط–شدید: Glucocorticoid وریدی، دواهای بیولوژیک — متخصص </w:t>
      </w:r>
      <w:r>
        <w:rPr>
          <w:rFonts w:ascii="Vazirmatn" w:hAnsi="Vazirmatn"/>
          <w:i/>
        </w:rPr>
        <w:t>(دوز را از پروتوکول شفاخانه یا برچسب دوا بگیر.)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 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قاعدهٔ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قاعدهٔ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از POMC ساخته می‌شود، و همین POMC پیش‌ساز هورمون تحریک‌کنندهٔ ملانین (MSH) هم است.)</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احتمال پیش از تست → تست → احتمال پس از تست (Pretest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 اعظمی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غربالگری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اندازه‌گیری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w:t>
      </w:r>
      <w:r>
        <w:rPr>
          <w:rFonts w:ascii="Vazirmatn" w:hAnsi="Vazirmatn"/>
          <w:i/>
        </w:rPr>
        <w:t>(دوز را از پروتوکول شفاخانه یا برچسب دوا بگیر.)</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سه‌ماههٔ سوم (Third trimester)</w:t>
      </w:r>
      <w:r>
        <w:rPr>
          <w:rFonts w:ascii="Vazirmatn" w:hAnsi="Vazirmatn"/>
        </w:rPr>
        <w:t xml:space="preserve"> (ES 2016، 3.15). مقدار افزایش را با متخصص تعیین کن.</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مشخص نیست؛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قواعد روزهای مرض (Sick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 اقل سالانه توصیه می‌کند، و در مریض با بحران اخیر بیشتر.</w:t>
      </w:r>
    </w:p>
    <w:p>
      <w:pPr>
        <w:bidi w:val="1"/>
      </w:pPr>
      <w:r>
        <w:rPr>
          <w:rFonts w:ascii="Vazirmatn" w:hAnsi="Vazirmatn"/>
          <w:b/>
        </w:rPr>
        <w:t>عادت کوچک برای داکتر:</w:t>
      </w:r>
      <w:r>
        <w:rPr>
          <w:rFonts w:ascii="Vazirmatn" w:hAnsi="Vazirmatn"/>
        </w:rPr>
        <w:t xml:space="preserve"> هر وقت نسخهٔ Steroid نگهداری می‌نویسی → در همان لحظه کارت عاجل و قواعد روزهای مرض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قواعد روزهای مرض را به کار بردی؟»</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از یک دام فکری (Cognitive trap) دوری کرد: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قواعد روزهای مرض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دین‌محمد</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احتمال پیش از تست (Pretest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میکانیزم:</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حجم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غربالگری پیشنهاد می‌کند (توصیهٔ مشروط، شواهد کم). خود رهنمود می‌گوید اجرای آن به منابع و ظرفیت محلی وابسته است. جایی که منابع محدود است، مریضان با احتمال پیش از تست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روش لابراتوار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با متخصص تعیین می‌شود</w:t>
      </w:r>
    </w:p>
    <w:p>
      <w:pPr>
        <w:bidi w:val="1"/>
      </w:pPr>
      <w:r>
        <w:rPr>
          <w:rFonts w:ascii="Vazirmatn" w:hAnsi="Vazirmatn"/>
          <w:b/>
        </w:rPr>
        <w:t>برگشت به حاجی دین‌محمد:</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(دام فکری: نتیجه‌گیری زودهنگام —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قاعدهٔ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Liquid chromatography همراه با Mass spectrometry یا تشخیص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بند کردن گیرنده‌ها پیش از جراحی (Blockade)</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قواعد روزهای مرض: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 اعظمی در دقیقهٔ ۳۰/۶۰ (حد وابسته به روش لابراتوار).</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غربالگری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قاعدهٔ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(میکانیزم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میکانیزم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میکانیزم‌های بالا تکیه دارد.)</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را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میکانیزم:</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را از لابراتوار و متخصص بپرس.)</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سه‌ماههٔ دوم (Second trimester)</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دوای Anabolic در قدم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اعراض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کارکن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عادت کوچک اما مؤثر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را از رهنمود محلی یا برچسب دوا بگیر.</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دوای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محمد اکبر</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محمد اکبر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(میکانیزم)</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اعراض از همین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Phaeochromocytoma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را از پروتوکول شفاخانهٔ خود بگیر.</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محمد اکبر:</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(میکانیزم)</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میکانیزم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 اعظمی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را از برچسب دوا بگیر.</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 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پانکراتیت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w:t>
      </w:r>
    </w:p>
    <w:p>
      <w:pPr>
        <w:bidi w:val="1"/>
      </w:pPr>
      <w:r>
        <w:rPr>
          <w:color w:val="B8913A"/>
        </w:rPr>
        <w:t>❖ ❖ ❖</w:t>
      </w:r>
    </w:p>
    <w:p>
      <w:pPr>
        <w:pStyle w:val="Heading2"/>
        <w:spacing w:before="280"/>
        <w:bidi w:val="1"/>
      </w:pPr>
      <w:r>
        <w:rPr>
          <w:rFonts w:ascii="Vazirmatn" w:hAnsi="Vazirmatn"/>
          <w:b/>
          <w:color w:val="0F2744"/>
          <w:sz w:val="29"/>
        </w:rPr>
        <w:t>↩️ برگشت به کیس: حاجی محمد اکبر</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(فشار بر نخاع — Cord compression).</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 عاجل</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AHA 2026 به جای فهرست مطلق، </w:t>
      </w:r>
      <w:r>
        <w:rPr>
          <w:rFonts w:ascii="Vazirmatn" w:hAnsi="Vazirmatn"/>
          <w:b/>
        </w:rPr>
        <w:t>درجه‌بندی خطر</w:t>
      </w:r>
      <w:r>
        <w:rPr>
          <w:rFonts w:ascii="Vazirmatn" w:hAnsi="Vazirmatn"/>
        </w:rPr>
        <w:t xml:space="preserve"> (Table 8) آورده است ؛ </w:t>
      </w:r>
      <w:r>
        <w:rPr>
          <w:rFonts w:ascii="Vazirmatn" w:hAnsi="Vazirmatn"/>
          <w:b/>
        </w:rPr>
        <w:t>فهرست کامل را از پروتوکول شفاخانه بررسی کن</w:t>
      </w:r>
      <w:r>
        <w:rPr>
          <w:rFonts w:ascii="Vazirmatn" w:hAnsi="Vazirmatn"/>
        </w:rPr>
        <w:t>. مصرف DOAC در ۴۸ ساعت اخیر: شواهد فقط مشاهده‌ای است و تصمیم فردی با متخصص است. اگر شک به اختلال انعقادی نیست، Thrombolysis را برای انتظار نتیجهٔ Platelet یا INR به تعویق نینداز (AHA 2026).</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ind w:right="340"/>
        <w:bidi w:val="1"/>
      </w:pPr>
      <w:r>
        <w:rPr>
          <w:color w:val="136F73"/>
        </w:rPr>
        <w:t xml:space="preserve">● </w:t>
      </w:r>
      <w:r>
        <w:rPr>
          <w:rFonts w:ascii="Vazirmatn" w:hAnsi="Vazirmatn"/>
          <w:b/>
        </w:rPr>
        <w:t>جدول ۷ AHA 2026:</w:t>
      </w:r>
      <w:r>
        <w:rPr>
          <w:rFonts w:ascii="Vazirmatn" w:hAnsi="Vazirmatn"/>
        </w:rPr>
        <w:t xml:space="preserve"> فشار و معاینهٔ عصبی هر ۱۵ دقیقه تا ۲ ساعت، بعد هر ۳۰ دقیقه تا ۶ ساعت، بعد هر ساعت تا ۲۴ ساعت. نل معده، کتتر مثانه و کتتر شریانی را اگر ممکن است به تعویق بینداز. </w:t>
      </w:r>
      <w:r>
        <w:rPr>
          <w:rFonts w:ascii="Vazirmatn" w:hAnsi="Vazirmatn"/>
          <w:b/>
        </w:rPr>
        <w:t>CT یا MRI پس از ۲۴ ساعت، پیش از شروع ضد انعقاد یا Antiplatelet.</w:t>
      </w:r>
    </w:p>
    <w:p>
      <w:pPr>
        <w:ind w:right="340"/>
        <w:bidi w:val="1"/>
      </w:pPr>
      <w:r>
        <w:rPr>
          <w:color w:val="136F73"/>
        </w:rPr>
        <w:t xml:space="preserve">● </w:t>
      </w:r>
      <w:r>
        <w:rPr>
          <w:rFonts w:ascii="Vazirmatn" w:hAnsi="Vazirmatn"/>
          <w:b/>
        </w:rPr>
        <w:t>خونریزی داخل جمجمه در ۲۴ ساعت اول (جدول ۵ AHA 2026):</w:t>
      </w:r>
      <w:r>
        <w:rPr>
          <w:rFonts w:ascii="Vazirmatn" w:hAnsi="Vazirmatn"/>
        </w:rPr>
        <w:t xml:space="preserve"> دوا را قطع کن؛ CBC، INR، aPTT، Fibrinogen و Cross-match؛ </w:t>
      </w:r>
      <w:r>
        <w:rPr>
          <w:rFonts w:ascii="Vazirmatn" w:hAnsi="Vazirmatn"/>
          <w:b/>
        </w:rPr>
        <w:t>Cryoprecipitate ۱۰ واحد</w:t>
      </w:r>
      <w:r>
        <w:rPr>
          <w:rFonts w:ascii="Vazirmatn" w:hAnsi="Vazirmatn"/>
        </w:rPr>
        <w:t xml:space="preserve"> در ۱۰–۳۰ دقیقه تا Fibrinogen ۱۵۰ mg/dL یا بیشتر بماند؛ </w:t>
      </w:r>
      <w:r>
        <w:rPr>
          <w:rFonts w:ascii="Vazirmatn" w:hAnsi="Vazirmatn"/>
          <w:b/>
        </w:rPr>
        <w:t>Tranexamic acid ۱۰۰۰ mg وریدی در ۱۰ دقیقه</w:t>
      </w:r>
      <w:r>
        <w:rPr>
          <w:rFonts w:ascii="Vazirmatn" w:hAnsi="Vazirmatn"/>
        </w:rPr>
        <w:t>؛ مشورهٔ جراحی عصبی و هیماتولوژی.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(SBP بین ۱۴۰ و ۱۸۰)؛ </w:t>
            </w:r>
            <w:r>
              <w:rPr>
                <w:rFonts w:ascii="Vazirmatn" w:hAnsi="Vazirmatn"/>
                <w:b/>
                <w:sz w:val="18"/>
              </w:rPr>
              <w:t>پایین آوردن شدید به ۱۳۰–۱۴۰ فایدهٔ عملکردی ندارد</w:t>
            </w:r>
          </w:p>
        </w:tc>
      </w:tr>
      <w:tr>
        <w:tc>
          <w:tcPr>
            <w:tcW w:type="dxa" w:w="5156"/>
          </w:tcPr>
          <w:p>
            <w:pPr>
              <w:bidi w:val="1"/>
            </w:pPr>
            <w:r>
              <w:rPr>
                <w:sz w:val="18"/>
              </w:rPr>
            </w:r>
            <w:r>
              <w:rPr>
                <w:rFonts w:ascii="Vazirmatn" w:hAnsi="Vazirmatn"/>
                <w:sz w:val="18"/>
              </w:rPr>
              <w:t>پیش از Thrombectomy</w:t>
            </w:r>
          </w:p>
        </w:tc>
        <w:tc>
          <w:tcPr>
            <w:tcW w:type="dxa" w:w="5156"/>
          </w:tcPr>
          <w:p>
            <w:pPr>
              <w:bidi w:val="1"/>
            </w:pPr>
            <w:r>
              <w:rPr>
                <w:sz w:val="18"/>
              </w:rPr>
            </w:r>
            <w:r>
              <w:rPr>
                <w:rFonts w:ascii="Vazirmatn" w:hAnsi="Vazirmatn"/>
                <w:sz w:val="18"/>
              </w:rPr>
              <w:t>۱۸۵/۱۱۰ یا کمتر (معقول)</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هدف SBP کمتر از ۱۴۰ در ۲۴ ساعت اول، یا کمتر از ۱۲۰ در ۷۲ ساعت: مضر</w:t>
            </w:r>
            <w:r>
              <w:rPr>
                <w:rFonts w:ascii="Vazirmatn" w:hAnsi="Vazirmatn"/>
                <w:sz w:val="18"/>
              </w:rPr>
              <w:t xml:space="preserve"> (استقلال کمتر، مرگ بیشتر)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کمتر از </w:t>
            </w:r>
            <w:r>
              <w:rPr>
                <w:rFonts w:ascii="Vazirmatn" w:hAnsi="Vazirmatn"/>
                <w:b/>
                <w:sz w:val="18"/>
              </w:rPr>
              <w:t>۲۲۰/۱۲۰</w:t>
            </w:r>
            <w:r>
              <w:rPr>
                <w:rFonts w:ascii="Vazirmatn" w:hAnsi="Vazirmatn"/>
                <w:sz w:val="18"/>
              </w:rPr>
              <w:t xml:space="preserve">: پایین آوردن فعال در ۴۸–۷۲ ساعت اول فایده ندارد؛ </w:t>
            </w:r>
            <w:r>
              <w:rPr>
                <w:rFonts w:ascii="Vazirmatn" w:hAnsi="Vazirmatn"/>
                <w:b/>
                <w:sz w:val="18"/>
              </w:rPr>
              <w:t>۲۲۰/۱۲۰ یا بیشتر</w:t>
            </w:r>
            <w:r>
              <w:rPr>
                <w:rFonts w:ascii="Vazirmatn" w:hAnsi="Vazirmatn"/>
                <w:sz w:val="18"/>
              </w:rPr>
              <w:t xml:space="preserve"> یا آسیب عضو دیگر (مثلاً Aortic dissection، عدم کفایهٔ حاد قلب): </w:t>
            </w:r>
            <w:r>
              <w:rPr>
                <w:rFonts w:ascii="Vazirmatn" w:hAnsi="Vazirmatn"/>
                <w:b/>
                <w:sz w:val="18"/>
              </w:rPr>
              <w:t>ابتدا حدود ۱۵ فیصد</w:t>
            </w:r>
            <w:r>
              <w:rPr>
                <w:rFonts w:ascii="Vazirmatn" w:hAnsi="Vazirmatn"/>
                <w:sz w:val="18"/>
              </w:rPr>
              <w:t xml:space="preserve"> پایین بیاور</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قند کمتر از ۶۰ mg/dL را اصلاح کن؛ قند بیشتر از ۱۸۰ mg/dL را تداوی کن. </w:t>
      </w:r>
      <w:r>
        <w:rPr>
          <w:rFonts w:ascii="Vazirmatn" w:hAnsi="Vazirmatn"/>
          <w:b/>
        </w:rPr>
        <w:t>کنترول شدید (۸۰–۱۳۰ mg/dL) توصیه نمی‌شود</w:t>
      </w:r>
      <w:r>
        <w:rPr>
          <w:rFonts w:ascii="Vazirmatn" w:hAnsi="Vazirmatn"/>
        </w:rPr>
        <w:t xml:space="preserve"> (SHINE: فایده نداشت، Hypoglycaemia شدید داشت).</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 (AHA 2022، متن توضیحی):</w:t>
      </w:r>
      <w:r>
        <w:rPr>
          <w:rFonts w:ascii="Vazirmatn" w:hAnsi="Vazirmatn"/>
        </w:rPr>
        <w:t xml:space="preserve"> در ICH خفیف تا متوسط با SBP بین ۱۵۰ و ۲۲۰ mmHg، پایین آوردن به حدود </w:t>
      </w:r>
      <w:r>
        <w:rPr>
          <w:rFonts w:ascii="Vazirmatn" w:hAnsi="Vazirmatn"/>
          <w:b/>
        </w:rPr>
        <w:t>۱۴۰ mmHg</w:t>
      </w:r>
      <w:r>
        <w:rPr>
          <w:rFonts w:ascii="Vazirmatn" w:hAnsi="Vazirmatn"/>
        </w:rPr>
        <w:t xml:space="preserve"> بی‌خطر است؛ </w:t>
      </w:r>
      <w:r>
        <w:rPr>
          <w:rFonts w:ascii="Vazirmatn" w:hAnsi="Vazirmatn"/>
          <w:b/>
        </w:rPr>
        <w:t>کمتر از ۱۳۰ mmHg نه</w:t>
      </w:r>
      <w:r>
        <w:rPr>
          <w:rFonts w:ascii="Vazirmatn" w:hAnsi="Vazirmatn"/>
        </w:rPr>
        <w:t xml:space="preserve"> (فایده را از بین می‌برد و به گرده ضرر دارد). زود شروع کن، آرام و بدون نوسان زیاد پایین بیاور؛ کاهش بیشتر از ۶۰ mmHg در ساعت اول با نتیجهٔ بد همراه بود. در SBP بالاتر از ۲۲۰ احتیاط بیشتر. در ICH بزرگ با فشار بلند داخل جمجمه، CPP را ۶۰–۷۰ mmHg نگه‌دار. از Nitroglycerin (گشادکنندهٔ وریدی) پرهیز کن.</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b/>
        </w:rPr>
        <w:t>پیش‌گیری DVT (AHA 2022):</w:t>
      </w:r>
      <w:r>
        <w:rPr>
          <w:rFonts w:ascii="Vazirmatn" w:hAnsi="Vazirmatn"/>
        </w:rPr>
        <w:t xml:space="preserve"> از روز اول IPC (فشار متناوب پا)؛ جوراب فشاری مؤثر نیست. Heparin پروفیلاکتیک (UFH یا LMWH) را می‌توان </w:t>
      </w:r>
      <w:r>
        <w:rPr>
          <w:rFonts w:ascii="Vazirmatn" w:hAnsi="Vazirmatn"/>
          <w:b/>
        </w:rPr>
        <w:t>۲۴–۴۸ ساعت پس از شروع</w:t>
      </w:r>
      <w:r>
        <w:rPr>
          <w:rFonts w:ascii="Vazirmatn" w:hAnsi="Vazirmatn"/>
        </w:rPr>
        <w:t xml:space="preserve"> شروع کرد، ترجیحاً پس از CT که ثبات خونریزی را نشان دهد. ادامه یا دوباره شروع کردن Aspirin: تصمیم با متخصص</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b/>
        </w:rPr>
        <w:t>AHA 2021 (متن توضیحی):</w:t>
      </w:r>
      <w:r>
        <w:rPr>
          <w:rFonts w:ascii="Vazirmatn" w:hAnsi="Vazirmatn"/>
        </w:rPr>
        <w:t xml:space="preserve"> برای سکتهٔ خفیف (NIHSS ۳ یا کمتر) یا TIA پرخطر (ABCD2 ۴ یا بیشتر)، در ۲۴ ساعت اول شروع شود، </w:t>
      </w:r>
      <w:r>
        <w:rPr>
          <w:rFonts w:ascii="Vazirmatn" w:hAnsi="Vazirmatn"/>
          <w:b/>
        </w:rPr>
        <w:t>۲۱–۹۰ روز</w:t>
      </w:r>
      <w:r>
        <w:rPr>
          <w:rFonts w:ascii="Vazirmatn" w:hAnsi="Vazirmatn"/>
        </w:rPr>
        <w:t xml:space="preserve">، بعد یک دوا؛ فایده بیشتر در ۲۱ روز اول است و ادامهٔ DAPT بیش از ۹۰ روز فقط خونریزی را زیاد می‌کند. دوزهای دو کارآزمایی: CHANCE — Clopidogrel </w:t>
      </w:r>
      <w:r>
        <w:rPr>
          <w:rFonts w:ascii="Vazirmatn" w:hAnsi="Vazirmatn"/>
          <w:b/>
        </w:rPr>
        <w:t>۳۰۰ mg</w:t>
      </w:r>
      <w:r>
        <w:rPr>
          <w:rFonts w:ascii="Vazirmatn" w:hAnsi="Vazirmatn"/>
        </w:rPr>
        <w:t xml:space="preserve"> Loading سپس ۷۵ mg روزانه، Aspirin ۷۵–۳۰۰ mg Loading سپس ۷۵ mg (۲۱ روز)؛ POINT — Clopidogrel </w:t>
      </w:r>
      <w:r>
        <w:rPr>
          <w:rFonts w:ascii="Vazirmatn" w:hAnsi="Vazirmatn"/>
          <w:b/>
        </w:rPr>
        <w:t>۶۰۰ mg</w:t>
      </w:r>
      <w:r>
        <w:rPr>
          <w:rFonts w:ascii="Vazirmatn" w:hAnsi="Vazirmatn"/>
        </w:rPr>
        <w:t xml:space="preserve"> Loading سپس ۷۵ mg، Aspirin ۵۰–۳۲۵ mg روزانه (۹۰ روز). این الگوریتم برای مریضی که Thrombolysis گرفته صدق نمی‌کند.</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(AHA 2021، متن توضیحی): در </w:t>
      </w:r>
      <w:r>
        <w:rPr>
          <w:rFonts w:ascii="Vazirmatn" w:hAnsi="Vazirmatn"/>
          <w:b/>
        </w:rPr>
        <w:t>TIA</w:t>
      </w:r>
      <w:r>
        <w:rPr>
          <w:rFonts w:ascii="Vazirmatn" w:hAnsi="Vazirmatn"/>
        </w:rPr>
        <w:t xml:space="preserve"> زودتر شروع کن؛ در سکتهٔ عادی معمولاً </w:t>
      </w:r>
      <w:r>
        <w:rPr>
          <w:rFonts w:ascii="Vazirmatn" w:hAnsi="Vazirmatn"/>
          <w:b/>
        </w:rPr>
        <w:t>۲–۱۴ روز</w:t>
      </w:r>
      <w:r>
        <w:rPr>
          <w:rFonts w:ascii="Vazirmatn" w:hAnsi="Vazirmatn"/>
        </w:rPr>
        <w:t xml:space="preserve"> و فردی (خطر خونریزی در برابر عود)؛ در </w:t>
      </w:r>
      <w:r>
        <w:rPr>
          <w:rFonts w:ascii="Vazirmatn" w:hAnsi="Vazirmatn"/>
          <w:b/>
        </w:rPr>
        <w:t>Infarct بزرگ</w:t>
      </w:r>
      <w:r>
        <w:rPr>
          <w:rFonts w:ascii="Vazirmatn" w:hAnsi="Vazirmatn"/>
        </w:rPr>
        <w:t xml:space="preserve"> (NIHSS بیشتر از ۱۵ یا تمام ساحهٔ یک شریان) یا نشانهٔ خونریزی در تصویر، </w:t>
      </w:r>
      <w:r>
        <w:rPr>
          <w:rFonts w:ascii="Vazirmatn" w:hAnsi="Vazirmatn"/>
          <w:b/>
        </w:rPr>
        <w:t>تا ۱۴ روز</w:t>
      </w:r>
      <w:r>
        <w:rPr>
          <w:rFonts w:ascii="Vazirmatn" w:hAnsi="Vazirmatn"/>
        </w:rPr>
        <w:t xml:space="preserve"> به تعویق انداختن معقول است. </w:t>
      </w:r>
      <w:r>
        <w:rPr>
          <w:rFonts w:ascii="Vazirmatn" w:hAnsi="Vazirmatn"/>
          <w:i/>
        </w:rPr>
        <w:t>(کارآزمایی‌های بعدی مثل ELAN شروع زودتر DOAC را مطرح کردند.)</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بررسی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با تلفن از حمله ویدیو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 xml:space="preserve">(Phenobarbital بدیل دیگر است؛ دوز آن در ENLS برای اطفال ۴۰ mg/kg آمده؛ برای کاهل، متن AES 2016 می‌گوید رهنمودهای اجماعی اکثراً </w:t>
      </w:r>
      <w:r>
        <w:rPr>
          <w:rFonts w:ascii="Vazirmatn" w:hAnsi="Vazirmatn"/>
          <w:i/>
        </w:rPr>
        <w:t>۲۰ mg/kg وریدی</w:t>
      </w:r>
      <w:r>
        <w:rPr>
          <w:rFonts w:ascii="Vazirmatn" w:hAnsi="Vazirmatn"/>
          <w:i/>
        </w:rPr>
        <w:t xml:space="preserve"> توصیه می‌کنند؛ چون آهسته‌تر زرق می‌شود، بدیل است نه دوای اول، و در مرحلهٔ دوم فقط وقتی Fosphenytoin، Valproate و Levetiracetam نیست. تنفس و فشار را نظارت کن.)</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مشوره بده.</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بعضی انواع Generalized (Absence، Myoclonic)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را از پروتوکول شفاخانه یا برچسب دوا بگیر.)</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p>
    <w:p>
      <w:pPr>
        <w:ind w:right="340"/>
        <w:bidi w:val="1"/>
      </w:pPr>
      <w:r>
        <w:rPr>
          <w:color w:val="136F73"/>
        </w:rPr>
        <w:t xml:space="preserve">● </w:t>
      </w:r>
      <w:r>
        <w:rPr>
          <w:rFonts w:ascii="Vazirmatn" w:hAnsi="Vazirmatn"/>
          <w:b/>
        </w:rPr>
        <w:t>دوز (EULAR 2018 LVV، Hellmich، Ann Rheum Dis 2020):</w:t>
      </w:r>
    </w:p>
    <w:p>
      <w:pPr>
        <w:ind w:right="340"/>
        <w:bidi w:val="1"/>
      </w:pPr>
      <w:r>
        <w:rPr>
          <w:color w:val="136F73"/>
        </w:rPr>
        <w:t xml:space="preserve">● </w:t>
      </w:r>
      <w:r>
        <w:rPr>
          <w:rFonts w:ascii="Vazirmatn" w:hAnsi="Vazirmatn"/>
        </w:rPr>
        <w:t xml:space="preserve">شروع: </w:t>
      </w:r>
      <w:r>
        <w:rPr>
          <w:rFonts w:ascii="Vazirmatn" w:hAnsi="Vazirmatn"/>
          <w:b/>
        </w:rPr>
        <w:t>Prednisolone ۴۰–۶۰ mg در روز</w:t>
      </w:r>
      <w:r>
        <w:rPr>
          <w:rFonts w:ascii="Vazirmatn" w:hAnsi="Vazirmatn"/>
        </w:rPr>
        <w:t xml:space="preserve"> فوراً (دوز بالاتر از ۶۰ mg فایدهٔ ثابت‌شده ندارد)؛</w:t>
      </w:r>
    </w:p>
    <w:p>
      <w:pPr>
        <w:ind w:right="340"/>
        <w:bidi w:val="1"/>
      </w:pPr>
      <w:r>
        <w:rPr>
          <w:color w:val="136F73"/>
        </w:rPr>
        <w:t xml:space="preserve">● </w:t>
      </w:r>
      <w:r>
        <w:rPr>
          <w:rFonts w:ascii="Vazirmatn" w:hAnsi="Vazirmatn"/>
        </w:rPr>
        <w:t xml:space="preserve">با </w:t>
      </w:r>
      <w:r>
        <w:rPr>
          <w:rFonts w:ascii="Vazirmatn" w:hAnsi="Vazirmatn"/>
          <w:b/>
        </w:rPr>
        <w:t>کاهش دید یا Amaurosis fugax:</w:t>
      </w:r>
      <w:r>
        <w:rPr>
          <w:rFonts w:ascii="Vazirmatn" w:hAnsi="Vazirmatn"/>
        </w:rPr>
        <w:t xml:space="preserve"> </w:t>
      </w:r>
      <w:r>
        <w:rPr>
          <w:rFonts w:ascii="Vazirmatn" w:hAnsi="Vazirmatn"/>
          <w:b/>
        </w:rPr>
        <w:t>Methylprednisolone ۰٫۲۵–۱ g وریدی تا ۳ روز</w:t>
      </w:r>
      <w:r>
        <w:rPr>
          <w:rFonts w:ascii="Vazirmatn" w:hAnsi="Vazirmatn"/>
        </w:rPr>
        <w:t xml:space="preserve"> در نظر گرفته شود (شواهد ضعیف)؛ انتظار برای دوز وریدی نباید تداوی فمی را به تأخیر اندازد؛</w:t>
      </w:r>
    </w:p>
    <w:p>
      <w:pPr>
        <w:ind w:right="340"/>
        <w:bidi w:val="1"/>
      </w:pPr>
      <w:r>
        <w:rPr>
          <w:color w:val="136F73"/>
        </w:rPr>
        <w:t xml:space="preserve">● </w:t>
      </w:r>
      <w:r>
        <w:rPr>
          <w:rFonts w:ascii="Vazirmatn" w:hAnsi="Vazirmatn"/>
        </w:rPr>
        <w:t xml:space="preserve">پس از کنترول مرض، کاهش تدریجی تا </w:t>
      </w:r>
      <w:r>
        <w:rPr>
          <w:rFonts w:ascii="Vazirmatn" w:hAnsi="Vazirmatn"/>
          <w:b/>
        </w:rPr>
        <w:t>۱۵–۲۰ mg در روز در ۲–۳ ماه</w:t>
      </w:r>
      <w:r>
        <w:rPr>
          <w:rFonts w:ascii="Vazirmatn" w:hAnsi="Vazirmatn"/>
        </w:rPr>
        <w:t xml:space="preserve">، و پس از </w:t>
      </w:r>
      <w:r>
        <w:rPr>
          <w:rFonts w:ascii="Vazirmatn" w:hAnsi="Vazirmatn"/>
          <w:b/>
        </w:rPr>
        <w:t>۱ سال به ۵ mg یا کمتر</w:t>
      </w:r>
      <w:r>
        <w:rPr>
          <w:rFonts w:ascii="Vazirmatn" w:hAnsi="Vazirmatn"/>
        </w:rPr>
        <w:t>؛ قطع کامل اکثراً حد اقل ۲ سال وقت می‌گیرد؛</w:t>
      </w:r>
    </w:p>
    <w:p>
      <w:pPr>
        <w:ind w:right="340"/>
        <w:bidi w:val="1"/>
      </w:pPr>
      <w:r>
        <w:rPr>
          <w:color w:val="136F73"/>
        </w:rPr>
        <w:t xml:space="preserve">● </w:t>
      </w:r>
      <w:r>
        <w:rPr>
          <w:rFonts w:ascii="Vazirmatn" w:hAnsi="Vazirmatn"/>
        </w:rPr>
        <w:t xml:space="preserve">در GCA مقاوم، عودکننده یا با خطر بلند عوارض Glucocorticoid: </w:t>
      </w:r>
      <w:r>
        <w:rPr>
          <w:rFonts w:ascii="Vazirmatn" w:hAnsi="Vazirmatn"/>
          <w:b/>
        </w:rPr>
        <w:t>Tocilizumab</w:t>
      </w:r>
      <w:r>
        <w:rPr>
          <w:rFonts w:ascii="Vazirmatn" w:hAnsi="Vazirmatn"/>
        </w:rPr>
        <w:t xml:space="preserve"> (بدیل: Methotrexate) — فقط توسط متخصص.</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 را از پروتوکول شفاخانه یا برچسب دوا بگیر.)</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 را از پروتوکول شفاخانه یا برچسب دوا بگیر.)</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بالا می‌برد.</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از تعداد روزهایی که مسکن می‌خورد پرسیده شد تا </w:t>
      </w:r>
      <w:r>
        <w:rPr>
          <w:rFonts w:ascii="Vazirmatn" w:hAnsi="Vazirmatn"/>
          <w:b/>
        </w:rPr>
        <w:t>سردردی از استعمال زیاد دوا</w:t>
      </w:r>
      <w:r>
        <w:rPr>
          <w:rFonts w:ascii="Vazirmatn" w:hAnsi="Vazirmatn"/>
        </w:rPr>
        <w:t xml:space="preserve"> رد شود؛ او فقط در روزهای حمله (ماهی دو سه بار) مسکن می‌خورد. دفترچهٔ سردردی شروع شد؛ اگر حملات مکرر یا ناتوان‌کننده شوند، تداوی پیش‌گیرانه (مثلاً Propranolol) مطرح می‌شود.</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میکروب ثابت نشده، ۱۰ روز Ceftriaxone (NHS Highland). مدت برای هر میکروب</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خطر مرگ را بالا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پنومونی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مریض را به بستر نبند (Physical restraint)</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w:t>
      </w:r>
    </w:p>
    <w:p>
      <w:pPr>
        <w:ind w:right="340"/>
        <w:bidi w:val="1"/>
      </w:pPr>
      <w:r>
        <w:rPr>
          <w:b/>
          <w:color w:val="136F73"/>
        </w:rPr>
        <w:t xml:space="preserve">2. </w:t>
      </w:r>
      <w:r>
        <w:rPr>
          <w:rFonts w:ascii="Vazirmatn" w:hAnsi="Vazirmatn"/>
        </w:rPr>
        <w:t>National Institute for Health and Care Excellence. Dementia: assessment, management and support (NG97). 2018.</w:t>
      </w:r>
    </w:p>
    <w:p>
      <w:pPr>
        <w:ind w:right="340"/>
        <w:bidi w:val="1"/>
      </w:pPr>
      <w:r>
        <w:rPr>
          <w:b/>
          <w:color w:val="136F73"/>
        </w:rPr>
        <w:t xml:space="preserve">3. </w:t>
      </w:r>
      <w:r>
        <w:rPr>
          <w:rFonts w:ascii="Vazirmatn" w:hAnsi="Vazirmatn"/>
        </w:rPr>
        <w:t>National Institute for Health and Care Excellence. Parkinson's disease in adults (NG71). 2017.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سه‌ماههٔ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سه‌ماههٔ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r>
        <w:tc>
          <w:tcPr>
            <w:tcW w:type="dxa" w:w="5156"/>
          </w:tcPr>
          <w:p>
            <w:pPr>
              <w:bidi w:val="1"/>
            </w:pPr>
            <w:r>
              <w:rPr>
                <w:sz w:val="18"/>
              </w:rPr>
            </w:r>
            <w:r>
              <w:rPr>
                <w:rFonts w:ascii="Vazirmatn" w:hAnsi="Vazirmatn"/>
                <w:sz w:val="18"/>
              </w:rPr>
              <w:t>۲۵۰۰–۲۹۹۹</w:t>
            </w:r>
          </w:p>
        </w:tc>
        <w:tc>
          <w:tcPr>
            <w:tcW w:type="dxa" w:w="5156"/>
          </w:tcPr>
          <w:p>
            <w:pPr>
              <w:bidi w:val="1"/>
            </w:pPr>
            <w:r>
              <w:rPr>
                <w:sz w:val="18"/>
              </w:rPr>
            </w:r>
            <w:r>
              <w:rPr>
                <w:rFonts w:ascii="Vazirmatn" w:hAnsi="Vazirmatn"/>
                <w:sz w:val="18"/>
              </w:rPr>
              <w:t>۱۸</w:t>
            </w:r>
          </w:p>
        </w:tc>
      </w:tr>
      <w:tr>
        <w:tc>
          <w:tcPr>
            <w:tcW w:type="dxa" w:w="5156"/>
          </w:tcPr>
          <w:p>
            <w:pPr>
              <w:bidi w:val="1"/>
            </w:pPr>
            <w:r>
              <w:rPr>
                <w:sz w:val="18"/>
              </w:rPr>
            </w:r>
            <w:r>
              <w:rPr>
                <w:rFonts w:ascii="Vazirmatn" w:hAnsi="Vazirmatn"/>
                <w:sz w:val="18"/>
              </w:rPr>
              <w:t>۳۰۰۰–۳۴۹۹</w:t>
            </w:r>
          </w:p>
        </w:tc>
        <w:tc>
          <w:tcPr>
            <w:tcW w:type="dxa" w:w="5156"/>
          </w:tcPr>
          <w:p>
            <w:pPr>
              <w:bidi w:val="1"/>
            </w:pPr>
            <w:r>
              <w:rPr>
                <w:sz w:val="18"/>
              </w:rPr>
            </w:r>
            <w:r>
              <w:rPr>
                <w:rFonts w:ascii="Vazirmatn" w:hAnsi="Vazirmatn"/>
                <w:sz w:val="18"/>
              </w:rPr>
              <w:t>۲۱</w:t>
            </w:r>
          </w:p>
        </w:tc>
      </w:tr>
      <w:tr>
        <w:tc>
          <w:tcPr>
            <w:tcW w:type="dxa" w:w="5156"/>
          </w:tcPr>
          <w:p>
            <w:pPr>
              <w:bidi w:val="1"/>
            </w:pPr>
            <w:r>
              <w:rPr>
                <w:sz w:val="18"/>
              </w:rPr>
            </w:r>
            <w:r>
              <w:rPr>
                <w:rFonts w:ascii="Vazirmatn" w:hAnsi="Vazirmatn"/>
                <w:sz w:val="18"/>
              </w:rPr>
              <w:t>۳۵۰۰–۳۹۹۹</w:t>
            </w:r>
          </w:p>
        </w:tc>
        <w:tc>
          <w:tcPr>
            <w:tcW w:type="dxa" w:w="5156"/>
          </w:tcPr>
          <w:p>
            <w:pPr>
              <w:bidi w:val="1"/>
            </w:pPr>
            <w:r>
              <w:rPr>
                <w:sz w:val="18"/>
              </w:rPr>
            </w:r>
            <w:r>
              <w:rPr>
                <w:rFonts w:ascii="Vazirmatn" w:hAnsi="Vazirmatn"/>
                <w:sz w:val="18"/>
              </w:rPr>
              <w:t>۲۵</w:t>
            </w:r>
          </w:p>
        </w:tc>
      </w:tr>
    </w:tbl>
    <w:p>
      <w:pPr>
        <w:bidi w:val="1"/>
      </w:pPr>
      <w:r>
        <w:rPr>
          <w:rFonts w:ascii="Vazirmatn" w:hAnsi="Vazirmatn"/>
          <w:i/>
        </w:rPr>
        <w:t>(WHO 2024، جدول ۴. همین مقدار را می‌توان به حد انمی علاوه کرد. بالاتر از ۲۵۰۰ متر، WHO می‌گوید تعدیل خاص منطقه ممکن لازم باشد؛ این مهم است برای ولسوالی‌های بلند مثل بامیان و بدخشان.)</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2024 (جدول ۵) برای آن تعدیل جداگانه دارد که با تعدیل ارتفاع جمع می‌شود: ۳ g/L اگر تعداد معلوم نیست،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میکانیزم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در فصل ۶۱ آمده است.)</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ساحه‌ای را که لمف آن به این عقده می‌ریزد (Drainage area)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میکانیزم: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تابلت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تابلت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تابلت به مستحضر مربوط است. مستحضر بازار ما را بخوان</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تابلت،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میکانیزم: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w:t>
      </w:r>
      <w:r>
        <w:rPr>
          <w:rFonts w:ascii="Vazirmatn" w:hAnsi="Vazirmatn"/>
          <w:i/>
        </w:rPr>
        <w:t>(دوز را از پروتوکول شفاخانه یا برچسب دوا بگیر.)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 xml:space="preserve">Cyanocobalamin فمی و اصلاح غذا </w:t>
            </w:r>
            <w:r>
              <w:rPr>
                <w:rFonts w:ascii="Vazirmatn" w:hAnsi="Vazirmatn"/>
                <w:i/>
                <w:sz w:val="18"/>
              </w:rPr>
              <w:t>(دوز را از پروتوکول شفاخانه یا برچسب دوا بگیر.)</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برای رژیم معادل،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میکانیزم است. نظارت Potassium در انمی شدید معقول است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تابلت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تابلت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میکانیزم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به همین دلیل زردی هست، اما ادرار از Bilirubin تیره نمی‌شود، چون Bilirubin غیرمستقیم در ادرار دفع نمی‌شود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میکانیزم:</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(رژیم مبتنی بر اجماع).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حرارت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(میکانیزم)</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شش، بطن، و ناحیهٔ مقعد (با نگاه؛ </w:t>
      </w:r>
      <w:r>
        <w:rPr>
          <w:rFonts w:ascii="Vazirmatn" w:hAnsi="Vazirmatn"/>
          <w:b/>
        </w:rPr>
        <w:t>معاینهٔ رکتال انگشتی نکن</w:t>
      </w:r>
      <w:r>
        <w:rPr>
          <w:rFonts w:ascii="Vazirmatn" w:hAnsi="Vazirmatn"/>
        </w:rPr>
        <w:t>).</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میکانیزم</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کاهل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کاهش فوری شمار Blastها (Cytoreduction) توسط متخصص. حدود دقیق WBC</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تشعشع (Radiation).</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برای جمعیت افغان معلومات معتبر نیست</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rPr>
        <w:t xml:space="preserve">رژیم‌ها و دوزها: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ADAMTS13 بعداً کمتر از ۱۰ فیصد آمد.</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میکانیزم: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میکانیزم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پاتولوژی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پاتولوژی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میکانیزم:</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(میکانیزم)</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شش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شرایط محلی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آزاد (Liberal) یا محدود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شش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 در 2026 آستانهٔ ثابت نیست — اعضای پانل در عمل آن را در میانهٔ دوز Norepinephrine حدود </w:t>
      </w:r>
      <w:r>
        <w:rPr>
          <w:rFonts w:ascii="Vazirmatn" w:hAnsi="Vazirmatn"/>
          <w:b/>
        </w:rPr>
        <w:t>۰.۳ µg/kg/min</w:t>
      </w:r>
      <w:r>
        <w:rPr>
          <w:rFonts w:ascii="Vazirmatn" w:hAnsi="Vazirmatn"/>
        </w:rPr>
        <w:t xml:space="preserve"> شروع می‌کنند (عمل پانل، نه توصیه). اضافه کردن Vasopressin احتمال Ischaemia انگشتان را کمی زیاد می‌کند.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 با تکی‌کاردی یا Tachyarrhythmia، Norepinephrine؛ با برادی‌کاردی، Epinephrine ترجیح دارد.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که در حفرهٔ آرنج یا بالاتر از آن است.</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زودتر، ترجیحاً </w:t>
      </w:r>
      <w:r>
        <w:rPr>
          <w:rFonts w:ascii="Vazirmatn" w:hAnsi="Vazirmatn"/>
          <w:b/>
        </w:rPr>
        <w:t>در ظرف ۶ ساعت</w:t>
      </w:r>
      <w:r>
        <w:rPr>
          <w:rFonts w:ascii="Vazirmatn" w:hAnsi="Vazirmatn"/>
        </w:rPr>
        <w:t xml:space="preserve"> از تشخیص (پیشنهاد، شواهد بسیار کم). اگر ممکن باشد، زودتر بهتر است. تلاش طولانی برای ثابت ساختن مریض بدون کنترول منبع، به‌ویژه در شوک، معمولاً ناکام می‌ماند.</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شش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۳ روزهٔ ACT فمی</w:t>
      </w:r>
      <w:r>
        <w:rPr>
          <w:rFonts w:ascii="Vazirmatn" w:hAnsi="Vazirmatn"/>
        </w:rPr>
        <w:t xml:space="preserve"> داده شود؛ اولین دوز فمی </w:t>
      </w:r>
      <w:r>
        <w:rPr>
          <w:rFonts w:ascii="Vazirmatn" w:hAnsi="Vazirmatn"/>
          <w:b/>
        </w:rPr>
        <w:t>۸–۱۲ ساعت پس از آخرین زرق</w:t>
      </w:r>
      <w:r>
        <w:rPr>
          <w:rFonts w:ascii="Vazirmatn" w:hAnsi="Vazirmatn"/>
        </w:rPr>
        <w:t xml:space="preserve"> (برگهٔ دوای Artesunate تأییدشدهٔ WHO).</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نظارت کن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بررسی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تابلت در ساعت‌های ۰، ۸، ۲۴، ۳۶، ۴۸ و ۶۰</w:t>
      </w:r>
      <w:r>
        <w:rPr>
          <w:rFonts w:ascii="Vazirmatn" w:hAnsi="Vazirmatn"/>
        </w:rPr>
        <w:t>، با غذای چرب.</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G6PD</w:t>
      </w:r>
      <w:r>
        <w:rPr>
          <w:rFonts w:ascii="Vazirmatn" w:hAnsi="Vazirmatn"/>
        </w:rPr>
        <w:t xml:space="preserve"> (فعالیت کمتر از ۳۰ فیصد): </w:t>
      </w:r>
      <w:r>
        <w:rPr>
          <w:rFonts w:ascii="Vazirmatn" w:hAnsi="Vazirmatn"/>
          <w:b/>
        </w:rPr>
        <w:t>۰.۷۵ mg/kg یک بار در هفته برای ۸ هفته</w:t>
      </w:r>
      <w:r>
        <w:rPr>
          <w:rFonts w:ascii="Vazirmatn" w:hAnsi="Vazirmatn"/>
        </w:rPr>
        <w:t xml:space="preserve">، زیر نظارت نزدیک طبی و با دسترسی به ترانسفیوژن (WHO؛ توصیهٔ مشروط — جزئیات، زنان Heterozygous و حد اکثر دوز در </w:t>
      </w:r>
      <w:r>
        <w:rPr>
          <w:rFonts w:ascii="Vazirmatn" w:hAnsi="Vazirmatn"/>
          <w:b/>
        </w:rPr>
        <w:t>فصل ۶۲</w:t>
      </w:r>
      <w:r>
        <w:rPr>
          <w:rFonts w:ascii="Vazirmatn" w:hAnsi="Vazirmatn"/>
        </w:rPr>
        <w:t>، خانهٔ اصلی G6PD).</w:t>
      </w:r>
    </w:p>
    <w:p>
      <w:pPr>
        <w:ind w:right="340"/>
        <w:bidi w:val="1"/>
      </w:pPr>
      <w:r>
        <w:rPr>
          <w:color w:val="136F73"/>
        </w:rPr>
        <w:t xml:space="preserve">● </w:t>
      </w:r>
      <w:r>
        <w:rPr>
          <w:rFonts w:ascii="Vazirmatn" w:hAnsi="Vazirmatn"/>
        </w:rPr>
        <w:t>بعضی پروتوکول‌های ملی و قدیمی‌تر در کمبود شدید Primaquine را منع می‌دانند؛ پیش از چاپ با پروتوکول ملی افغانستان مقایسه شود</w:t>
      </w:r>
    </w:p>
    <w:p>
      <w:pPr>
        <w:ind w:right="340"/>
        <w:bidi w:val="1"/>
      </w:pPr>
      <w:r>
        <w:rPr>
          <w:color w:val="136F73"/>
        </w:rPr>
        <w:t xml:space="preserve">● </w:t>
      </w:r>
      <w:r>
        <w:rPr>
          <w:rFonts w:ascii="Vazirmatn" w:hAnsi="Vazirmatn"/>
          <w:b/>
        </w:rPr>
        <w:t>حاملگی، طفل کمتر از ۶ ماه، و زن شیرده با طفل کمتر از ۶ ماه یا طفلی با G6PD کم یا نامعلوم:</w:t>
      </w:r>
      <w:r>
        <w:rPr>
          <w:rFonts w:ascii="Vazirmatn" w:hAnsi="Vazirmatn"/>
        </w:rPr>
        <w:t xml:space="preserve"> Primaquine نه (فصل ۶۲).</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۶۲).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که در روز می‌گزد، ناقل آن است.</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را از پروتوکول شفاخانه بگیر و با ارزیابی مکرر تنظیم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بالا می‌روند.</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WHO Guidelines for the treatment of malaria, 3rd ed.؛ WHO Prequalification — Artesunate for injection, SmPC §4.2.</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دوز و مدت را از پروتوکول ملی بگیر.)</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(Faecal-oral)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را از پروتوکول ملی یا فورمولری شفاخانه بگیر.</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Kaposi sarcoma؛</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بررسی</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تداوی پیش‌گیرانهٔ TB (TB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 را از پروتوکول شفاخانه یا برچسب دوا بگیر.)</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تابلت یک بار در روز.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نظارت کن.</w:t>
      </w:r>
      <w:r>
        <w:rPr>
          <w:rFonts w:ascii="Vazirmatn" w:hAnsi="Vazirmatn"/>
        </w:rPr>
        <w:t xml:space="preserve"> در CrCl پایین، رژیم تغییر می‌کند</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عوارض Extrapyramidal این دواها → فصل ۵۹)،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بررسی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هم مانند توکسین، اثر GABA را مهار می‌کند (Medscape). </w:t>
      </w:r>
      <w:r>
        <w:rPr>
          <w:rFonts w:ascii="Vazirmatn" w:hAnsi="Vazirmatn"/>
          <w:i/>
        </w:rPr>
        <w:t>(دوز را از پروتوکول شفاخانه یا برچسب دوا بگیر.)</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نظارت کن. فقدان آن یعنی دوز را کم کن.</w:t>
      </w:r>
    </w:p>
    <w:p>
      <w:pPr>
        <w:ind w:right="340"/>
        <w:bidi w:val="1"/>
      </w:pPr>
      <w:r>
        <w:rPr>
          <w:color w:val="136F73"/>
        </w:rPr>
        <w:t xml:space="preserve">● </w:t>
      </w:r>
      <w:r>
        <w:rPr>
          <w:rFonts w:ascii="Vazirmatn" w:hAnsi="Vazirmatn"/>
          <w:i/>
        </w:rPr>
        <w:t>(دوز را از پروتوکول شفاخانه یا برچسب دوا بگیر.)</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(دوز را از پروتوکول شفاخانه یا برچسب دوا بگیر.)</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(دوز را از پروتوکول شفاخانه یا برچسب دوا بگیر.)</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هم مانند توکسین اثر GABA را مهار می‌کند.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شش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بالا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به دست نیامد، و عوامل پروگنوز (Prognosis) بد نیست:</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 را از پروتوکول شفاخانه یا برچسب دوا بگیر.)</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۳۸)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بالا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پرده‌های سیروزی (Serosa)،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پرده‌های سیروزی</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مرض قبلی شبکیه، و Tamoxifen (EULAR 2023).</w:t>
      </w:r>
    </w:p>
    <w:p>
      <w:pPr>
        <w:ind w:right="340"/>
        <w:bidi w:val="1"/>
      </w:pPr>
      <w:r>
        <w:rPr>
          <w:color w:val="136F73"/>
        </w:rPr>
        <w:t xml:space="preserve">● </w:t>
      </w:r>
      <w:r>
        <w:rPr>
          <w:rFonts w:ascii="Vazirmatn" w:hAnsi="Vazirmatn"/>
          <w:b/>
        </w:rPr>
        <w:t>حاملگی:</w:t>
      </w:r>
      <w:r>
        <w:rPr>
          <w:rFonts w:ascii="Vazirmatn" w:hAnsi="Vazirmatn"/>
        </w:rPr>
        <w:t xml:space="preserve"> HCQ ادامه یابد.</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 را از پروتوکول شفاخانه یا برچسب دوا بگیر.)</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بررسی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Creatinine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Creatinine،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کلچر خون، و X-ray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Creatinine رو به افزایش با Haematuria (RPGN) → فصل ۳۷</w:t>
      </w:r>
    </w:p>
    <w:p>
      <w:pPr>
        <w:ind w:right="340"/>
        <w:bidi w:val="1"/>
      </w:pPr>
      <w:r>
        <w:rPr>
          <w:color w:val="136F73"/>
        </w:rPr>
        <w:t xml:space="preserve">● </w:t>
      </w:r>
      <w:r>
        <w:rPr>
          <w:rFonts w:ascii="Vazirmatn" w:hAnsi="Vazirmatn"/>
        </w:rPr>
        <w:t>Haemoptysis یا کاهش Hb با Infiltrateهای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 (دوز Glucocorticoid در GCA و Takayasu مطابق EULAR 2018 LVV همان‌جا آمده: شروع ۴۰–۶۰ mg Prednisolone؛ در Takayasu هدف پس از ۱ سال ۱۰ mg یا کمتر و همیشه همراه یک دوای غیربیولوژیک کم‌کنندهٔ Steroid)</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b/>
        </w:rPr>
        <w:t>دوزها (EULAR 2022):</w:t>
      </w:r>
      <w:r>
        <w:rPr>
          <w:rFonts w:ascii="Vazirmatn" w:hAnsi="Vazirmatn"/>
        </w:rPr>
        <w:t xml:space="preserve"> Glucocorticoid فمی با دوز شروع </w:t>
      </w:r>
      <w:r>
        <w:rPr>
          <w:rFonts w:ascii="Vazirmatn" w:hAnsi="Vazirmatn"/>
          <w:b/>
        </w:rPr>
        <w:t>۵۰–۷۵ mg Prednisolone در روز مطابق وزن</w:t>
      </w:r>
      <w:r>
        <w:rPr>
          <w:rFonts w:ascii="Vazirmatn" w:hAnsi="Vazirmatn"/>
        </w:rPr>
        <w:t xml:space="preserve">، بعد کاهش مرحله‌وار مطابق رژیم کم‌دوز PEXIVAS تا </w:t>
      </w:r>
      <w:r>
        <w:rPr>
          <w:rFonts w:ascii="Vazirmatn" w:hAnsi="Vazirmatn"/>
          <w:b/>
        </w:rPr>
        <w:t>۵ mg در روز در ماه ۴–۵</w:t>
      </w:r>
      <w:r>
        <w:rPr>
          <w:rFonts w:ascii="Vazirmatn" w:hAnsi="Vazirmatn"/>
        </w:rPr>
        <w:t xml:space="preserve">؛ در مرض بدون تهدید عضو، دوز شروع کمتر (۰٫۵ mg/kg/day) در مریضان منتخب. </w:t>
      </w:r>
      <w:r>
        <w:rPr>
          <w:rFonts w:ascii="Vazirmatn" w:hAnsi="Vazirmatn"/>
          <w:b/>
        </w:rPr>
        <w:t>Rituximab:</w:t>
      </w:r>
      <w:r>
        <w:rPr>
          <w:rFonts w:ascii="Vazirmatn" w:hAnsi="Vazirmatn"/>
        </w:rPr>
        <w:t xml:space="preserve"> یا </w:t>
      </w:r>
      <w:r>
        <w:rPr>
          <w:rFonts w:ascii="Vazirmatn" w:hAnsi="Vazirmatn"/>
          <w:b/>
        </w:rPr>
        <w:t>۳۷۵ mg/m² هفته‌وار برای ۴ هفته</w:t>
      </w:r>
      <w:r>
        <w:rPr>
          <w:rFonts w:ascii="Vazirmatn" w:hAnsi="Vazirmatn"/>
        </w:rPr>
        <w:t xml:space="preserve">، یا </w:t>
      </w:r>
      <w:r>
        <w:rPr>
          <w:rFonts w:ascii="Vazirmatn" w:hAnsi="Vazirmatn"/>
          <w:b/>
        </w:rPr>
        <w:t>۱ g در هفتهٔ ۰ و ۲</w:t>
      </w:r>
      <w:r>
        <w:rPr>
          <w:rFonts w:ascii="Vazirmatn" w:hAnsi="Vazirmatn"/>
        </w:rPr>
        <w:t xml:space="preserve"> (اثر و عوارض مشابه). Rituximab در مرض عودکننده و در مریضی که باروری برایش مهم است بر Cyclophosphamide ترجیح دارد. Plasma exchange فقط در مریضان منتخب با </w:t>
      </w:r>
      <w:r>
        <w:rPr>
          <w:rFonts w:ascii="Vazirmatn" w:hAnsi="Vazirmatn"/>
          <w:b/>
        </w:rPr>
        <w:t>Creatinine بیشتر از ۳۰۰ µmol/L</w:t>
      </w:r>
      <w:r>
        <w:rPr>
          <w:rFonts w:ascii="Vazirmatn" w:hAnsi="Vazirmatn"/>
        </w:rPr>
        <w:t xml:space="preserve"> از Glomerulonephritis فعال. Avacopan پس از ۶–۱۲ ماه قطع شود.</w:t>
      </w:r>
    </w:p>
    <w:p>
      <w:pPr>
        <w:ind w:right="340"/>
        <w:bidi w:val="1"/>
      </w:pPr>
      <w:r>
        <w:rPr>
          <w:color w:val="136F73"/>
        </w:rPr>
        <w:t xml:space="preserve">● </w:t>
      </w:r>
      <w:r>
        <w:rPr>
          <w:rFonts w:ascii="Vazirmatn" w:hAnsi="Vazirmatn"/>
        </w:rPr>
        <w:t>دوز Cyclophosphamide و جدول کامل کاهش Glucocorticoid در این کتاب نیامده؛ این تداوی فقط در مرکز متخصص شروع می‌شود.</w:t>
      </w:r>
    </w:p>
    <w:p>
      <w:pPr>
        <w:pStyle w:val="Heading3"/>
        <w:spacing w:before="200"/>
        <w:bidi w:val="1"/>
      </w:pPr>
      <w:r>
        <w:rPr>
          <w:rFonts w:ascii="Vazirmatn" w:hAnsi="Vazirmatn"/>
          <w:b/>
          <w:color w:val="136F73"/>
          <w:sz w:val="25"/>
        </w:rPr>
        <w:t>پیگیری</w:t>
      </w:r>
    </w:p>
    <w:p>
      <w:pPr>
        <w:bidi w:val="1"/>
      </w:pPr>
      <w:r>
        <w:rPr>
          <w:rFonts w:ascii="Vazirmatn" w:hAnsi="Vazirmatn"/>
        </w:rPr>
        <w:t>Creatinine، ادرار و CBC در هر مراجعه؛ پیشگیری Pneumocystis و بررسی انتانات در مریضی که دوای سرکوب ایمنی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دوز Steroid را بالا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همراه با سابقهٔ سقط → </w:t>
      </w:r>
      <w:r>
        <w:rPr>
          <w:rFonts w:ascii="Vazirmatn" w:hAnsi="Vazirmatn"/>
          <w:b/>
        </w:rPr>
        <w:t>APS</w:t>
      </w:r>
      <w:r>
        <w:rPr>
          <w:rFonts w:ascii="Vazirmatn" w:hAnsi="Vazirmatn"/>
        </w:rPr>
        <w:t xml:space="preserve"> مطرح شد؛ معیارهای تشخیص و تصمیم تداوی → فصل ۶۴.</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Pleuritic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با فشار بلند و CKD مرحلهٔ ۳،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کم‌آبی (Dehydration)،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هدف عدد یوریک است، نه یک دوز ثابت.</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معلوم نیست</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 Gel)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OA که در شب و هنگام استراحت هم شدید است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(دوز را از پروتوکول شفاخانه یا برچسب دوا بگیر.)</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نظارت کن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روش معمول،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 را از پروتوکول شفاخانه یا برچسب دوا بگیر.)</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Haematogenous: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فشار بر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(دوز را از پروتوکول شفاخانه یا برچسب دوا بگیر.)</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 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ERC–ESICM 2025: در مریضی که پس از ROSC بی‌هوش مانده، حرارت را </w:t>
      </w:r>
      <w:r>
        <w:rPr>
          <w:rFonts w:ascii="Vazirmatn" w:hAnsi="Vazirmatn"/>
          <w:b/>
        </w:rPr>
        <w:t>۳۷٫۵ °C یا کمتر</w:t>
      </w:r>
      <w:r>
        <w:rPr>
          <w:rFonts w:ascii="Vazirmatn" w:hAnsi="Vazirmatn"/>
        </w:rPr>
        <w:t xml:space="preserve"> نگهدار، برای </w:t>
      </w:r>
      <w:r>
        <w:rPr>
          <w:rFonts w:ascii="Vazirmatn" w:hAnsi="Vazirmatn"/>
          <w:b/>
        </w:rPr>
        <w:t>۳۶ تا ۷۲ ساعت</w:t>
      </w:r>
      <w:r>
        <w:rPr>
          <w:rFonts w:ascii="Vazirmatn" w:hAnsi="Vazirmatn"/>
        </w:rPr>
        <w:t xml:space="preserve">؛ مریضی که خودش سرد (۳۲–۳۶ °C) است را </w:t>
      </w:r>
      <w:r>
        <w:rPr>
          <w:rFonts w:ascii="Vazirmatn" w:hAnsi="Vazirmatn"/>
          <w:b/>
        </w:rPr>
        <w:t>فعالانه گرم نکن</w:t>
      </w:r>
      <w:r>
        <w:rPr>
          <w:rFonts w:ascii="Vazirmatn" w:hAnsi="Vazirmatn"/>
        </w:rPr>
        <w:t xml:space="preserve">؛ مایع سرد زیاد وریدی پیش از شفاخانه را </w:t>
      </w:r>
      <w:r>
        <w:rPr>
          <w:rFonts w:ascii="Vazirmatn" w:hAnsi="Vazirmatn"/>
          <w:b/>
        </w:rPr>
        <w:t>به‌طور روتین نده</w:t>
      </w:r>
      <w:r>
        <w:rPr>
          <w:rFonts w:ascii="Vazirmatn" w:hAnsi="Vazirmatn"/>
        </w:rPr>
        <w:t>.</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اوایل سپسیس (Sepsis))،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سپسیس</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شش</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شش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شش‌ها رال دارد یا پاک است؟</w:t>
      </w:r>
    </w:p>
    <w:p>
      <w:pPr>
        <w:bidi w:val="1"/>
      </w:pPr>
      <w:r>
        <w:rPr>
          <w:rFonts w:ascii="Vazirmatn" w:hAnsi="Vazirmatn"/>
          <w:b/>
        </w:rPr>
        <w:t>Ultrasound کنار بستر</w:t>
      </w:r>
      <w:r>
        <w:rPr>
          <w:rFonts w:ascii="Vazirmatn" w:hAnsi="Vazirmatn"/>
        </w:rPr>
        <w:t xml:space="preserve"> (قلب، IVC، شش،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سپسیس.</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شش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شش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شش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شش‌هایش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بررسی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(دوز را از پروتوکول شفاخانه یا برچسب دوا بگیر.)</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CCB در پایین):</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کاهل </w:t>
      </w:r>
      <w:r>
        <w:rPr>
          <w:rFonts w:ascii="Vazirmatn" w:hAnsi="Vazirmatn"/>
          <w:b/>
        </w:rPr>
        <w:t>۲–۱۰ mg</w:t>
      </w:r>
      <w:r>
        <w:rPr>
          <w:rFonts w:ascii="Vazirmatn" w:hAnsi="Vazirmatn"/>
        </w:rPr>
        <w:t xml:space="preserve"> بولوس، بعد انفیوژن </w:t>
      </w:r>
      <w:r>
        <w:rPr>
          <w:rFonts w:ascii="Vazirmatn" w:hAnsi="Vazirmatn"/>
          <w:b/>
        </w:rPr>
        <w:t>۱–۱۵ mg/hr</w:t>
      </w:r>
      <w:r>
        <w:rPr>
          <w:rFonts w:ascii="Vazirmatn" w:hAnsi="Vazirmatn"/>
        </w:rPr>
        <w:t xml:space="preserve">؛ طفل </w:t>
      </w:r>
      <w:r>
        <w:rPr>
          <w:rFonts w:ascii="Vazirmatn" w:hAnsi="Vazirmatn"/>
          <w:b/>
        </w:rPr>
        <w:t>۰٫۰۵–۰٫۱۵ mg/kg</w:t>
      </w:r>
      <w:r>
        <w:rPr>
          <w:rFonts w:ascii="Vazirmatn" w:hAnsi="Vazirmatn"/>
        </w:rPr>
        <w:t xml:space="preserve"> (از دوز کاهل بیشتر نشود). </w:t>
      </w:r>
      <w:r>
        <w:rPr>
          <w:rFonts w:ascii="Vazirmatn" w:hAnsi="Vazirmatn"/>
          <w:b/>
        </w:rPr>
        <w:t>منتظر استفراغ باش</w:t>
      </w:r>
      <w:r>
        <w:rPr>
          <w:rFonts w:ascii="Vazirmatn" w:hAnsi="Vazirmatn"/>
        </w:rPr>
        <w:t xml:space="preserve"> (راه هوایی را در مریض خواب‌آلود محافظت کن)؛ اثرش زود کم می‌شود؛</w:t>
      </w:r>
    </w:p>
    <w:p>
      <w:pPr>
        <w:ind w:right="340"/>
        <w:bidi w:val="1"/>
      </w:pPr>
      <w:r>
        <w:rPr>
          <w:color w:val="136F73"/>
        </w:rPr>
        <w:t xml:space="preserve">● </w:t>
      </w:r>
      <w:r>
        <w:rPr>
          <w:rFonts w:ascii="Vazirmatn" w:hAnsi="Vazirmatn"/>
        </w:rPr>
        <w:t xml:space="preserve">Insulin با دوز بلند در Beta-blocker: بولوس </w:t>
      </w:r>
      <w:r>
        <w:rPr>
          <w:rFonts w:ascii="Vazirmatn" w:hAnsi="Vazirmatn"/>
          <w:b/>
        </w:rPr>
        <w:t>۱ واحد/kg</w:t>
      </w:r>
      <w:r>
        <w:rPr>
          <w:rFonts w:ascii="Vazirmatn" w:hAnsi="Vazirmatn"/>
        </w:rPr>
        <w:t xml:space="preserve"> (Regular)، بعد </w:t>
      </w:r>
      <w:r>
        <w:rPr>
          <w:rFonts w:ascii="Vazirmatn" w:hAnsi="Vazirmatn"/>
          <w:b/>
        </w:rPr>
        <w:t>۱–۱۰ واحد/kg/hr</w:t>
      </w:r>
      <w:r>
        <w:rPr>
          <w:rFonts w:ascii="Vazirmatn" w:hAnsi="Vazirmatn"/>
        </w:rPr>
        <w:t>؛ قند، پوتاشیم و حجم مایع را نظارت کن؛</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b/>
        </w:rPr>
        <w:t>مسمومیت Calcium channel blocker در کاهلان</w:t>
      </w:r>
      <w:r>
        <w:rPr>
          <w:rFonts w:ascii="Vazirmatn" w:hAnsi="Vazirmatn"/>
        </w:rPr>
        <w:t xml:space="preserve"> (اجماع متخصصان، St-Onge و همکاران، Crit Care Med 2017):</w:t>
      </w:r>
    </w:p>
    <w:p>
      <w:pPr>
        <w:ind w:right="340"/>
        <w:bidi w:val="1"/>
      </w:pPr>
      <w:r>
        <w:rPr>
          <w:color w:val="136F73"/>
        </w:rPr>
        <w:t xml:space="preserve">● </w:t>
      </w:r>
      <w:r>
        <w:rPr>
          <w:rFonts w:ascii="Vazirmatn" w:hAnsi="Vazirmatn"/>
        </w:rPr>
        <w:t xml:space="preserve">تداوی خط اول (بر اساس اثر مطلوب، تنها یا یکجا): </w:t>
      </w:r>
      <w:r>
        <w:rPr>
          <w:rFonts w:ascii="Vazirmatn" w:hAnsi="Vazirmatn"/>
          <w:b/>
        </w:rPr>
        <w:t>Calcium وریدی</w:t>
      </w:r>
      <w:r>
        <w:rPr>
          <w:rFonts w:ascii="Vazirmatn" w:hAnsi="Vazirmatn"/>
        </w:rPr>
        <w:t xml:space="preserve"> — Calcium chloride ۱۰٪: </w:t>
      </w:r>
      <w:r>
        <w:rPr>
          <w:rFonts w:ascii="Vazirmatn" w:hAnsi="Vazirmatn"/>
          <w:b/>
        </w:rPr>
        <w:t>۱۰–۲۰ mL (۱–۲ g) هر ۱۰–۲۰ دقیقه</w:t>
      </w:r>
      <w:r>
        <w:rPr>
          <w:rFonts w:ascii="Vazirmatn" w:hAnsi="Vazirmatn"/>
        </w:rPr>
        <w:t xml:space="preserve"> یا انفیوژن ۰٫۲–۰٫۴ mL/kg/hr؛ یا Calcium gluconate ۱۰٪: </w:t>
      </w:r>
      <w:r>
        <w:rPr>
          <w:rFonts w:ascii="Vazirmatn" w:hAnsi="Vazirmatn"/>
          <w:b/>
        </w:rPr>
        <w:t>۳۰–۶۰ mL (۳–۶ g) هر ۱۰–۲۰ دقیقه</w:t>
      </w:r>
      <w:r>
        <w:rPr>
          <w:rFonts w:ascii="Vazirmatn" w:hAnsi="Vazirmatn"/>
        </w:rPr>
        <w:t xml:space="preserve"> یا انفیوژن ۰٫۶–۱٫۲ mL/kg/hr؛ </w:t>
      </w:r>
      <w:r>
        <w:rPr>
          <w:rFonts w:ascii="Vazirmatn" w:hAnsi="Vazirmatn"/>
          <w:b/>
        </w:rPr>
        <w:t>Norepinephrine</w:t>
      </w:r>
      <w:r>
        <w:rPr>
          <w:rFonts w:ascii="Vazirmatn" w:hAnsi="Vazirmatn"/>
        </w:rPr>
        <w:t xml:space="preserve"> و/یا </w:t>
      </w:r>
      <w:r>
        <w:rPr>
          <w:rFonts w:ascii="Vazirmatn" w:hAnsi="Vazirmatn"/>
          <w:b/>
        </w:rPr>
        <w:t>Epinephrine</w:t>
      </w:r>
      <w:r>
        <w:rPr>
          <w:rFonts w:ascii="Vazirmatn" w:hAnsi="Vazirmatn"/>
        </w:rPr>
        <w:t xml:space="preserve"> در شوک؛ </w:t>
      </w:r>
      <w:r>
        <w:rPr>
          <w:rFonts w:ascii="Vazirmatn" w:hAnsi="Vazirmatn"/>
          <w:b/>
        </w:rPr>
        <w:t>Atropine ۰٫۵ mg هر ۳–۵ دقیقه</w:t>
      </w:r>
      <w:r>
        <w:rPr>
          <w:rFonts w:ascii="Vazirmatn" w:hAnsi="Vazirmatn"/>
        </w:rPr>
        <w:t xml:space="preserve"> برای Bradycardia علامه‌دار (چند دوز)؛</w:t>
      </w:r>
    </w:p>
    <w:p>
      <w:pPr>
        <w:ind w:right="340"/>
        <w:bidi w:val="1"/>
      </w:pPr>
      <w:r>
        <w:rPr>
          <w:color w:val="136F73"/>
        </w:rPr>
        <w:t xml:space="preserve">● </w:t>
      </w:r>
      <w:r>
        <w:rPr>
          <w:rFonts w:ascii="Vazirmatn" w:hAnsi="Vazirmatn"/>
          <w:b/>
        </w:rPr>
        <w:t>Insulin با دوز بلند (Regular):</w:t>
      </w:r>
      <w:r>
        <w:rPr>
          <w:rFonts w:ascii="Vazirmatn" w:hAnsi="Vazirmatn"/>
        </w:rPr>
        <w:t xml:space="preserve"> بولوس </w:t>
      </w:r>
      <w:r>
        <w:rPr>
          <w:rFonts w:ascii="Vazirmatn" w:hAnsi="Vazirmatn"/>
          <w:b/>
        </w:rPr>
        <w:t>۱ واحد/kg</w:t>
      </w:r>
      <w:r>
        <w:rPr>
          <w:rFonts w:ascii="Vazirmatn" w:hAnsi="Vazirmatn"/>
        </w:rPr>
        <w:t xml:space="preserve"> و بعد انفیوژن </w:t>
      </w:r>
      <w:r>
        <w:rPr>
          <w:rFonts w:ascii="Vazirmatn" w:hAnsi="Vazirmatn"/>
          <w:b/>
        </w:rPr>
        <w:t>۱ واحد/kg/hr</w:t>
      </w:r>
      <w:r>
        <w:rPr>
          <w:rFonts w:ascii="Vazirmatn" w:hAnsi="Vazirmatn"/>
        </w:rPr>
        <w:t xml:space="preserve">؛ با Dextrose قند را نورمال نگهدار و پوتاشیم را نزدیک نظارت کن. بلند کردن تا </w:t>
      </w:r>
      <w:r>
        <w:rPr>
          <w:rFonts w:ascii="Vazirmatn" w:hAnsi="Vazirmatn"/>
          <w:b/>
        </w:rPr>
        <w:t>۱۰ واحد/kg/hr</w:t>
      </w:r>
      <w:r>
        <w:rPr>
          <w:rFonts w:ascii="Vazirmatn" w:hAnsi="Vazirmatn"/>
        </w:rPr>
        <w:t xml:space="preserve"> فقط در مریض مقاوم به تداوی خط اول (شواهد فقط Case series)؛</w:t>
      </w:r>
    </w:p>
    <w:p>
      <w:pPr>
        <w:ind w:right="340"/>
        <w:bidi w:val="1"/>
      </w:pPr>
      <w:r>
        <w:rPr>
          <w:color w:val="136F73"/>
        </w:rPr>
        <w:t xml:space="preserve">● </w:t>
      </w:r>
      <w:r>
        <w:rPr>
          <w:rFonts w:ascii="Vazirmatn" w:hAnsi="Vazirmatn"/>
        </w:rPr>
        <w:t>Dopamine توصیه نمی‌شود؛ Vasopressin به تنهایی در شوک کاردیوژنیک نه؛</w:t>
      </w:r>
    </w:p>
    <w:p>
      <w:pPr>
        <w:ind w:right="340"/>
        <w:bidi w:val="1"/>
      </w:pPr>
      <w:r>
        <w:rPr>
          <w:color w:val="136F73"/>
        </w:rPr>
        <w:t xml:space="preserve">● </w:t>
      </w:r>
      <w:r>
        <w:rPr>
          <w:rFonts w:ascii="Vazirmatn" w:hAnsi="Vazirmatn"/>
        </w:rPr>
        <w:t>مقاوم: Pacing (اول از راه جلد)، Lipid emulsion؛ شوک مقاوم یا نزدیک ایست قلبی: VA-ECMO اگر دستیاب است؛</w:t>
      </w:r>
    </w:p>
    <w:p>
      <w:pPr>
        <w:ind w:right="340"/>
        <w:bidi w:val="1"/>
      </w:pPr>
      <w:r>
        <w:rPr>
          <w:color w:val="136F73"/>
        </w:rPr>
        <w:t xml:space="preserve">● </w:t>
      </w:r>
      <w:r>
        <w:rPr>
          <w:rFonts w:ascii="Vazirmatn" w:hAnsi="Vazirmatn"/>
          <w:b/>
        </w:rPr>
        <w:t>Glucagon در این اجماع برای CCB توصیه نشده است.</w:t>
      </w:r>
    </w:p>
    <w:p>
      <w:pPr>
        <w:bidi w:val="1"/>
      </w:pPr>
      <w:r>
        <w:rPr>
          <w:rFonts w:ascii="Vazirmatn" w:hAnsi="Vazirmatn"/>
          <w:i/>
        </w:rPr>
        <w:t>دوزهای Glucagon و Insulin از جدول ۲ سند رسمی AHA 2023 (Highlights، Toxicology focused update) است که آن را «دوزهای معمول در منابع علمی» می‌نامد؛ شواهد Glucagon محدود است. AHA در CCB هم Glucagon را در جدول آورده، ولی اجماع St-Onge 2017 آن را توصیه نکرده است — در CCB اول Calcium، Insulin و Vasopressor. هر وقت ممکن است با متخصص سموم مشوره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شش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xml:space="preserve">؛ تنظیم مطابق هدف. </w:t>
            </w:r>
            <w:r>
              <w:rPr>
                <w:rFonts w:ascii="Vazirmatn" w:hAnsi="Vazirmatn"/>
                <w:i/>
                <w:sz w:val="18"/>
              </w:rPr>
              <w:t>(جدول AHA 2023 سقف «تا ۲ mg/hr» را برای کاهل می‌نویسد، ولی پروتوکول Eddleston در مسمومیت شدید دوز بیشتر لازم می‌داند؛ از روی هدف بالینی تنظیم کن و با متخصص مشوره کن.)</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کاهل: </w:t>
      </w:r>
      <w:r>
        <w:rPr>
          <w:rFonts w:ascii="Vazirmatn" w:hAnsi="Vazirmatn"/>
          <w:b/>
        </w:rPr>
        <w:t>۱–۲ g وریدی در ۱۵–۳۰ دقیقه</w:t>
      </w:r>
      <w:r>
        <w:rPr>
          <w:rFonts w:ascii="Vazirmatn" w:hAnsi="Vazirmatn"/>
        </w:rPr>
        <w:t xml:space="preserve">، سپس انفیوژن </w:t>
      </w:r>
      <w:r>
        <w:rPr>
          <w:rFonts w:ascii="Vazirmatn" w:hAnsi="Vazirmatn"/>
          <w:b/>
        </w:rPr>
        <w:t>۴۰۰–۶۰۰ mg/hr</w:t>
      </w:r>
      <w:r>
        <w:rPr>
          <w:rFonts w:ascii="Vazirmatn" w:hAnsi="Vazirmatn"/>
        </w:rPr>
        <w:t xml:space="preserve"> (AHA 2023؛ Merck: ۸ mg/kg/hr که تقریباً همین است).</w:t>
      </w:r>
    </w:p>
    <w:p>
      <w:pPr>
        <w:ind w:right="340"/>
        <w:bidi w:val="1"/>
      </w:pPr>
      <w:r>
        <w:rPr>
          <w:color w:val="136F73"/>
        </w:rPr>
        <w:t xml:space="preserve">● </w:t>
      </w:r>
      <w:r>
        <w:rPr>
          <w:rFonts w:ascii="Vazirmatn" w:hAnsi="Vazirmatn"/>
        </w:rPr>
        <w:t xml:space="preserve">طفل: </w:t>
      </w:r>
      <w:r>
        <w:rPr>
          <w:rFonts w:ascii="Vazirmatn" w:hAnsi="Vazirmatn"/>
          <w:b/>
        </w:rPr>
        <w:t>۲۰–۵۰ mg/kg</w:t>
      </w:r>
      <w:r>
        <w:rPr>
          <w:rFonts w:ascii="Vazirmatn" w:hAnsi="Vazirmatn"/>
        </w:rPr>
        <w:t xml:space="preserve">، سپس </w:t>
      </w:r>
      <w:r>
        <w:rPr>
          <w:rFonts w:ascii="Vazirmatn" w:hAnsi="Vazirmatn"/>
          <w:b/>
        </w:rPr>
        <w:t>۱۰–۲۰ mg/kg/hr</w:t>
      </w:r>
      <w:r>
        <w:rPr>
          <w:rFonts w:ascii="Vazirmatn" w:hAnsi="Vazirmatn"/>
        </w:rPr>
        <w:t xml:space="preserve"> (AHA 2023).</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بررسی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شش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w:t>
      </w:r>
    </w:p>
    <w:p>
      <w:pPr>
        <w:ind w:right="340"/>
        <w:bidi w:val="1"/>
      </w:pPr>
      <w:r>
        <w:rPr>
          <w:b/>
          <w:color w:val="136F73"/>
        </w:rPr>
        <w:t xml:space="preserve">5. </w:t>
      </w:r>
      <w:r>
        <w:rPr>
          <w:rFonts w:ascii="Vazirmatn" w:hAnsi="Vazirmatn"/>
        </w:rPr>
        <w:t>St-Onge M, Anseeuw K, Cantrell FL, et al. Experts consensus recommendations for the management of calcium channel blocker poisoning in adults. Crit Care Med 2017;45(3):e306–e315. doi:10.1097/CCM.0000000000002087</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(فصل ۸۷)، الکول مزمن،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انتخاب نویسنده است، نه توصیهٔ یک رهنمود.)</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w:t>
      </w:r>
      <w:r>
        <w:rPr>
          <w:rFonts w:ascii="Vazirmatn" w:hAnsi="Vazirmatn"/>
          <w:b/>
        </w:rPr>
        <w:t>۵۰ g</w:t>
      </w:r>
      <w:r>
        <w:rPr>
          <w:rFonts w:ascii="Vazirmatn" w:hAnsi="Vazirmatn"/>
        </w:rPr>
        <w:t xml:space="preserve"> (کاهل) به مریض هوشیار و همکار، </w:t>
      </w:r>
      <w:r>
        <w:rPr>
          <w:rFonts w:ascii="Vazirmatn" w:hAnsi="Vazirmatn"/>
          <w:b/>
        </w:rPr>
        <w:t>تا ۲ ساعت</w:t>
      </w:r>
      <w:r>
        <w:rPr>
          <w:rFonts w:ascii="Vazirmatn" w:hAnsi="Vazirmatn"/>
        </w:rPr>
        <w:t xml:space="preserve"> پس از خوردن دوز سمی (۱۰ g یا بیشتر، یا ۲۰۰ mg/kg یا بیشتر — هر کدام کمتر)؛ </w:t>
      </w:r>
      <w:r>
        <w:rPr>
          <w:rFonts w:ascii="Vazirmatn" w:hAnsi="Vazirmatn"/>
          <w:b/>
        </w:rPr>
        <w:t>تا ۴ ساعت</w:t>
      </w:r>
      <w:r>
        <w:rPr>
          <w:rFonts w:ascii="Vazirmatn" w:hAnsi="Vazirmatn"/>
        </w:rPr>
        <w:t xml:space="preserve"> اگر ۳۰ g یا بیشتر خورده، یا تابلت آهسته‌رهش (Modified release) است.</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w:t>
      </w:r>
      <w:r>
        <w:rPr>
          <w:rFonts w:ascii="Vazirmatn" w:hAnsi="Vazirmatn"/>
          <w:b/>
        </w:rPr>
        <w:t>بستهٔ دوم دو چند شود — ۲۰۰ mg/kg در ۱۶ ساعت</w:t>
      </w:r>
      <w:r>
        <w:rPr>
          <w:rFonts w:ascii="Vazirmatn" w:hAnsi="Vazirmatn"/>
        </w:rPr>
        <w:t xml:space="preserve"> (به جای ۱۰۰ mg/kg). اگر سطح سه برابر خط یا بیشتر است، دوز بلندتر ممکن لازم شود → با متخصص سمیت مشوره کن. در آهسته‌رهش ۳۰ g یا بیشتر هم همین دوز دو چند.</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Creatinine و سطح Paracetamol</w:t>
      </w:r>
      <w:r>
        <w:rPr>
          <w:rFonts w:ascii="Vazirmatn" w:hAnsi="Vazirmatn"/>
        </w:rPr>
        <w:t xml:space="preserve"> را بگیر. اگر INR بلند یا علایم عدم کفایهٔ کبد است، یا معیار ذیل پوره است → </w:t>
      </w:r>
      <w:r>
        <w:rPr>
          <w:rFonts w:ascii="Vazirmatn" w:hAnsi="Vazirmatn"/>
          <w:b/>
        </w:rPr>
        <w:t>NAC را ادامه بده</w:t>
      </w:r>
      <w:r>
        <w:rPr>
          <w:rFonts w:ascii="Vazirmatn" w:hAnsi="Vazirmatn"/>
        </w:rPr>
        <w:t xml:space="preserve"> و با متخصص مشوره کن. معیار ANZ 2020: </w:t>
      </w:r>
      <w:r>
        <w:rPr>
          <w:rFonts w:ascii="Vazirmatn" w:hAnsi="Vazirmatn"/>
          <w:b/>
        </w:rPr>
        <w:t>۲ ساعت پیش از ختم انفیوژن</w:t>
      </w:r>
      <w:r>
        <w:rPr>
          <w:rFonts w:ascii="Vazirmatn" w:hAnsi="Vazirmatn"/>
        </w:rPr>
        <w:t xml:space="preserve"> ALT را در همه تکرار کن (و سطح Paracetamol را اگر سطح اول بیشتر از دو برابر خط بود)؛ NAC ادامه یابد اگر </w:t>
      </w:r>
      <w:r>
        <w:rPr>
          <w:rFonts w:ascii="Vazirmatn" w:hAnsi="Vazirmatn"/>
          <w:b/>
        </w:rPr>
        <w:t>Paracetamol بیشتر از ۱۰ mg/L</w:t>
      </w:r>
      <w:r>
        <w:rPr>
          <w:rFonts w:ascii="Vazirmatn" w:hAnsi="Vazirmatn"/>
        </w:rPr>
        <w:t xml:space="preserve"> (۶۶ µmol/L) یا </w:t>
      </w:r>
      <w:r>
        <w:rPr>
          <w:rFonts w:ascii="Vazirmatn" w:hAnsi="Vazirmatn"/>
          <w:b/>
        </w:rPr>
        <w:t>ALT بیشتر از ۵۰ U/L و رو به بلند شدن</w:t>
      </w:r>
      <w:r>
        <w:rPr>
          <w:rFonts w:ascii="Vazirmatn" w:hAnsi="Vazirmatn"/>
        </w:rPr>
        <w:t xml:space="preserve"> است. تغییر کم ALT (حدود ۲۰ U/L یا ۱۰٪) به تنهایی دلیل ادامه نیست.</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بررسی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 (ANZ 2020):</w:t>
      </w:r>
      <w:r>
        <w:rPr>
          <w:rFonts w:ascii="Vazirmatn" w:hAnsi="Vazirmatn"/>
        </w:rPr>
        <w:t xml:space="preserve"> Paracetamol کمتر از ۱۰ mg/L و ALT بلند شونده نیست (بیشتر از ۵۰ U/L و رو به افزایش نیست)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b/>
                <w:sz w:val="18"/>
              </w:rPr>
              <w:t>۰٫۲–۲ mg</w:t>
            </w:r>
            <w:r>
              <w:rPr>
                <w:rFonts w:ascii="Vazirmatn" w:hAnsi="Vazirmatn"/>
                <w:sz w:val="18"/>
              </w:rPr>
              <w:t xml:space="preserve"> وریدی، داخل استخوان (IO) یا عضلی، یا </w:t>
            </w:r>
            <w:r>
              <w:rPr>
                <w:rFonts w:ascii="Vazirmatn" w:hAnsi="Vazirmatn"/>
                <w:b/>
                <w:sz w:val="18"/>
              </w:rPr>
              <w:t>۲–۴ mg</w:t>
            </w:r>
            <w:r>
              <w:rPr>
                <w:rFonts w:ascii="Vazirmatn" w:hAnsi="Vazirmatn"/>
                <w:sz w:val="18"/>
              </w:rPr>
              <w:t xml:space="preserve"> از راه بینی؛ هر ۲–۳ دقیقه در صورت ضرورت تکرار؛ طفل </w:t>
            </w:r>
            <w:r>
              <w:rPr>
                <w:rFonts w:ascii="Vazirmatn" w:hAnsi="Vazirmatn"/>
                <w:b/>
                <w:sz w:val="18"/>
              </w:rPr>
              <w:t>۰٫۱ mg/kg</w:t>
            </w:r>
            <w:r>
              <w:rPr>
                <w:rFonts w:ascii="Vazirmatn" w:hAnsi="Vazirmatn"/>
                <w:sz w:val="18"/>
              </w:rPr>
              <w:t xml:space="preserve"> (از دوز کاهل بیشتر نشود) (AHA 2023)؛ </w:t>
            </w:r>
            <w:r>
              <w:rPr>
                <w:rFonts w:ascii="Vazirmatn" w:hAnsi="Vazirmatn"/>
                <w:b/>
                <w:sz w:val="18"/>
              </w:rPr>
              <w:t>تهویه با Bag-mask تا تنفس خودی ادامه یابد</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شش)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در شفاخانه تا هوشیاری و علایم حیاتی نورمال شود</w:t>
      </w:r>
      <w:r>
        <w:rPr>
          <w:rFonts w:ascii="Vazirmatn" w:hAnsi="Vazirmatn"/>
        </w:rPr>
        <w:t xml:space="preserve">؛ اگر دوباره خواب رفت، انفیوژن: </w:t>
      </w:r>
      <w:r>
        <w:rPr>
          <w:rFonts w:ascii="Vazirmatn" w:hAnsi="Vazirmatn"/>
          <w:b/>
        </w:rPr>
        <w:t>دو سوم دوزی که مریض را بیدار کرد، در هر ساعت</w:t>
      </w:r>
      <w:r>
        <w:rPr>
          <w:rFonts w:ascii="Vazirmatn" w:hAnsi="Vazirmatn"/>
        </w:rPr>
        <w:t xml:space="preserve"> (AHA 2023).</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ایسکیمی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پس از Hydroxocobalamin یا Nitrite: کاهل </w:t>
      </w:r>
      <w:r>
        <w:rPr>
          <w:rFonts w:ascii="Vazirmatn" w:hAnsi="Vazirmatn"/>
          <w:b/>
        </w:rPr>
        <w:t>۱۲٫۵ g</w:t>
      </w:r>
      <w:r>
        <w:rPr>
          <w:rFonts w:ascii="Vazirmatn" w:hAnsi="Vazirmatn"/>
        </w:rPr>
        <w:t xml:space="preserve">، طفل </w:t>
      </w:r>
      <w:r>
        <w:rPr>
          <w:rFonts w:ascii="Vazirmatn" w:hAnsi="Vazirmatn"/>
          <w:b/>
        </w:rPr>
        <w:t>۲۵۰ mg/kg</w:t>
      </w:r>
      <w:r>
        <w:rPr>
          <w:rFonts w:ascii="Vazirmatn" w:hAnsi="Vazirmatn"/>
        </w:rPr>
        <w:t xml:space="preserve"> وریدی؛ آهسته‌تر اثر می‌کند ولی دفع Cyanide را تیز می‌سازد (AHA 2023).</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xml:space="preserve">. اگر Hydroxocobalamin نیست، AHA 2023 </w:t>
      </w:r>
      <w:r>
        <w:rPr>
          <w:rFonts w:ascii="Vazirmatn" w:hAnsi="Vazirmatn"/>
          <w:b/>
        </w:rPr>
        <w:t>Sodium nitrite</w:t>
      </w:r>
      <w:r>
        <w:rPr>
          <w:rFonts w:ascii="Vazirmatn" w:hAnsi="Vazirmatn"/>
        </w:rPr>
        <w:t xml:space="preserve"> را بدیل می‌داند: کاهل </w:t>
      </w:r>
      <w:r>
        <w:rPr>
          <w:rFonts w:ascii="Vazirmatn" w:hAnsi="Vazirmatn"/>
          <w:b/>
        </w:rPr>
        <w:t>۳۰۰ mg</w:t>
      </w:r>
      <w:r>
        <w:rPr>
          <w:rFonts w:ascii="Vazirmatn" w:hAnsi="Vazirmatn"/>
        </w:rPr>
        <w:t xml:space="preserve">، طفل </w:t>
      </w:r>
      <w:r>
        <w:rPr>
          <w:rFonts w:ascii="Vazirmatn" w:hAnsi="Vazirmatn"/>
          <w:b/>
        </w:rPr>
        <w:t>۶ mg/kg</w:t>
      </w:r>
      <w:r>
        <w:rPr>
          <w:rFonts w:ascii="Vazirmatn" w:hAnsi="Vazirmatn"/>
        </w:rPr>
        <w:t xml:space="preserve"> وریدی؛ </w:t>
      </w:r>
      <w:r>
        <w:rPr>
          <w:rFonts w:ascii="Vazirmatn" w:hAnsi="Vazirmatn"/>
          <w:b/>
        </w:rPr>
        <w:t>فشار را نظارت کن</w:t>
      </w:r>
      <w:r>
        <w:rPr>
          <w:rFonts w:ascii="Vazirmatn" w:hAnsi="Vazirmatn"/>
        </w:rPr>
        <w:t xml:space="preserve"> (Hypotension). در قربانی آتش با شک به CO، فقط با احتیاط زیاد و مشورهٔ متخصص.</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 و طفل کوچک‌تر ۱۶ فیصد.</w:t>
      </w:r>
    </w:p>
    <w:p>
      <w:pPr>
        <w:ind w:right="340"/>
        <w:bidi w:val="1"/>
      </w:pPr>
      <w:r>
        <w:rPr>
          <w:color w:val="136F73"/>
        </w:rPr>
        <w:t xml:space="preserve">● </w:t>
      </w:r>
      <w:r>
        <w:rPr>
          <w:rFonts w:ascii="Vazirmatn" w:hAnsi="Vazirmatn"/>
        </w:rPr>
        <w:t>مادر و طفل کوچک‌تر با اکسیجن ۱۰۰ فیصد در چند ساعت بهتر شدند.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تا ۲۰ فیصد نیست</w:t>
      </w:r>
      <w:r>
        <w:rPr>
          <w:rFonts w:ascii="Vazirmatn" w:hAnsi="Vazirmatn"/>
        </w:rPr>
        <w:t xml:space="preserve"> (RCUK 2021 — بیشتر از ۸۰ فیصد علایم پوستی دارند).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را از پروتوکول شفاخانه یا برچسب دوا بگیر.)</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(رخصت سریع) فقط اگر: یک دوز عضلی در ۳۰ دقیقهٔ اول، پاسخ خوب در ۵–۱۰ دقیقه، رفع کامل علایم، مریض قلم خودزرق Adrenaline دارد و طرز استعمال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 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bidi w:val="1"/>
      </w:pPr>
      <w:r>
        <w:rPr>
          <w:rFonts w:ascii="Vazirmatn" w:hAnsi="Vazirmatn"/>
        </w:rPr>
        <w:t>-</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۳۱.۵ ≈ </w:t>
      </w:r>
      <w:r>
        <w:rPr>
          <w:rFonts w:ascii="Vazirmatn" w:hAnsi="Vazirmatn"/>
          <w:b/>
        </w:rPr>
        <w:t>۳۲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۳۲ = </w:t>
      </w:r>
      <w:r>
        <w:rPr>
          <w:rFonts w:ascii="Vazirmatn" w:hAnsi="Vazirmatn"/>
          <w:b/>
        </w:rPr>
        <w:t>۳۸۴۰ mL</w:t>
      </w:r>
      <w:r>
        <w:rPr>
          <w:rFonts w:ascii="Vazirmatn" w:hAnsi="Vazirmatn"/>
        </w:rPr>
        <w:t xml:space="preserve"> در ۲۴ ساعت → </w:t>
      </w:r>
      <w:r>
        <w:rPr>
          <w:rFonts w:ascii="Vazirmatn" w:hAnsi="Vazirmatn"/>
          <w:b/>
        </w:rPr>
        <w:t>۱۹۲۰ mL در ۸ ساعت اول</w:t>
      </w:r>
      <w:r>
        <w:rPr>
          <w:rFonts w:ascii="Vazirmatn" w:hAnsi="Vazirmatn"/>
        </w:rPr>
        <w:t xml:space="preserve"> (یعنی ۲۴۰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بالا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سپسیس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Arrhythmia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(پندیدگی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 اعظمی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تشت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Creatinine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w:t>
      </w:r>
    </w:p>
    <w:p>
      <w:pPr>
        <w:ind w:right="340"/>
        <w:bidi w:val="1"/>
      </w:pPr>
      <w:r>
        <w:rPr>
          <w:color w:val="136F73"/>
        </w:rPr>
        <w:t xml:space="preserve">● </w:t>
      </w:r>
      <w:r>
        <w:rPr>
          <w:rFonts w:ascii="Vazirmatn" w:hAnsi="Vazirmatn"/>
        </w:rPr>
        <w:t>European Resuscitation Council Guidelines 2025: Special Circumstances in Resuscitation. Resuscitation 2025.</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دچار سکتهٔ مغزی شود.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تشعشع‌اند. </w:t>
      </w:r>
      <w:r>
        <w:rPr>
          <w:rFonts w:ascii="Vazirmatn" w:hAnsi="Vazirmatn"/>
          <w:i/>
        </w:rPr>
        <w:t>(دوز را از پروتوکول شفاخانه یا برچسب دوا بگیر.)</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شش،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شش.</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۲۰ mg</w:t>
            </w:r>
            <w:r>
              <w:rPr>
                <w:rFonts w:ascii="Vazirmatn" w:hAnsi="Vazirmatn"/>
                <w:sz w:val="18"/>
              </w:rPr>
              <w:t xml:space="preserve">؛ ۲۰ دقیقهٔ دیگر → </w:t>
            </w:r>
            <w:r>
              <w:rPr>
                <w:rFonts w:ascii="Vazirmatn" w:hAnsi="Vazirmatn"/>
                <w:b/>
                <w:sz w:val="18"/>
              </w:rPr>
              <w:t>۲۰ mg</w:t>
            </w:r>
            <w:r>
              <w:rPr>
                <w:rFonts w:ascii="Vazirmatn" w:hAnsi="Vazirmatn"/>
                <w:sz w:val="18"/>
              </w:rPr>
              <w:t xml:space="preserve">؛ باز هم بلند → </w:t>
            </w:r>
            <w:r>
              <w:rPr>
                <w:rFonts w:ascii="Vazirmatn" w:hAnsi="Vazirmatn"/>
                <w:b/>
                <w:sz w:val="18"/>
              </w:rPr>
              <w:t>Labetalol ۲۰ mg</w:t>
            </w:r>
            <w:r>
              <w:rPr>
                <w:rFonts w:ascii="Vazirmatn" w:hAnsi="Vazirmatn"/>
                <w:sz w:val="18"/>
              </w:rPr>
              <w:t xml:space="preserve"> وریدی و مشورهٔ عاجل متخصص (ACOG 767)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w:t>
      </w:r>
    </w:p>
    <w:p>
      <w:pPr>
        <w:ind w:right="340"/>
        <w:bidi w:val="1"/>
      </w:pPr>
      <w:r>
        <w:rPr>
          <w:color w:val="136F73"/>
        </w:rPr>
        <w:t xml:space="preserve">● </w:t>
      </w:r>
      <w:r>
        <w:rPr>
          <w:rFonts w:ascii="Vazirmatn" w:hAnsi="Vazirmatn"/>
          <w:b/>
        </w:rPr>
        <w:t>عضلی (Pritchard)، اگر پمپ انفیوژن نیست:</w:t>
      </w:r>
      <w:r>
        <w:rPr>
          <w:rFonts w:ascii="Vazirmatn" w:hAnsi="Vazirmatn"/>
        </w:rPr>
        <w:t xml:space="preserve"> ۴ g وریدی آهسته </w:t>
      </w:r>
      <w:r>
        <w:rPr>
          <w:rFonts w:ascii="Vazirmatn" w:hAnsi="Vazirmatn"/>
          <w:b/>
        </w:rPr>
        <w:t>همراه</w:t>
      </w:r>
      <w:r>
        <w:rPr>
          <w:rFonts w:ascii="Vazirmatn" w:hAnsi="Vazirmatn"/>
        </w:rPr>
        <w:t xml:space="preserve"> ۱۰ g عضلی (۵ g از محلول ۵۰٪ در هر سرین)؛ سپس </w:t>
      </w:r>
      <w:r>
        <w:rPr>
          <w:rFonts w:ascii="Vazirmatn" w:hAnsi="Vazirmatn"/>
          <w:b/>
        </w:rPr>
        <w:t>۵ g عضلی هر ۴ ساعت</w:t>
      </w:r>
      <w:r>
        <w:rPr>
          <w:rFonts w:ascii="Vazirmatn" w:hAnsi="Vazirmatn"/>
        </w:rPr>
        <w:t xml:space="preserve"> در سرین‌ها به نوبت — فقط اگر Reflex زانو موجود و تنفس کافی است (برچسب FDA: ۴–۵ g هر ۴ ساعت).</w:t>
      </w:r>
    </w:p>
    <w:p>
      <w:pPr>
        <w:ind w:right="340"/>
        <w:bidi w:val="1"/>
      </w:pPr>
      <w:r>
        <w:rPr>
          <w:color w:val="136F73"/>
        </w:rPr>
        <w:t xml:space="preserve">● </w:t>
      </w:r>
      <w:r>
        <w:rPr>
          <w:rFonts w:ascii="Vazirmatn" w:hAnsi="Vazirmatn"/>
          <w:b/>
        </w:rPr>
        <w:t>مدت:</w:t>
      </w:r>
      <w:r>
        <w:rPr>
          <w:rFonts w:ascii="Vazirmatn" w:hAnsi="Vazirmatn"/>
        </w:rPr>
        <w:t xml:space="preserve"> رژیم کامل = دوز بارگیری + </w:t>
      </w:r>
      <w:r>
        <w:rPr>
          <w:rFonts w:ascii="Vazirmatn" w:hAnsi="Vazirmatn"/>
          <w:b/>
        </w:rPr>
        <w:t>۲۴ ساعت نگهداری</w:t>
      </w:r>
      <w:r>
        <w:rPr>
          <w:rFonts w:ascii="Vazirmatn" w:hAnsi="Vazirmatn"/>
        </w:rPr>
        <w:t xml:space="preserve"> (WHO 2011). اگر رژیم کامل ممکن نیست، </w:t>
      </w:r>
      <w:r>
        <w:rPr>
          <w:rFonts w:ascii="Vazirmatn" w:hAnsi="Vazirmatn"/>
          <w:b/>
        </w:rPr>
        <w:t>دوز بارگیری بده و فوراً به شفاخانهٔ بالاتر راجع کن</w:t>
      </w:r>
      <w:r>
        <w:rPr>
          <w:rFonts w:ascii="Vazirmatn" w:hAnsi="Vazirmatn"/>
        </w:rPr>
        <w:t xml:space="preserve"> (WHO 2011).</w:t>
      </w:r>
    </w:p>
    <w:p>
      <w:pPr>
        <w:ind w:right="340"/>
        <w:bidi w:val="1"/>
      </w:pPr>
      <w:r>
        <w:rPr>
          <w:color w:val="136F73"/>
        </w:rPr>
        <w:t xml:space="preserve">● </w:t>
      </w:r>
      <w:r>
        <w:rPr>
          <w:rFonts w:ascii="Vazirmatn" w:hAnsi="Vazirmatn"/>
          <w:b/>
        </w:rPr>
        <w:t>حد اعظمی:</w:t>
      </w:r>
      <w:r>
        <w:rPr>
          <w:rFonts w:ascii="Vazirmatn" w:hAnsi="Vazirmatn"/>
        </w:rPr>
        <w:t xml:space="preserve"> ۳۰–۴۰ g در ۲۴ ساعت؛ در عدم کفایهٔ شدید گرده </w:t>
      </w:r>
      <w:r>
        <w:rPr>
          <w:rFonts w:ascii="Vazirmatn" w:hAnsi="Vazirmatn"/>
          <w:b/>
        </w:rPr>
        <w:t>۲۰ g در ۴۸ ساعت</w:t>
      </w:r>
      <w:r>
        <w:rPr>
          <w:rFonts w:ascii="Vazirmatn" w:hAnsi="Vazirmatn"/>
        </w:rPr>
        <w:t xml:space="preserve"> با سنجش مکرر Magnesium. بیشتر از ۵–۷ روز ادامه → Hypocalcaemia و ضرر استخوان جنین (برچسب FDA).</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 برچسب FDA: پیش از هر دوز، ادرار حد اقل </w:t>
      </w:r>
      <w:r>
        <w:rPr>
          <w:rFonts w:ascii="Vazirmatn" w:hAnsi="Vazirmatn"/>
          <w:b/>
        </w:rPr>
        <w:t>۱۰۰ mL در ۴ ساعت</w:t>
      </w:r>
      <w:r>
        <w:rPr>
          <w:rFonts w:ascii="Vazirmatn" w:hAnsi="Vazirmatn"/>
        </w:rPr>
        <w:t xml:space="preserve"> و تنفس حد اقل حدود </w:t>
      </w:r>
      <w:r>
        <w:rPr>
          <w:rFonts w:ascii="Vazirmatn" w:hAnsi="Vazirmatn"/>
          <w:b/>
        </w:rPr>
        <w:t>۱۶ در دقیقه</w:t>
      </w:r>
      <w:r>
        <w:rPr>
          <w:rFonts w:ascii="Vazirmatn" w:hAnsi="Vazirmatn"/>
        </w:rPr>
        <w:t>.</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را از پروتوکول شفاخانه یا برچسب دوا بگیر.)</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b/>
        </w:rPr>
        <w:t>Aspirin ۷۵ mg</w:t>
      </w:r>
      <w:r>
        <w:rPr>
          <w:rFonts w:ascii="Vazirmatn" w:hAnsi="Vazirmatn"/>
        </w:rPr>
        <w:t xml:space="preserve"> روزانه در زن با خطر بلند Preeclampsia، </w:t>
      </w:r>
      <w:r>
        <w:rPr>
          <w:rFonts w:ascii="Vazirmatn" w:hAnsi="Vazirmatn"/>
          <w:b/>
        </w:rPr>
        <w:t>پیش از هفتهٔ ۲۰</w:t>
      </w:r>
      <w:r>
        <w:rPr>
          <w:rFonts w:ascii="Vazirmatn" w:hAnsi="Vazirmatn"/>
        </w:rPr>
        <w:t xml:space="preserve"> شروع شود؛ و جایی که Calcium غذا کم است، </w:t>
      </w:r>
      <w:r>
        <w:rPr>
          <w:rFonts w:ascii="Vazirmatn" w:hAnsi="Vazirmatn"/>
          <w:b/>
        </w:rPr>
        <w:t>Calcium ۱٫۵–۲ g</w:t>
      </w:r>
      <w:r>
        <w:rPr>
          <w:rFonts w:ascii="Vazirmatn" w:hAnsi="Vazirmatn"/>
        </w:rPr>
        <w:t xml:space="preserve"> روزانه (WHO 2011). اگر پیش از ولادت دوای فشار می‌خورد، پس از ولادت ادامه بده (WHO 2011).</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w:t>
      </w:r>
    </w:p>
    <w:p>
      <w:pPr>
        <w:ind w:right="340"/>
        <w:bidi w:val="1"/>
      </w:pPr>
      <w:r>
        <w:rPr>
          <w:b/>
          <w:color w:val="136F73"/>
        </w:rPr>
        <w:t xml:space="preserve">4. </w:t>
      </w:r>
      <w:r>
        <w:rPr>
          <w:rFonts w:ascii="Vazirmatn" w:hAnsi="Vazirmatn"/>
        </w:rPr>
        <w:t>Hospira. Magnesium Sulfate Injection USP 50% — prescribing information (labeling.pfizer.com).</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پنومونی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p>
        </w:tc>
      </w:tr>
    </w:tbl>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بررسی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ملاریا</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پنومونی</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پنومونی شدید، عاجل. </w:t>
      </w:r>
      <w:r>
        <w:rPr>
          <w:rFonts w:ascii="Vazirmatn" w:hAnsi="Vazirmatn"/>
          <w:b/>
        </w:rPr>
        <w:t>تنفس سریع (WHO IMCI 2014):</w:t>
      </w:r>
      <w:r>
        <w:rPr>
          <w:rFonts w:ascii="Vazirmatn" w:hAnsi="Vazirmatn"/>
        </w:rPr>
        <w:t xml:space="preserve"> ۲ تا ۱۲ ماه </w:t>
      </w:r>
      <w:r>
        <w:rPr>
          <w:rFonts w:ascii="Vazirmatn" w:hAnsi="Vazirmatn"/>
          <w:b/>
        </w:rPr>
        <w:t>۵۰ بار در دقیقه یا بیشتر</w:t>
      </w:r>
      <w:r>
        <w:rPr>
          <w:rFonts w:ascii="Vazirmatn" w:hAnsi="Vazirmatn"/>
        </w:rPr>
        <w:t xml:space="preserve">؛ ۱۲ ماه تا ۵ سال </w:t>
      </w:r>
      <w:r>
        <w:rPr>
          <w:rFonts w:ascii="Vazirmatn" w:hAnsi="Vazirmatn"/>
          <w:b/>
        </w:rPr>
        <w:t>۴۰ بار یا بیشتر</w:t>
      </w:r>
      <w:r>
        <w:rPr>
          <w:rFonts w:ascii="Vazirmatn" w:hAnsi="Vazirmatn"/>
        </w:rPr>
        <w:t xml:space="preserve"> — یک دقیقهٔ کامل بشمار. اگر Pulse oximeter هست، </w:t>
      </w:r>
      <w:r>
        <w:rPr>
          <w:rFonts w:ascii="Vazirmatn" w:hAnsi="Vazirmatn"/>
          <w:b/>
        </w:rPr>
        <w:t>SpO₂ کمتر از ۹۰ فیصد → راجع کن</w:t>
      </w:r>
      <w:r>
        <w:rPr>
          <w:rFonts w:ascii="Vazirmatn" w:hAnsi="Vazirmatn"/>
        </w:rPr>
        <w:t>. تنفس سریع یا کشیده شدن قفسه بدون علامهٔ خطر = پنومونی (Amoxicillin فمی)؛ علامهٔ خطر یا Stridor = پنومونی شدید → دوز اول Antibiotic و راجع عاجل.</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چای‌خوری.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را از پروتوکول شفاخانه یا برچسب دوا بگیر.)</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r>
              <w:rPr>
                <w:rFonts w:ascii="Vazirmatn" w:hAnsi="Vazirmatn"/>
                <w:sz w:val="18"/>
              </w:rPr>
              <w:t xml:space="preserve"> و ادیم دو پا ندارد → نشانهٔ SAM ندارد (حدود WHO؛ فصل ۸۷)، پس پلان C استندرد مناسب است</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بررسی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مرمر (Murmur)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(ملاریا،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ست،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(شش،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پاتولوژی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پاتولوژی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پاتولوژی: </w:t>
      </w:r>
      <w:r>
        <w:rPr>
          <w:rFonts w:ascii="Vazirmatn" w:hAnsi="Vazirmatn"/>
          <w:b/>
        </w:rPr>
        <w:t>Hodgkin lymphoma</w:t>
      </w:r>
      <w:r>
        <w:rPr>
          <w:rFonts w:ascii="Vazirmatn" w:hAnsi="Vazirmatn"/>
        </w:rPr>
        <w:t xml:space="preserve"> (فصل ۶۵) → راجع به مرکز Oncology برای Staging و تداوی. تب و عرق شبانه با شروع تداوی رفع شد.</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پاتولوژی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مرمر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بررسی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 اعظمی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 را از پروتوکول شفاخانه یا برچسب دوا بگیر.)</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bidi w:val="1"/>
      </w:pPr>
      <w:r>
        <w:rPr>
          <w:rFonts w:ascii="Vazirmatn" w:hAnsi="Vazirmatn"/>
        </w:rPr>
        <w:t>-</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را از پروتوکول شفاخانه یا برچسب دوا بگیر.)</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(با اسهال شدید، جذب فمی مطمئن نیست)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 اعظمی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کاهل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تشریح شده است، تا یک دوز در دو جای کتاب دو رقم مختلف نداشته باشد. </w:t>
      </w:r>
      <w:r>
        <w:rPr>
          <w:rFonts w:ascii="Vazirmatn" w:hAnsi="Vazirmatn"/>
          <w:b/>
          <w:color w:val="0F2744"/>
        </w:rPr>
        <w:t>اگر دوایی این‌جا نیست، تعدیل آن را از برچسب رسمی دوا یا فارمسست بپرس.</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مسن</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برای دواهای دیگر، برچسب رسمی دوا را ببین.</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 اعظمی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پنومونی</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 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 بالاتر از آن ابتدا حدود ۱۵ فیصد کم کن؛ پس از Thrombectomy SBP را کمتر از ۱۴۰ نیاور (فصل ۵۴)</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 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پنومونی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شش</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شش</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منابع همهٔ فصل‌ها را به ترتیب فصل یک‌جا می‌آورد.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شش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شش (Chronic Obstructive Pulmonary Disease — COPD)</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کاهلان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کاهلان).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pStyle w:val="Heading2"/>
        <w:spacing w:before="280"/>
        <w:bidi w:val="1"/>
      </w:pPr>
      <w:r>
        <w:rPr>
          <w:rFonts w:ascii="Vazirmatn" w:hAnsi="Vazirmatn"/>
          <w:b/>
          <w:color w:val="0F2744"/>
          <w:sz w:val="29"/>
        </w:rPr>
        <w:t>فصل ۲۱ — امراض بینابینی شش، سرطان شش و ابسهٔ شش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WHO / Afghan National TB Programme — غربالگری سل در سرفه بیش از ۲ هفته.</w:t>
      </w:r>
    </w:p>
    <w:p>
      <w:pPr>
        <w:ind w:right="340"/>
        <w:bidi w:val="1"/>
      </w:pPr>
      <w:r>
        <w:rPr>
          <w:color w:val="136F73"/>
        </w:rPr>
        <w:t xml:space="preserve">● </w:t>
      </w:r>
      <w:r>
        <w:rPr>
          <w:rFonts w:ascii="Vazirmatn" w:hAnsi="Vazirmatn"/>
        </w:rPr>
        <w:t>Harrison's Principles of Internal Medicine, 21st Ed — Cough; Hemoptysis.</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Ghany MG, et al. AASLD/IDSA Practice Guideline on Treatment of Chronic Hepatitis B. Hepatology 2026;83(4):974–997. doi:10.1097/HEP.0000000000001549: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w:t>
      </w:r>
    </w:p>
    <w:p>
      <w:pPr>
        <w:ind w:right="340"/>
        <w:bidi w:val="1"/>
      </w:pPr>
      <w:r>
        <w:rPr>
          <w:b/>
          <w:color w:val="136F73"/>
        </w:rPr>
        <w:t xml:space="preserve">2. </w:t>
      </w:r>
      <w:r>
        <w:rPr>
          <w:rFonts w:ascii="Vazirmatn" w:hAnsi="Vazirmatn"/>
        </w:rPr>
        <w:t>BICARICU-2 investigators. Sodium bicarbonate for severe metabolic acidemia and acute kidney injury. 2025.</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w:t>
      </w:r>
    </w:p>
    <w:p>
      <w:pPr>
        <w:ind w:right="340"/>
        <w:bidi w:val="1"/>
      </w:pPr>
      <w:r>
        <w:rPr>
          <w:b/>
          <w:color w:val="136F73"/>
        </w:rPr>
        <w:t xml:space="preserve">2. </w:t>
      </w:r>
      <w:r>
        <w:rPr>
          <w:rFonts w:ascii="Vazirmatn" w:hAnsi="Vazirmatn"/>
        </w:rPr>
        <w:t>UpToDate. ADA criteria for diagnosis of diabetes.</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w:t>
      </w:r>
    </w:p>
    <w:p>
      <w:pPr>
        <w:ind w:right="340"/>
        <w:bidi w:val="1"/>
      </w:pPr>
      <w:r>
        <w:rPr>
          <w:b/>
          <w:color w:val="136F73"/>
        </w:rPr>
        <w:t xml:space="preserve">2. </w:t>
      </w:r>
      <w:r>
        <w:rPr>
          <w:rFonts w:ascii="Vazirmatn" w:hAnsi="Vazirmatn"/>
        </w:rPr>
        <w:t>National Institute for Health and Care Excellence. Dementia: assessment, management and support (NG97). 2018.</w:t>
      </w:r>
    </w:p>
    <w:p>
      <w:pPr>
        <w:ind w:right="340"/>
        <w:bidi w:val="1"/>
      </w:pPr>
      <w:r>
        <w:rPr>
          <w:b/>
          <w:color w:val="136F73"/>
        </w:rPr>
        <w:t xml:space="preserve">3. </w:t>
      </w:r>
      <w:r>
        <w:rPr>
          <w:rFonts w:ascii="Vazirmatn" w:hAnsi="Vazirmatn"/>
        </w:rPr>
        <w:t>National Institute for Health and Care Excellence. Parkinson's disease in adults (NG71). 2017.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WHO Guidelines for the treatment of malaria, 3rd ed.؛ WHO Prequalification — Artesunate for injection, SmPC §4.2.</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w:t>
      </w:r>
    </w:p>
    <w:p>
      <w:pPr>
        <w:ind w:right="340"/>
        <w:bidi w:val="1"/>
      </w:pPr>
      <w:r>
        <w:rPr>
          <w:b/>
          <w:color w:val="136F73"/>
        </w:rPr>
        <w:t xml:space="preserve">5. </w:t>
      </w:r>
      <w:r>
        <w:rPr>
          <w:rFonts w:ascii="Vazirmatn" w:hAnsi="Vazirmatn"/>
        </w:rPr>
        <w:t>St-Onge M, Anseeuw K, Cantrell FL, et al. Experts consensus recommendations for the management of calcium channel blocker poisoning in adults. Crit Care Med 2017;45(3):e306–e315. doi:10.1097/CCM.0000000000002087</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w:t>
      </w:r>
    </w:p>
    <w:p>
      <w:pPr>
        <w:ind w:right="340"/>
        <w:bidi w:val="1"/>
      </w:pPr>
      <w:r>
        <w:rPr>
          <w:color w:val="136F73"/>
        </w:rPr>
        <w:t xml:space="preserve">● </w:t>
      </w:r>
      <w:r>
        <w:rPr>
          <w:rFonts w:ascii="Vazirmatn" w:hAnsi="Vazirmatn"/>
        </w:rPr>
        <w:t>European Resuscitation Council Guidelines 2025: Special Circumstances in Resuscitation. Resuscitation 2025.</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w:t>
      </w:r>
    </w:p>
    <w:p>
      <w:pPr>
        <w:ind w:right="340"/>
        <w:bidi w:val="1"/>
      </w:pPr>
      <w:r>
        <w:rPr>
          <w:b/>
          <w:color w:val="136F73"/>
        </w:rPr>
        <w:t xml:space="preserve">4. </w:t>
      </w:r>
      <w:r>
        <w:rPr>
          <w:rFonts w:ascii="Vazirmatn" w:hAnsi="Vazirmatn"/>
        </w:rPr>
        <w:t>Hospira. Magnesium Sulfate Injection USP 50% — prescribing information (labeling.pfizer.com).</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