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The Exam &amp; Learning Companion</w:t>
      </w:r>
    </w:p>
    <w:p>
      <w:pPr>
        <w:pStyle w:val="Subtitle"/>
      </w:pPr>
      <w:r>
        <w:t xml:space="preserve">An independent study companion to Junqueira’s Basic Histology: Text &amp; Atlas, 17th edition</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companion"/>
    <w:p>
      <w:pPr>
        <w:pStyle w:val="Heading2"/>
      </w:pPr>
      <w:r>
        <w:t xml:space="preserve">How to Use This Companion</w:t>
      </w:r>
    </w:p>
    <w:p>
      <w:pPr>
        <w:pStyle w:val="FirstParagraph"/>
      </w:pPr>
      <w:r>
        <w:t xml:space="preserve">Histology is the one preclinical subject where you cannot bluff. Everything is either there on the slide or it is not. But histology is also the most</w:t>
      </w:r>
      <w:r>
        <w:t xml:space="preserve"> </w:t>
      </w:r>
      <w:r>
        <w:rPr>
          <w:i/>
          <w:iCs/>
        </w:rPr>
        <w:t xml:space="preserve">efficient</w:t>
      </w:r>
      <w:r>
        <w:t xml:space="preserve"> </w:t>
      </w:r>
      <w:r>
        <w:t xml:space="preserve">subject in medicine, because a small number of structural rules generate almost every fact you will be asked.</w:t>
      </w:r>
    </w:p>
    <w:p>
      <w:pPr>
        <w:pStyle w:val="BodyText"/>
      </w:pPr>
      <w:r>
        <w:t xml:space="preserve">This companion condenses</w:t>
      </w:r>
      <w:r>
        <w:t xml:space="preserve"> </w:t>
      </w:r>
      <w:r>
        <w:rPr>
          <w:b/>
          <w:bCs/>
        </w:rPr>
        <w:t xml:space="preserve">Junqueira’s Basic Histology: Text &amp; Atlas, 17th edition (Anthony L. Mescher, McGraw Hill, 2024; ISBN 978-1-26-493039-5)</w:t>
      </w:r>
      <w:r>
        <w:t xml:space="preserve"> </w:t>
      </w:r>
      <w:r>
        <w:t xml:space="preserve">into the material that decides exam marks.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Learning objectives</w:t>
            </w:r>
          </w:p>
        </w:tc>
        <w:tc>
          <w:tcPr/>
          <w:p>
            <w:pPr>
              <w:pStyle w:val="Compact"/>
            </w:pPr>
            <w:r>
              <w:t xml:space="preserve">What you must be able to do, not merely recognize, by the end</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The highest-yield format in histology — learn the rows, not the prose</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r>
        <w:tc>
          <w:tcPr/>
          <w:p>
            <w:pPr>
              <w:pStyle w:val="Compact"/>
            </w:pPr>
            <w:r>
              <w:rPr>
                <w:b/>
                <w:bCs/>
              </w:rPr>
              <w:t xml:space="preserve">One-line answers</w:t>
            </w:r>
          </w:p>
        </w:tc>
        <w:tc>
          <w:tcPr/>
          <w:p>
            <w:pPr>
              <w:pStyle w:val="Compact"/>
            </w:pPr>
            <w:r>
              <w:t xml:space="preserve">The chapter compressed to the sentences you would write in an exam</w:t>
            </w:r>
          </w:p>
        </w:tc>
      </w:tr>
      <w:tr>
        <w:tc>
          <w:tcPr/>
          <w:p>
            <w:pPr>
              <w:pStyle w:val="Compact"/>
            </w:pPr>
            <w:r>
              <w:rPr>
                <w:b/>
                <w:bCs/>
              </w:rPr>
              <w:t xml:space="preserve">Active recall</w:t>
            </w:r>
          </w:p>
        </w:tc>
        <w:tc>
          <w:tcPr/>
          <w:p>
            <w:pPr>
              <w:pStyle w:val="Compact"/>
            </w:pPr>
            <w:r>
              <w:t xml:space="preserve">Five questions to answer from memory before checking</w:t>
            </w:r>
          </w:p>
        </w:tc>
      </w:tr>
      <w:tr>
        <w:tc>
          <w:tcPr/>
          <w:p>
            <w:pPr>
              <w:pStyle w:val="Compact"/>
            </w:pPr>
            <w:r>
              <w:rPr>
                <w:b/>
                <w:bCs/>
              </w:rPr>
              <w:t xml:space="preserve">Exam-style question</w:t>
            </w:r>
          </w:p>
        </w:tc>
        <w:tc>
          <w:tcPr/>
          <w:p>
            <w:pPr>
              <w:pStyle w:val="Compact"/>
            </w:pPr>
            <w:r>
              <w:t xml:space="preserve">One worked MCQ, with the reason each distractor fails</w:t>
            </w:r>
          </w:p>
        </w:tc>
      </w:tr>
      <w:tr>
        <w:tc>
          <w:tcPr/>
          <w:p>
            <w:pPr>
              <w:pStyle w:val="Compact"/>
            </w:pPr>
            <w:r>
              <w:rPr>
                <w:b/>
                <w:bCs/>
              </w:rPr>
              <w:t xml:space="preserve">Plates to study</w:t>
            </w:r>
          </w:p>
        </w:tc>
        <w:tc>
          <w:tcPr/>
          <w:p>
            <w:pPr>
              <w:pStyle w:val="Compact"/>
            </w:pPr>
            <w:r>
              <w:t xml:space="preserve">Six numbered figures to find and study in the source textbook</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companion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A word about numbers.</w:t>
      </w:r>
      <w:r>
        <w:t xml:space="preserve"> </w:t>
      </w:r>
      <w:r>
        <w:t xml:space="preserve">Where the book gives a figure — 250 testicular lobules, 2–2.5 million follicles at birth, 70% of semen from the seminal vesicles, a 35-mm cochlea — this companion uses the book’s figure. Some standard physiology and clinical numbers (GFR, bladder volumes, sperm-density thresholds) are added because examiners ask for them; they are context, not claims about the book’s text. Nothing here is attributed to the book unless the book states it.</w:t>
      </w:r>
    </w:p>
    <w:p>
      <w:pPr>
        <w:pStyle w:val="BodyText"/>
      </w:pPr>
      <w:r>
        <w:rPr>
          <w:b/>
          <w:bCs/>
        </w:rPr>
        <w:t xml:space="preserve">Using the practice material.</w:t>
      </w:r>
      <w:r>
        <w:t xml:space="preserve"> </w:t>
      </w:r>
      <w:r>
        <w:t xml:space="preserve">The 100 questions in Part VII are written to be attempted after the chapter they test; the explanations say why each distractor fails, so a wrong answer is worth more than a guess. A separate flashcard deck and question bank accompany this book for spaced repetition. Suggested spacing: learn a chapter, review its cards on days 1, 3, 7, 16 and 35, and interleave two earlier chapters’ cards in every session. Interleaving feels harder and works better.</w:t>
      </w:r>
    </w:p>
    <w:p>
      <w:pPr>
        <w:pStyle w:val="BodyText"/>
      </w:pPr>
      <w:r>
        <w:rPr>
          <w:b/>
          <w:bCs/>
        </w:rPr>
        <w:t xml:space="preserve">Three questions answer 80% of slide questions</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Name the function and the marks follow.</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companion teaches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One part of this companion per week. Read the corresponding chapter, then this section, then cover the tables and redraw them from memory. Do the book’s</w:t>
      </w:r>
      <w:r>
        <w:t xml:space="preserve"> </w:t>
      </w:r>
      <w:r>
        <w:t xml:space="preserve">“Assess Your Knowledge”</w:t>
      </w:r>
      <w:r>
        <w:t xml:space="preserve"> </w:t>
      </w:r>
      <w:r>
        <w:t xml:space="preserve">questions and this guide’s MCQs at the end of the week. Reserve the final week for the Rapid Review chapter only.</w:t>
      </w:r>
    </w:p>
    <w:p>
      <w:pPr>
        <w:pStyle w:val="BodyText"/>
      </w:pPr>
      <w:r>
        <w:rPr>
          <w:b/>
          <w:bCs/>
        </w:rPr>
        <w:t xml:space="preserve">If you have ten days.</w:t>
      </w:r>
      <w:r>
        <w:t xml:space="preserve"> </w:t>
      </w:r>
      <w:r>
        <w:t xml:space="preserve">Two to three chapters per day, tables only on the first pass. Spend 60% of your time on the six comparison tables that carry the most marks: epithelium types, connective tissue fibers, cartilage, muscle, leukocytes, and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statements are true across the whole book. When you are stuck in an exam,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Cells that make protein look basophilic; cells that store or secrete protein look eosinophilic.</w:t>
      </w:r>
      <w:r>
        <w:t xml:space="preserve"> </w:t>
      </w:r>
      <w:r>
        <w:t xml:space="preserve">Rough ER is blue-purple with hematoxylin; secretory product and cytoplasm are pink with eosin.</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Every histology fact has a clinical twin.</w:t>
      </w:r>
      <w:r>
        <w:t xml:space="preserve"> </w:t>
      </w:r>
      <w:r>
        <w:t xml:space="preserve">If you cannot name the disease, you do not yet own the fact.</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examiner thinks is important.</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Clara cell, Sertoli cell, odontoblast. Examiners choose images that contain one.</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Justification earns the marks; the name alone earns half.</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Ten headings, ten marks, almost regardless of the organ. Write the headings first, then fill them. An examiner marking 200 scripts recognizes structure instantly and rewards it.</w:t>
      </w:r>
    </w:p>
    <w:bookmarkEnd w:id="13"/>
    <w:bookmarkStart w:id="14" w:name="ten-phrases-that-lose-marks"/>
    <w:p>
      <w:pPr>
        <w:pStyle w:val="Heading3"/>
      </w:pPr>
      <w:r>
        <w:t xml:space="preserve">Ten phrases that lose marks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examiner is usually testing whether you can</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retains the two features that made the book a standard for decades: a</w:t>
      </w:r>
      <w:r>
        <w:t xml:space="preserve"> </w:t>
      </w:r>
      <w:r>
        <w:rPr>
          <w:b/>
          <w:bCs/>
        </w:rPr>
        <w:t xml:space="preserve">concise, straightforward text</w:t>
      </w:r>
      <w:r>
        <w:t xml:space="preserve"> </w:t>
      </w:r>
      <w:r>
        <w:t xml:space="preserve">with no unnecessary detail, and an</w:t>
      </w:r>
      <w:r>
        <w:t xml:space="preserve"> </w:t>
      </w:r>
      <w:r>
        <w:rPr>
          <w:b/>
          <w:bCs/>
        </w:rPr>
        <w:t xml:space="preserve">exceptionally clear set of photomicrographs and labeled illustrations</w:t>
      </w:r>
      <w:r>
        <w:t xml:space="preserve">. For the student revising for an examination, three features matter most:</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in exactly the form examiners like.</w:t>
      </w:r>
    </w:p>
    <w:p>
      <w:pPr>
        <w:pStyle w:val="Compact"/>
        <w:numPr>
          <w:ilvl w:val="0"/>
          <w:numId w:val="1005"/>
        </w:numPr>
      </w:pPr>
      <w:r>
        <w:rPr>
          <w:b/>
          <w:bCs/>
        </w:rPr>
        <w:t xml:space="preserve">Medical Applications boxes</w:t>
      </w:r>
      <w:r>
        <w:t xml:space="preserve"> </w:t>
      </w:r>
      <w:r>
        <w:t xml:space="preserve">— the clinical relevance of each structure.</w:t>
      </w:r>
    </w:p>
    <w:p>
      <w:pPr>
        <w:pStyle w:val="FirstParagraph"/>
      </w:pPr>
      <w:r>
        <w:t xml:space="preserve">The online version on AccessMedicine adds further multiple-choice questions, a lab guide with microscopic directions for each laboratory session, and links to virtual light microscope slides. If your university library subscribes, that Lab Guide is the closest thing to sitting at a microscope with a demonstrator beside you.</w:t>
      </w:r>
    </w:p>
    <w:p>
      <w:pPr>
        <w:pStyle w:val="BlockText"/>
      </w:pPr>
      <w:r>
        <w:rPr>
          <w:b/>
          <w:bCs/>
        </w:rPr>
        <w:t xml:space="preserve">TIP</w:t>
      </w:r>
      <w:r>
        <w:t xml:space="preserve"> </w:t>
      </w:r>
      <w:r>
        <w:t xml:space="preserve">— Where this companion and the book’s</w:t>
      </w:r>
      <w:r>
        <w:t xml:space="preserve"> </w:t>
      </w:r>
      <w:r>
        <w:rPr>
          <w:i/>
          <w:iCs/>
        </w:rPr>
        <w:t xml:space="preserve">Summary of Key Points</w:t>
      </w:r>
      <w:r>
        <w:t xml:space="preserve"> </w:t>
      </w:r>
      <w:r>
        <w:t xml:space="preserve">disagree in emphasis, trust the book: it is the examiner’s source. Use this companion for structure and recall, and the book for the final word.</w:t>
      </w:r>
    </w:p>
    <w:bookmarkEnd w:id="16"/>
    <w:bookmarkStart w:id="17" w:name="chapter-and-page-guide"/>
    <w:p>
      <w:pPr>
        <w:pStyle w:val="Heading2"/>
      </w:pPr>
      <w:r>
        <w:t xml:space="preserve">Chapter and Page Guide</w:t>
      </w:r>
    </w:p>
    <w:p>
      <w:pPr>
        <w:pStyle w:val="FirstParagraph"/>
      </w:pPr>
      <w:r>
        <w:t xml:space="preserve">Each chapter opens with the printed page range it condenses, so the companion and the textbook can be read side by side. The part numbers refer to the five parts of this book.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Part</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Appendix A</w:t>
            </w:r>
          </w:p>
        </w:tc>
      </w:tr>
    </w:tbl>
    <w:bookmarkEnd w:id="17"/>
    <w:bookmarkEnd w:id="18"/>
    <w:bookmarkStart w:id="60" w:name="part-i-cells-and-techniques"/>
    <w:p>
      <w:pPr>
        <w:pStyle w:val="Heading1"/>
      </w:pPr>
      <w:r>
        <w:t xml:space="preserve">PART I — CELLS AND TECHNIQUES</w:t>
      </w:r>
    </w:p>
    <w:bookmarkStart w:id="34" w:name="histology-its-methods-of-study"/>
    <w:p>
      <w:pPr>
        <w:pStyle w:val="Heading2"/>
      </w:pPr>
      <w:r>
        <w:t xml:space="preserve">1 · Histology &amp; Its Methods of Study</w:t>
      </w:r>
    </w:p>
    <w:p>
      <w:pPr>
        <w:pStyle w:val="FirstParagraph"/>
      </w:pPr>
      <w:r>
        <w:rPr>
          <w:b/>
          <w:bCs/>
        </w:rPr>
        <w:t xml:space="preserve">Book pages 1–16</w:t>
      </w:r>
      <w:r>
        <w:t xml:space="preserve">Preparation of Tissues for Study · Light Microscopy · Electron Microscopy · Autoradiography · Cell &amp; Tissue Culture · Enzyme Histochemistry · Visualizing Specific Molecules · Interpretation of Structures in Tissue Sections</w:t>
      </w:r>
    </w:p>
    <w:bookmarkStart w:id="19"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6"/>
        </w:numPr>
      </w:pPr>
      <w:r>
        <w:t xml:space="preserve">Trace a tissue from patient to stained slide, and explain what each step preserves.</w:t>
      </w:r>
    </w:p>
    <w:p>
      <w:pPr>
        <w:pStyle w:val="Compact"/>
        <w:numPr>
          <w:ilvl w:val="0"/>
          <w:numId w:val="1006"/>
        </w:numPr>
      </w:pPr>
      <w:r>
        <w:t xml:space="preserve">Predict what hematoxylin and eosin will color, and why.</w:t>
      </w:r>
    </w:p>
    <w:p>
      <w:pPr>
        <w:pStyle w:val="Compact"/>
        <w:numPr>
          <w:ilvl w:val="0"/>
          <w:numId w:val="1006"/>
        </w:numPr>
      </w:pPr>
      <w:r>
        <w:t xml:space="preserve">Choose the right special technique for a target molecule (carbohydrate, lipid, protein, nucleic acid, antigen).</w:t>
      </w:r>
    </w:p>
    <w:p>
      <w:pPr>
        <w:pStyle w:val="Compact"/>
        <w:numPr>
          <w:ilvl w:val="0"/>
          <w:numId w:val="1006"/>
        </w:numPr>
      </w:pPr>
      <w:r>
        <w:t xml:space="preserve">Explain how section thickness, fixation, and artifact can mislead you when you interpret a two-dimensional image.</w:t>
      </w:r>
    </w:p>
    <w:bookmarkEnd w:id="19"/>
    <w:bookmarkStart w:id="20"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20"/>
    <w:bookmarkStart w:id="21"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isotonic solution of 37% formaldehyde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1"/>
    <w:bookmarkStart w:id="22"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rPr>
          <w:b/>
          <w:bCs/>
        </w:rPr>
        <w:t xml:space="preserve">The atlas palette.</w:t>
      </w:r>
      <w:r>
        <w:t xml:space="preserve"> </w:t>
      </w:r>
      <w:r>
        <w:t xml:space="preserve">The book’s Appendix (pp 525–526) lists the stains behind its plates, and the captions name them. Learn what each one makes visible, because a caption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2"/>
    <w:bookmarkStart w:id="23"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7"/>
        </w:numPr>
      </w:pPr>
      <w:r>
        <w:rPr>
          <w:b/>
          <w:bCs/>
        </w:rPr>
        <w:t xml:space="preserve">Condenser</w:t>
      </w:r>
      <w:r>
        <w:t xml:space="preserve"> </w:t>
      </w:r>
      <w:r>
        <w:t xml:space="preserve">— collects and focuses a cone of light onto the slide.</w:t>
      </w:r>
    </w:p>
    <w:p>
      <w:pPr>
        <w:pStyle w:val="Compact"/>
        <w:numPr>
          <w:ilvl w:val="0"/>
          <w:numId w:val="1007"/>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7"/>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3"/>
    <w:bookmarkStart w:id="24" w:name="electron-microscopy"/>
    <w:p>
      <w:pPr>
        <w:pStyle w:val="Heading3"/>
      </w:pPr>
      <w:r>
        <w:t xml:space="preserve">Electron Microscopy</w:t>
      </w:r>
    </w:p>
    <w:p>
      <w:pPr>
        <w:pStyle w:val="FirstParagraph"/>
      </w:pPr>
      <w:r>
        <w:t xml:space="preserve">The wavelength of an electron beam is far shorter than that of light, allowing a</w:t>
      </w:r>
      <w:r>
        <w:t xml:space="preserve"> </w:t>
      </w:r>
      <w:r>
        <w:rPr>
          <w:b/>
          <w:bCs/>
        </w:rPr>
        <w:t xml:space="preserve">1000-fold increase in resolution</w:t>
      </w:r>
      <w:r>
        <w:t xml:space="preserve">.</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 enough to view isolated particles magnified as much as</w:t>
      </w:r>
      <w:r>
        <w:t xml:space="preserve"> </w:t>
      </w:r>
      <w:r>
        <w:rPr>
          <w:b/>
          <w:bCs/>
        </w:rPr>
        <w:t xml:space="preserve">400,000×</w:t>
      </w:r>
      <w:r>
        <w:t xml:space="preserve">; tissue sections of</w:t>
      </w:r>
      <w:r>
        <w:t xml:space="preserve"> </w:t>
      </w:r>
      <w:r>
        <w:rPr>
          <w:b/>
          <w:bCs/>
        </w:rPr>
        <w:t xml:space="preserve">40–90 nm</w:t>
      </w:r>
      <w:r>
        <w:t xml:space="preserve"> </w:t>
      </w:r>
      <w:r>
        <w:t xml:space="preserve">embedded in resin are routinely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4"/>
    <w:bookmarkStart w:id="25"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5"/>
    <w:bookmarkStart w:id="26"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6"/>
    <w:bookmarkStart w:id="27"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7"/>
    <w:bookmarkStart w:id="28"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8"/>
    <w:bookmarkStart w:id="29"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8"/>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8"/>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The examiner’s favorite Chapter 1 chain is:</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9"/>
    <w:bookmarkStart w:id="30" w:name="chapter-1-one-line-answers"/>
    <w:p>
      <w:pPr>
        <w:pStyle w:val="Heading3"/>
      </w:pPr>
      <w:r>
        <w:t xml:space="preserve">Chapter 1 — one-line answers</w:t>
      </w:r>
    </w:p>
    <w:p>
      <w:pPr>
        <w:pStyle w:val="Compact"/>
        <w:numPr>
          <w:ilvl w:val="0"/>
          <w:numId w:val="1009"/>
        </w:numPr>
      </w:pPr>
      <w:r>
        <w:t xml:space="preserve">H&amp;E = the routine survey stain; hematoxylin is basic (nuclei, rough ER), eosin is acidic (collagen, cytoplasm).</w:t>
      </w:r>
    </w:p>
    <w:p>
      <w:pPr>
        <w:pStyle w:val="Compact"/>
        <w:numPr>
          <w:ilvl w:val="0"/>
          <w:numId w:val="1009"/>
        </w:numPr>
      </w:pPr>
      <w:r>
        <w:t xml:space="preserve">Resolution: light microscope about 0.2 µm; transmission EM about 0.2 nm.</w:t>
      </w:r>
    </w:p>
    <w:p>
      <w:pPr>
        <w:pStyle w:val="Compact"/>
        <w:numPr>
          <w:ilvl w:val="0"/>
          <w:numId w:val="1009"/>
        </w:numPr>
      </w:pPr>
      <w:r>
        <w:t xml:space="preserve">Fixation cross-links proteins; formalin is the standard fixative, glutaraldehyde for EM.</w:t>
      </w:r>
    </w:p>
    <w:p>
      <w:pPr>
        <w:pStyle w:val="Compact"/>
        <w:numPr>
          <w:ilvl w:val="0"/>
          <w:numId w:val="1009"/>
        </w:numPr>
      </w:pPr>
      <w:r>
        <w:t xml:space="preserve">Paraffin sections are 3–10 µm; frozen sections are used for urgent diagnosis and for lipid.</w:t>
      </w:r>
    </w:p>
    <w:p>
      <w:pPr>
        <w:pStyle w:val="Compact"/>
        <w:numPr>
          <w:ilvl w:val="0"/>
          <w:numId w:val="1009"/>
        </w:numPr>
      </w:pPr>
      <w:r>
        <w:t xml:space="preserve">PAS stains carbohydrates magenta; it demonstrates glycogen, mucin, and basement membranes.</w:t>
      </w:r>
    </w:p>
    <w:p>
      <w:pPr>
        <w:pStyle w:val="Compact"/>
        <w:numPr>
          <w:ilvl w:val="0"/>
          <w:numId w:val="1009"/>
        </w:numPr>
      </w:pPr>
      <w:r>
        <w:t xml:space="preserve">Immunohistochemistry localizes a specific antigen with an antibody; in situ hybridization localizes a specific nucleic acid sequence.</w:t>
      </w:r>
    </w:p>
    <w:p>
      <w:pPr>
        <w:pStyle w:val="Compact"/>
        <w:numPr>
          <w:ilvl w:val="0"/>
          <w:numId w:val="1009"/>
        </w:numPr>
      </w:pPr>
      <w:r>
        <w:t xml:space="preserve">Artefacts — shrinkage, knife marks, precipitated stain — must be recognized before any structure is identified.</w:t>
      </w:r>
    </w:p>
    <w:p>
      <w:pPr>
        <w:pStyle w:val="Compact"/>
        <w:numPr>
          <w:ilvl w:val="0"/>
          <w:numId w:val="1009"/>
        </w:numPr>
      </w:pPr>
      <w:r>
        <w:t xml:space="preserve">A 2D section samples one plane, so a tube can look like a ring and a sphere like a circle.</w:t>
      </w:r>
    </w:p>
    <w:bookmarkEnd w:id="30"/>
    <w:bookmarkStart w:id="31" w:name="active-recall"/>
    <w:p>
      <w:pPr>
        <w:pStyle w:val="Heading3"/>
      </w:pPr>
      <w:r>
        <w:t xml:space="preserve">Active recall</w:t>
      </w:r>
    </w:p>
    <w:p>
      <w:pPr>
        <w:pStyle w:val="FirstParagraph"/>
      </w:pPr>
      <w:r>
        <w:t xml:space="preserve">Answer each from memory before checking.</w:t>
      </w:r>
    </w:p>
    <w:p>
      <w:pPr>
        <w:pStyle w:val="Compact"/>
        <w:numPr>
          <w:ilvl w:val="0"/>
          <w:numId w:val="1010"/>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10"/>
        </w:numPr>
      </w:pPr>
      <w:r>
        <w:rPr>
          <w:b/>
          <w:bCs/>
        </w:rPr>
        <w:t xml:space="preserve">Which dye stains nuclei, and why?</w:t>
      </w:r>
      <w:r>
        <w:t xml:space="preserve"> </w:t>
      </w:r>
      <w:r>
        <w:t xml:space="preserve">— Hematoxylin, a basic dye that binds acidic nucleic acids (DNA and RNA).</w:t>
      </w:r>
    </w:p>
    <w:p>
      <w:pPr>
        <w:pStyle w:val="Compact"/>
        <w:numPr>
          <w:ilvl w:val="0"/>
          <w:numId w:val="1010"/>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10"/>
        </w:numPr>
      </w:pPr>
      <w:r>
        <w:rPr>
          <w:b/>
          <w:bCs/>
        </w:rPr>
        <w:t xml:space="preserve">Light microscope versus electron microscope resolution?</w:t>
      </w:r>
      <w:r>
        <w:t xml:space="preserve"> </w:t>
      </w:r>
      <w:r>
        <w:t xml:space="preserve">— About 0.2 µm versus about 0.2 nm — a thousand-fold difference.</w:t>
      </w:r>
    </w:p>
    <w:p>
      <w:pPr>
        <w:pStyle w:val="Compact"/>
        <w:numPr>
          <w:ilvl w:val="0"/>
          <w:numId w:val="1010"/>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1"/>
    <w:bookmarkStart w:id="32"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2"/>
    <w:bookmarkStart w:id="33" w:name="plates-to-study"/>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11"/>
        </w:numPr>
      </w:pPr>
      <w:r>
        <w:rPr>
          <w:b/>
          <w:bCs/>
        </w:rPr>
        <w:t xml:space="preserve">Fig. 1–1</w:t>
      </w:r>
      <w:r>
        <w:t xml:space="preserve"> </w:t>
      </w:r>
      <w:r>
        <w:t xml:space="preserve">— Sectioning fixed and embedded tissue (Chapter 1).</w:t>
      </w:r>
    </w:p>
    <w:p>
      <w:pPr>
        <w:pStyle w:val="Compact"/>
        <w:numPr>
          <w:ilvl w:val="0"/>
          <w:numId w:val="1011"/>
        </w:numPr>
      </w:pPr>
      <w:r>
        <w:rPr>
          <w:b/>
          <w:bCs/>
        </w:rPr>
        <w:t xml:space="preserve">Fig. 1–4</w:t>
      </w:r>
      <w:r>
        <w:t xml:space="preserve"> </w:t>
      </w:r>
      <w:r>
        <w:t xml:space="preserve">— Appearance of cells with fluorescent microscopy (Chapter 1).</w:t>
      </w:r>
    </w:p>
    <w:p>
      <w:pPr>
        <w:pStyle w:val="Compact"/>
        <w:numPr>
          <w:ilvl w:val="0"/>
          <w:numId w:val="1011"/>
        </w:numPr>
      </w:pPr>
      <w:r>
        <w:rPr>
          <w:b/>
          <w:bCs/>
        </w:rPr>
        <w:t xml:space="preserve">Fig. 1–6</w:t>
      </w:r>
      <w:r>
        <w:t xml:space="preserve"> </w:t>
      </w:r>
      <w:r>
        <w:t xml:space="preserve">— Principle of confocal microscopy (Chapter 1).</w:t>
      </w:r>
    </w:p>
    <w:p>
      <w:pPr>
        <w:pStyle w:val="Compact"/>
        <w:numPr>
          <w:ilvl w:val="0"/>
          <w:numId w:val="1011"/>
        </w:numPr>
      </w:pPr>
      <w:r>
        <w:rPr>
          <w:b/>
          <w:bCs/>
        </w:rPr>
        <w:t xml:space="preserve">Fig. 1–9</w:t>
      </w:r>
      <w:r>
        <w:t xml:space="preserve"> </w:t>
      </w:r>
      <w:r>
        <w:t xml:space="preserve">— Microscopic autoradiography (Chapter 1).</w:t>
      </w:r>
    </w:p>
    <w:p>
      <w:pPr>
        <w:pStyle w:val="Compact"/>
        <w:numPr>
          <w:ilvl w:val="0"/>
          <w:numId w:val="1011"/>
        </w:numPr>
      </w:pPr>
      <w:r>
        <w:rPr>
          <w:b/>
          <w:bCs/>
        </w:rPr>
        <w:t xml:space="preserve">Fig. 1–11</w:t>
      </w:r>
      <w:r>
        <w:t xml:space="preserve"> </w:t>
      </w:r>
      <w:r>
        <w:t xml:space="preserve">— Immunocytochemistry techniques (Chapter 1).</w:t>
      </w:r>
    </w:p>
    <w:p>
      <w:pPr>
        <w:pStyle w:val="Compact"/>
        <w:numPr>
          <w:ilvl w:val="0"/>
          <w:numId w:val="1011"/>
        </w:numPr>
      </w:pPr>
      <w:r>
        <w:rPr>
          <w:b/>
          <w:bCs/>
        </w:rPr>
        <w:t xml:space="preserve">Fig. 1–14</w:t>
      </w:r>
      <w:r>
        <w:t xml:space="preserve"> </w:t>
      </w:r>
      <w:r>
        <w:t xml:space="preserve">— Interpretation of 3D structures in 2D sections (Chapter 1).</w:t>
      </w:r>
    </w:p>
    <w:bookmarkEnd w:id="33"/>
    <w:bookmarkEnd w:id="34"/>
    <w:bookmarkStart w:id="46" w:name="the-cytoplasm"/>
    <w:p>
      <w:pPr>
        <w:pStyle w:val="Heading2"/>
      </w:pPr>
      <w:r>
        <w:t xml:space="preserve">2 · The Cytoplasm</w:t>
      </w:r>
    </w:p>
    <w:p>
      <w:pPr>
        <w:pStyle w:val="FirstParagraph"/>
      </w:pPr>
      <w:r>
        <w:rPr>
          <w:b/>
          <w:bCs/>
        </w:rPr>
        <w:t xml:space="preserve">Book pages 17–52</w:t>
      </w:r>
      <w:r>
        <w:t xml:space="preserve">Cell Differentiation · The Plasma Membrane · Cytoplasmic Organelles · The Cytoskeleton · Inclusions</w:t>
      </w:r>
    </w:p>
    <w:bookmarkStart w:id="35"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12"/>
        </w:numPr>
      </w:pPr>
      <w:r>
        <w:t xml:space="preserve">Describe each membrane-bound organelle and match it to the cell type that needs it most.</w:t>
      </w:r>
    </w:p>
    <w:p>
      <w:pPr>
        <w:pStyle w:val="Compact"/>
        <w:numPr>
          <w:ilvl w:val="0"/>
          <w:numId w:val="1012"/>
        </w:numPr>
      </w:pPr>
      <w:r>
        <w:t xml:space="preserve">Explain how proteins are sorted from ribosome to final destination.</w:t>
      </w:r>
    </w:p>
    <w:p>
      <w:pPr>
        <w:pStyle w:val="Compact"/>
        <w:numPr>
          <w:ilvl w:val="0"/>
          <w:numId w:val="1012"/>
        </w:numPr>
      </w:pPr>
      <w:r>
        <w:t xml:space="preserve">Distinguish the three cytoskeletal systems by subunit, diameter, and motor protein.</w:t>
      </w:r>
    </w:p>
    <w:p>
      <w:pPr>
        <w:pStyle w:val="Compact"/>
        <w:numPr>
          <w:ilvl w:val="0"/>
          <w:numId w:val="1012"/>
        </w:numPr>
      </w:pPr>
      <w:r>
        <w:t xml:space="preserve">Predict the ultrastructure of a cell from its function (steroid synthesis, protein export, phagocytosis, movement).</w:t>
      </w:r>
    </w:p>
    <w:bookmarkEnd w:id="35"/>
    <w:bookmarkStart w:id="36"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6"/>
    <w:bookmarkStart w:id="37"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7"/>
    <w:bookmarkStart w:id="38"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3"/>
        </w:numPr>
      </w:pPr>
      <w:r>
        <w:rPr>
          <w:b/>
          <w:bCs/>
        </w:rPr>
        <w:t xml:space="preserve">Simple diffusion</w:t>
      </w:r>
      <w:r>
        <w:t xml:space="preserve"> </w:t>
      </w:r>
      <w:r>
        <w:t xml:space="preserve">— small, non-polar molecules down a gradient.</w:t>
      </w:r>
    </w:p>
    <w:p>
      <w:pPr>
        <w:pStyle w:val="Compact"/>
        <w:numPr>
          <w:ilvl w:val="0"/>
          <w:numId w:val="1013"/>
        </w:numPr>
      </w:pPr>
      <w:r>
        <w:rPr>
          <w:b/>
          <w:bCs/>
        </w:rPr>
        <w:t xml:space="preserve">Osmosis</w:t>
      </w:r>
      <w:r>
        <w:t xml:space="preserve"> </w:t>
      </w:r>
      <w:r>
        <w:t xml:space="preserve">— water movement through the bilayer and aquaporins.</w:t>
      </w:r>
    </w:p>
    <w:p>
      <w:pPr>
        <w:pStyle w:val="Compact"/>
        <w:numPr>
          <w:ilvl w:val="0"/>
          <w:numId w:val="1013"/>
        </w:numPr>
      </w:pPr>
      <w:r>
        <w:rPr>
          <w:b/>
          <w:bCs/>
        </w:rPr>
        <w:t xml:space="preserve">Facilitated diffusion</w:t>
      </w:r>
      <w:r>
        <w:t xml:space="preserve"> </w:t>
      </w:r>
      <w:r>
        <w:t xml:space="preserve">— carrier or channel, down the gradient, no energy.</w:t>
      </w:r>
    </w:p>
    <w:p>
      <w:pPr>
        <w:pStyle w:val="Compact"/>
        <w:numPr>
          <w:ilvl w:val="0"/>
          <w:numId w:val="1013"/>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3"/>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3"/>
        </w:numPr>
      </w:pPr>
      <w:r>
        <w:rPr>
          <w:b/>
          <w:bCs/>
        </w:rPr>
        <w:t xml:space="preserve">Exocytosis</w:t>
      </w:r>
      <w:r>
        <w:t xml:space="preserve"> </w:t>
      </w:r>
      <w:r>
        <w:t xml:space="preserve">— vesicle fusion with the plasma membrane; requires SNARE proteins and calcium.</w:t>
      </w:r>
    </w:p>
    <w:p>
      <w:pPr>
        <w:pStyle w:val="Compact"/>
        <w:numPr>
          <w:ilvl w:val="0"/>
          <w:numId w:val="1013"/>
        </w:numPr>
      </w:pPr>
      <w:r>
        <w:rPr>
          <w:b/>
          <w:bCs/>
        </w:rPr>
        <w:t xml:space="preserve">Transcytosis</w:t>
      </w:r>
      <w:r>
        <w:t xml:space="preserve"> </w:t>
      </w:r>
      <w:r>
        <w:t xml:space="preserve">— endocytosis on one face plus exocytosis on the other; used by endothelial cells and antibodies crossing epithelia.</w:t>
      </w:r>
    </w:p>
    <w:bookmarkEnd w:id="38"/>
    <w:bookmarkStart w:id="39"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w:t>
      </w:r>
      <w:r>
        <w:t xml:space="preserve">— a favorite EM question.</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transport onward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9"/>
    <w:bookmarkStart w:id="40"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0"/>
    <w:bookmarkStart w:id="41"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Two traps repeat every year. The Golgi</w:t>
      </w:r>
      <w:r>
        <w:t xml:space="preserve"> </w:t>
      </w:r>
      <w:r>
        <w:rPr>
          <w:b/>
          <w:bCs/>
        </w:rPr>
        <w:t xml:space="preserve">modifies and sorts</w:t>
      </w:r>
      <w:r>
        <w:t xml:space="preserve"> </w:t>
      </w:r>
      <w:r>
        <w:t xml:space="preserve">proteins; the RER makes them. And the mitochondrion is the powerhouse; the lysosome is the incinerator.</w:t>
      </w:r>
    </w:p>
    <w:bookmarkEnd w:id="41"/>
    <w:bookmarkStart w:id="42" w:name="chapter-2-one-line-answers"/>
    <w:p>
      <w:pPr>
        <w:pStyle w:val="Heading3"/>
      </w:pPr>
      <w:r>
        <w:t xml:space="preserve">Chapter 2 — one-line answers</w:t>
      </w:r>
    </w:p>
    <w:p>
      <w:pPr>
        <w:pStyle w:val="Compact"/>
        <w:numPr>
          <w:ilvl w:val="0"/>
          <w:numId w:val="1014"/>
        </w:numPr>
      </w:pPr>
      <w:r>
        <w:t xml:space="preserve">Rough ER makes membrane and secretory proteins; smooth ER makes lipids and steroids and detoxifies.</w:t>
      </w:r>
    </w:p>
    <w:p>
      <w:pPr>
        <w:pStyle w:val="Compact"/>
        <w:numPr>
          <w:ilvl w:val="0"/>
          <w:numId w:val="1014"/>
        </w:numPr>
      </w:pPr>
      <w:r>
        <w:t xml:space="preserve">The Golgi is polarized: cis face receives, medial cisternae modify, trans face sorts and packages.</w:t>
      </w:r>
    </w:p>
    <w:p>
      <w:pPr>
        <w:pStyle w:val="Compact"/>
        <w:numPr>
          <w:ilvl w:val="0"/>
          <w:numId w:val="1014"/>
        </w:numPr>
      </w:pPr>
      <w:r>
        <w:t xml:space="preserve">Mitochondria have outer and inner membranes; cristae shape reflects the cell’s energy demand.</w:t>
      </w:r>
    </w:p>
    <w:p>
      <w:pPr>
        <w:pStyle w:val="Compact"/>
        <w:numPr>
          <w:ilvl w:val="0"/>
          <w:numId w:val="1014"/>
        </w:numPr>
      </w:pPr>
      <w:r>
        <w:t xml:space="preserve">The peroxisome contains catalase and performs β-oxidation of very long-chain fatty acids.</w:t>
      </w:r>
    </w:p>
    <w:p>
      <w:pPr>
        <w:pStyle w:val="Compact"/>
        <w:numPr>
          <w:ilvl w:val="0"/>
          <w:numId w:val="1014"/>
        </w:numPr>
      </w:pPr>
      <w:r>
        <w:t xml:space="preserve">The lysosome is the acid hydrolase compartment; its failure produces storage diseases.</w:t>
      </w:r>
    </w:p>
    <w:p>
      <w:pPr>
        <w:pStyle w:val="Compact"/>
        <w:numPr>
          <w:ilvl w:val="0"/>
          <w:numId w:val="1014"/>
        </w:numPr>
      </w:pPr>
      <w:r>
        <w:t xml:space="preserve">Microtubules are 25 nm, actin filaments 7 nm, intermediate filaments 10 nm.</w:t>
      </w:r>
    </w:p>
    <w:p>
      <w:pPr>
        <w:pStyle w:val="Compact"/>
        <w:numPr>
          <w:ilvl w:val="0"/>
          <w:numId w:val="1014"/>
        </w:numPr>
      </w:pPr>
      <w:r>
        <w:t xml:space="preserve">Kinesin walks toward the microtubule plus end (anterograde); dynein toward the minus end (retrograde).</w:t>
      </w:r>
    </w:p>
    <w:p>
      <w:pPr>
        <w:pStyle w:val="Compact"/>
        <w:numPr>
          <w:ilvl w:val="0"/>
          <w:numId w:val="1014"/>
        </w:numPr>
      </w:pPr>
      <w:r>
        <w:t xml:space="preserve">Cilia are 9 + 2 and motile; basal bodies are 9 + 0; microvilli have an actin core.</w:t>
      </w:r>
    </w:p>
    <w:p>
      <w:pPr>
        <w:pStyle w:val="Compact"/>
        <w:numPr>
          <w:ilvl w:val="0"/>
          <w:numId w:val="1014"/>
        </w:numPr>
      </w:pPr>
      <w:r>
        <w:t xml:space="preserve">Apoptosis is programmed, ATP-dependent, and non-inflammatory; necrosis is passive and inflammatory.</w:t>
      </w:r>
    </w:p>
    <w:bookmarkEnd w:id="42"/>
    <w:bookmarkStart w:id="43" w:name="active-recall-1"/>
    <w:p>
      <w:pPr>
        <w:pStyle w:val="Heading3"/>
      </w:pPr>
      <w:r>
        <w:t xml:space="preserve">Active recall</w:t>
      </w:r>
    </w:p>
    <w:p>
      <w:pPr>
        <w:pStyle w:val="Compact"/>
        <w:numPr>
          <w:ilvl w:val="0"/>
          <w:numId w:val="1015"/>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5"/>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5"/>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5"/>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5"/>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3"/>
    <w:bookmarkStart w:id="44"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4"/>
    <w:bookmarkStart w:id="45" w:name="plates-to-study-1"/>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16"/>
        </w:numPr>
      </w:pPr>
      <w:r>
        <w:rPr>
          <w:b/>
          <w:bCs/>
        </w:rPr>
        <w:t xml:space="preserve">Fig. 2–1</w:t>
      </w:r>
      <w:r>
        <w:t xml:space="preserve"> </w:t>
      </w:r>
      <w:r>
        <w:t xml:space="preserve">— Lipids in membrane structure (Chapter 2).</w:t>
      </w:r>
    </w:p>
    <w:p>
      <w:pPr>
        <w:pStyle w:val="Compact"/>
        <w:numPr>
          <w:ilvl w:val="0"/>
          <w:numId w:val="1016"/>
        </w:numPr>
      </w:pPr>
      <w:r>
        <w:rPr>
          <w:b/>
          <w:bCs/>
        </w:rPr>
        <w:t xml:space="preserve">Fig. 2–6</w:t>
      </w:r>
      <w:r>
        <w:t xml:space="preserve"> </w:t>
      </w:r>
      <w:r>
        <w:t xml:space="preserve">— Three major forms of endocytosis (Chapter 2).</w:t>
      </w:r>
    </w:p>
    <w:p>
      <w:pPr>
        <w:pStyle w:val="Compact"/>
        <w:numPr>
          <w:ilvl w:val="0"/>
          <w:numId w:val="1016"/>
        </w:numPr>
      </w:pPr>
      <w:r>
        <w:rPr>
          <w:b/>
          <w:bCs/>
        </w:rPr>
        <w:t xml:space="preserve">Fig. 2–12</w:t>
      </w:r>
      <w:r>
        <w:t xml:space="preserve"> </w:t>
      </w:r>
      <w:r>
        <w:t xml:space="preserve">— Protein localization and cell morphology (Chapter 2).</w:t>
      </w:r>
    </w:p>
    <w:p>
      <w:pPr>
        <w:pStyle w:val="Compact"/>
        <w:numPr>
          <w:ilvl w:val="0"/>
          <w:numId w:val="1016"/>
        </w:numPr>
      </w:pPr>
      <w:r>
        <w:rPr>
          <w:b/>
          <w:bCs/>
        </w:rPr>
        <w:t xml:space="preserve">Fig. 2–17</w:t>
      </w:r>
      <w:r>
        <w:t xml:space="preserve"> </w:t>
      </w:r>
      <w:r>
        <w:t xml:space="preserve">— Lysosomal functions (Chapter 2).</w:t>
      </w:r>
    </w:p>
    <w:p>
      <w:pPr>
        <w:pStyle w:val="Compact"/>
        <w:numPr>
          <w:ilvl w:val="0"/>
          <w:numId w:val="1016"/>
        </w:numPr>
      </w:pPr>
      <w:r>
        <w:rPr>
          <w:b/>
          <w:bCs/>
        </w:rPr>
        <w:t xml:space="preserve">Fig. 2–23</w:t>
      </w:r>
      <w:r>
        <w:t xml:space="preserve"> </w:t>
      </w:r>
      <w:r>
        <w:t xml:space="preserve">— Dynamic instability of microtubules (Chapter 2).</w:t>
      </w:r>
    </w:p>
    <w:p>
      <w:pPr>
        <w:pStyle w:val="Compact"/>
        <w:numPr>
          <w:ilvl w:val="0"/>
          <w:numId w:val="1016"/>
        </w:numPr>
      </w:pPr>
      <w:r>
        <w:rPr>
          <w:b/>
          <w:bCs/>
        </w:rPr>
        <w:t xml:space="preserve">Fig. 2–28</w:t>
      </w:r>
      <w:r>
        <w:t xml:space="preserve"> </w:t>
      </w:r>
      <w:r>
        <w:t xml:space="preserve">— Cellular inclusions (Chapter 2).</w:t>
      </w:r>
    </w:p>
    <w:bookmarkEnd w:id="45"/>
    <w:bookmarkEnd w:id="46"/>
    <w:bookmarkStart w:id="59" w:name="the-nucleus"/>
    <w:p>
      <w:pPr>
        <w:pStyle w:val="Heading2"/>
      </w:pPr>
      <w:r>
        <w:t xml:space="preserve">3 · The Nucleus</w:t>
      </w:r>
    </w:p>
    <w:p>
      <w:pPr>
        <w:pStyle w:val="FirstParagraph"/>
      </w:pPr>
      <w:r>
        <w:rPr>
          <w:b/>
          <w:bCs/>
        </w:rPr>
        <w:t xml:space="preserve">Book pages 53–70</w:t>
      </w:r>
      <w:r>
        <w:t xml:space="preserve">Components of the Nucleus · The Cell Cycle · Mitosis · Stem Cells &amp; Tissue Renewal · Meiosis · Apoptosis</w:t>
      </w:r>
    </w:p>
    <w:bookmarkStart w:id="47"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7"/>
        </w:numPr>
      </w:pPr>
      <w:r>
        <w:t xml:space="preserve">Describe the nuclear envelope, lamina, and pore complex as a selective transport system.</w:t>
      </w:r>
    </w:p>
    <w:p>
      <w:pPr>
        <w:pStyle w:val="Compact"/>
        <w:numPr>
          <w:ilvl w:val="0"/>
          <w:numId w:val="1017"/>
        </w:numPr>
      </w:pPr>
      <w:r>
        <w:t xml:space="preserve">Explain how DNA is packaged into nucleosomes, chromatin, and chromosomes.</w:t>
      </w:r>
    </w:p>
    <w:p>
      <w:pPr>
        <w:pStyle w:val="Compact"/>
        <w:numPr>
          <w:ilvl w:val="0"/>
          <w:numId w:val="1017"/>
        </w:numPr>
      </w:pPr>
      <w:r>
        <w:t xml:space="preserve">Sequence the cell cycle and name the checkpoints that guard it.</w:t>
      </w:r>
    </w:p>
    <w:p>
      <w:pPr>
        <w:pStyle w:val="Compact"/>
        <w:numPr>
          <w:ilvl w:val="0"/>
          <w:numId w:val="1017"/>
        </w:numPr>
      </w:pPr>
      <w:r>
        <w:t xml:space="preserve">Contrast mitosis, meiosis, and apoptosis, and explain what goes wrong when each fails.</w:t>
      </w:r>
    </w:p>
    <w:bookmarkEnd w:id="47"/>
    <w:bookmarkStart w:id="48"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8"/>
    <w:bookmarkStart w:id="49"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a</w:t>
      </w:r>
      <w:r>
        <w:t xml:space="preserve"> </w:t>
      </w:r>
      <w:r>
        <w:rPr>
          <w:b/>
          <w:bCs/>
        </w:rPr>
        <w:t xml:space="preserve">nuclear pore complex</w:t>
      </w:r>
      <w:r>
        <w:t xml:space="preserve"> </w:t>
      </w:r>
      <w:r>
        <w:t xml:space="preserve">regulating traffic.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w:t>
      </w:r>
      <w:r>
        <w:t xml:space="preserve"> </w:t>
      </w:r>
      <w:r>
        <w:t xml:space="preserve">per turn,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49"/>
    <w:bookmarkStart w:id="50"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and hence its mutation in more than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0"/>
    <w:bookmarkStart w:id="51" w:name="mitosis"/>
    <w:p>
      <w:pPr>
        <w:pStyle w:val="Heading3"/>
      </w:pPr>
      <w:r>
        <w:t xml:space="preserve">Mitosis</w:t>
      </w:r>
    </w:p>
    <w:p>
      <w:pPr>
        <w:pStyle w:val="Compact"/>
        <w:numPr>
          <w:ilvl w:val="0"/>
          <w:numId w:val="1018"/>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8"/>
        </w:numPr>
      </w:pPr>
      <w:r>
        <w:rPr>
          <w:b/>
          <w:bCs/>
        </w:rPr>
        <w:t xml:space="preserve">Metaphase</w:t>
      </w:r>
      <w:r>
        <w:t xml:space="preserve"> </w:t>
      </w:r>
      <w:r>
        <w:t xml:space="preserve">— chromosomes align at the equatorial plate; the spindle attaches to kinetochores.</w:t>
      </w:r>
    </w:p>
    <w:p>
      <w:pPr>
        <w:pStyle w:val="Compact"/>
        <w:numPr>
          <w:ilvl w:val="0"/>
          <w:numId w:val="1018"/>
        </w:numPr>
      </w:pPr>
      <w:r>
        <w:rPr>
          <w:b/>
          <w:bCs/>
        </w:rPr>
        <w:t xml:space="preserve">Anaphase</w:t>
      </w:r>
      <w:r>
        <w:t xml:space="preserve"> </w:t>
      </w:r>
      <w:r>
        <w:t xml:space="preserve">— sister chromatids separate and are pulled poleward.</w:t>
      </w:r>
    </w:p>
    <w:p>
      <w:pPr>
        <w:pStyle w:val="Compact"/>
        <w:numPr>
          <w:ilvl w:val="0"/>
          <w:numId w:val="1018"/>
        </w:numPr>
      </w:pPr>
      <w:r>
        <w:rPr>
          <w:b/>
          <w:bCs/>
        </w:rPr>
        <w:t xml:space="preserve">Telophase</w:t>
      </w:r>
      <w:r>
        <w:t xml:space="preserve"> </w:t>
      </w:r>
      <w:r>
        <w:t xml:space="preserve">— nuclear envelopes re-form, chromosomes decondense.</w:t>
      </w:r>
    </w:p>
    <w:p>
      <w:pPr>
        <w:pStyle w:val="Compact"/>
        <w:numPr>
          <w:ilvl w:val="0"/>
          <w:numId w:val="1018"/>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1"/>
    <w:bookmarkStart w:id="52" w:name="stem-cells-tissue-renewal"/>
    <w:p>
      <w:pPr>
        <w:pStyle w:val="Heading3"/>
      </w:pPr>
      <w:r>
        <w:t xml:space="preserve">Stem Cells &amp; Tissue Renewal</w:t>
      </w:r>
    </w:p>
    <w:p>
      <w:pPr>
        <w:pStyle w:val="Compact"/>
        <w:numPr>
          <w:ilvl w:val="0"/>
          <w:numId w:val="1019"/>
        </w:numPr>
      </w:pPr>
      <w:r>
        <w:rPr>
          <w:b/>
          <w:bCs/>
        </w:rPr>
        <w:t xml:space="preserve">Totipotent</w:t>
      </w:r>
      <w:r>
        <w:t xml:space="preserve"> </w:t>
      </w:r>
      <w:r>
        <w:t xml:space="preserve">— can form the whole organism (zygote, early blastomeres).</w:t>
      </w:r>
    </w:p>
    <w:p>
      <w:pPr>
        <w:pStyle w:val="Compact"/>
        <w:numPr>
          <w:ilvl w:val="0"/>
          <w:numId w:val="1019"/>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9"/>
        </w:numPr>
      </w:pPr>
      <w:r>
        <w:rPr>
          <w:b/>
          <w:bCs/>
        </w:rPr>
        <w:t xml:space="preserve">Multipotent</w:t>
      </w:r>
      <w:r>
        <w:t xml:space="preserve"> </w:t>
      </w:r>
      <w:r>
        <w:t xml:space="preserve">— form a restricted set of cell types (hematopoietic stem cell).</w:t>
      </w:r>
    </w:p>
    <w:p>
      <w:pPr>
        <w:pStyle w:val="Compact"/>
        <w:numPr>
          <w:ilvl w:val="0"/>
          <w:numId w:val="1019"/>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(neurons, cardiac myocytes, lens fibers).</w:t>
      </w:r>
    </w:p>
    <w:bookmarkEnd w:id="52"/>
    <w:bookmarkStart w:id="53"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3"/>
    <w:bookmarkStart w:id="54"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4"/>
    <w:bookmarkStart w:id="55" w:name="chapter-3-one-line-answers"/>
    <w:p>
      <w:pPr>
        <w:pStyle w:val="Heading3"/>
      </w:pPr>
      <w:r>
        <w:t xml:space="preserve">Chapter 3 — one-line answers</w:t>
      </w:r>
    </w:p>
    <w:p>
      <w:pPr>
        <w:pStyle w:val="Compact"/>
        <w:numPr>
          <w:ilvl w:val="0"/>
          <w:numId w:val="1020"/>
        </w:numPr>
      </w:pPr>
      <w:r>
        <w:t xml:space="preserve">Nuclear lamina = lamins; lamin A mutation = progeria.</w:t>
      </w:r>
    </w:p>
    <w:p>
      <w:pPr>
        <w:pStyle w:val="Compact"/>
        <w:numPr>
          <w:ilvl w:val="0"/>
          <w:numId w:val="1020"/>
        </w:numPr>
      </w:pPr>
      <w:r>
        <w:t xml:space="preserve">Nuclear envelope = two membranes + perinuclear cisterna, continuous with rough ER.</w:t>
      </w:r>
    </w:p>
    <w:p>
      <w:pPr>
        <w:pStyle w:val="Compact"/>
        <w:numPr>
          <w:ilvl w:val="0"/>
          <w:numId w:val="1020"/>
        </w:numPr>
      </w:pPr>
      <w:r>
        <w:t xml:space="preserve">Nuclear pores = 3,000–4,000 per nucleus; importins and exportins, Ran-GTP gradient.</w:t>
      </w:r>
    </w:p>
    <w:p>
      <w:pPr>
        <w:pStyle w:val="Compact"/>
        <w:numPr>
          <w:ilvl w:val="0"/>
          <w:numId w:val="1020"/>
        </w:numPr>
      </w:pPr>
      <w:r>
        <w:t xml:space="preserve">Nucleosome = eight histones + about 150 bp of DNA; H1 sits outside; 10-nm beads on a string.</w:t>
      </w:r>
    </w:p>
    <w:p>
      <w:pPr>
        <w:pStyle w:val="Compact"/>
        <w:numPr>
          <w:ilvl w:val="0"/>
          <w:numId w:val="1020"/>
        </w:numPr>
      </w:pPr>
      <w:r>
        <w:t xml:space="preserve">Heterochromatin = condensed and silent; euchromatin = dispersed and active.</w:t>
      </w:r>
    </w:p>
    <w:p>
      <w:pPr>
        <w:pStyle w:val="Compact"/>
        <w:numPr>
          <w:ilvl w:val="0"/>
          <w:numId w:val="1020"/>
        </w:numPr>
      </w:pPr>
      <w:r>
        <w:t xml:space="preserve">Barr body = facultative heterochromatin of one inactivated X chromosome.</w:t>
      </w:r>
    </w:p>
    <w:p>
      <w:pPr>
        <w:pStyle w:val="Compact"/>
        <w:numPr>
          <w:ilvl w:val="0"/>
          <w:numId w:val="1020"/>
        </w:numPr>
      </w:pPr>
      <w:r>
        <w:t xml:space="preserve">Nucleolus = rRNA synthesis and ribosome assembly; NORs on 13, 14, 15, 21, 22.</w:t>
      </w:r>
    </w:p>
    <w:p>
      <w:pPr>
        <w:pStyle w:val="Compact"/>
        <w:numPr>
          <w:ilvl w:val="0"/>
          <w:numId w:val="1020"/>
        </w:numPr>
      </w:pPr>
      <w:r>
        <w:t xml:space="preserve">Cell cycle = G1 → S → G2 → M; DNA replicates in S.</w:t>
      </w:r>
    </w:p>
    <w:p>
      <w:pPr>
        <w:pStyle w:val="Compact"/>
        <w:numPr>
          <w:ilvl w:val="0"/>
          <w:numId w:val="1020"/>
        </w:numPr>
      </w:pPr>
      <w:r>
        <w:t xml:space="preserve">Cyclin–CDK complexes drive the cycle; p53 arrests at G1; Rb is the G1/S brake.</w:t>
      </w:r>
    </w:p>
    <w:p>
      <w:pPr>
        <w:pStyle w:val="Compact"/>
        <w:numPr>
          <w:ilvl w:val="0"/>
          <w:numId w:val="1020"/>
        </w:numPr>
      </w:pPr>
      <w:r>
        <w:t xml:space="preserve">p53 = G1 checkpoint and apoptosis; mutated in most cancers.</w:t>
      </w:r>
    </w:p>
    <w:p>
      <w:pPr>
        <w:pStyle w:val="Compact"/>
        <w:numPr>
          <w:ilvl w:val="0"/>
          <w:numId w:val="1020"/>
        </w:numPr>
      </w:pPr>
      <w:r>
        <w:t xml:space="preserve">Mitosis order = prophase, metaphase, anaphase, telophase; actin ring divides the cell.</w:t>
      </w:r>
    </w:p>
    <w:p>
      <w:pPr>
        <w:pStyle w:val="Compact"/>
        <w:numPr>
          <w:ilvl w:val="0"/>
          <w:numId w:val="1020"/>
        </w:numPr>
      </w:pPr>
      <w:r>
        <w:t xml:space="preserve">Meiosis = four haploid cells, crossing over in pachytene, held by the synaptonemal complex.</w:t>
      </w:r>
    </w:p>
    <w:p>
      <w:pPr>
        <w:pStyle w:val="Compact"/>
        <w:numPr>
          <w:ilvl w:val="0"/>
          <w:numId w:val="1020"/>
        </w:numPr>
      </w:pPr>
      <w:r>
        <w:t xml:space="preserve">Non-disjunction = aneuploid gametes, the mechanism of trisomy 21.</w:t>
      </w:r>
    </w:p>
    <w:p>
      <w:pPr>
        <w:pStyle w:val="Compact"/>
        <w:numPr>
          <w:ilvl w:val="0"/>
          <w:numId w:val="1020"/>
        </w:numPr>
      </w:pPr>
      <w:r>
        <w:t xml:space="preserve">Apoptosis = caspases, cytochrome c, Bcl-2 family, apoptotic bodies, no inflammation.</w:t>
      </w:r>
    </w:p>
    <w:p>
      <w:pPr>
        <w:pStyle w:val="Compact"/>
        <w:numPr>
          <w:ilvl w:val="0"/>
          <w:numId w:val="1020"/>
        </w:numPr>
      </w:pPr>
      <w:r>
        <w:t xml:space="preserve">Necrosis = swelling, membrane rupture, inflammation.</w:t>
      </w:r>
    </w:p>
    <w:p>
      <w:pPr>
        <w:pStyle w:val="Compact"/>
        <w:numPr>
          <w:ilvl w:val="0"/>
          <w:numId w:val="1020"/>
        </w:numPr>
      </w:pPr>
      <w:r>
        <w:t xml:space="preserve">Labile tissue turns over constantly; stable tissue can be triggered; permanent tissue cannot regenerate.</w:t>
      </w:r>
    </w:p>
    <w:bookmarkEnd w:id="55"/>
    <w:bookmarkStart w:id="56" w:name="active-recall-2"/>
    <w:p>
      <w:pPr>
        <w:pStyle w:val="Heading3"/>
      </w:pPr>
      <w:r>
        <w:t xml:space="preserve">Active recall</w:t>
      </w:r>
    </w:p>
    <w:p>
      <w:pPr>
        <w:pStyle w:val="Compact"/>
        <w:numPr>
          <w:ilvl w:val="0"/>
          <w:numId w:val="1021"/>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21"/>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21"/>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21"/>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21"/>
        </w:numPr>
      </w:pPr>
      <w:r>
        <w:rPr>
          <w:b/>
          <w:bCs/>
        </w:rPr>
        <w:t xml:space="preserve">Name two ways apoptosis differs from necrosis.</w:t>
      </w:r>
      <w:r>
        <w:t xml:space="preserve"> </w:t>
      </w:r>
      <w:r>
        <w:t xml:space="preserve">— Apoptosis is ATP-dependent, shrinks the cell, keeps the membrane intact, and causes no inflammation; necrosis is passive, swells and ruptures the cell, and inflames the tissue.</w:t>
      </w:r>
    </w:p>
    <w:bookmarkEnd w:id="56"/>
    <w:bookmarkStart w:id="57"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7"/>
    <w:bookmarkStart w:id="58" w:name="plates-to-study-2"/>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22"/>
        </w:numPr>
      </w:pPr>
      <w:r>
        <w:rPr>
          <w:b/>
          <w:bCs/>
        </w:rPr>
        <w:t xml:space="preserve">Fig. 3–1</w:t>
      </w:r>
      <w:r>
        <w:t xml:space="preserve"> </w:t>
      </w:r>
      <w:r>
        <w:t xml:space="preserve">— Nuclei of large, active cells (Chapter 3).</w:t>
      </w:r>
    </w:p>
    <w:p>
      <w:pPr>
        <w:pStyle w:val="Compact"/>
        <w:numPr>
          <w:ilvl w:val="0"/>
          <w:numId w:val="1022"/>
        </w:numPr>
      </w:pPr>
      <w:r>
        <w:rPr>
          <w:b/>
          <w:bCs/>
        </w:rPr>
        <w:t xml:space="preserve">Fig. 3–5</w:t>
      </w:r>
      <w:r>
        <w:t xml:space="preserve"> </w:t>
      </w:r>
      <w:r>
        <w:t xml:space="preserve">— Nuclear pores (Chapter 3).</w:t>
      </w:r>
    </w:p>
    <w:p>
      <w:pPr>
        <w:pStyle w:val="Compact"/>
        <w:numPr>
          <w:ilvl w:val="0"/>
          <w:numId w:val="1022"/>
        </w:numPr>
      </w:pPr>
      <w:r>
        <w:rPr>
          <w:b/>
          <w:bCs/>
        </w:rPr>
        <w:t xml:space="preserve">Fig. 3–9</w:t>
      </w:r>
      <w:r>
        <w:t xml:space="preserve"> </w:t>
      </w:r>
      <w:r>
        <w:t xml:space="preserve">— Chromosome territories of a human fibroblast nucleus (Chapter 3).</w:t>
      </w:r>
    </w:p>
    <w:p>
      <w:pPr>
        <w:pStyle w:val="Compact"/>
        <w:numPr>
          <w:ilvl w:val="0"/>
          <w:numId w:val="1022"/>
        </w:numPr>
      </w:pPr>
      <w:r>
        <w:rPr>
          <w:b/>
          <w:bCs/>
        </w:rPr>
        <w:t xml:space="preserve">Fig. 3–12</w:t>
      </w:r>
      <w:r>
        <w:t xml:space="preserve"> </w:t>
      </w:r>
      <w:r>
        <w:t xml:space="preserve">— Cell cycle (Chapter 3).</w:t>
      </w:r>
    </w:p>
    <w:p>
      <w:pPr>
        <w:pStyle w:val="Compact"/>
        <w:numPr>
          <w:ilvl w:val="0"/>
          <w:numId w:val="1022"/>
        </w:numPr>
      </w:pPr>
      <w:r>
        <w:rPr>
          <w:b/>
          <w:bCs/>
        </w:rPr>
        <w:t xml:space="preserve">Fig. 3–16</w:t>
      </w:r>
      <w:r>
        <w:t xml:space="preserve"> </w:t>
      </w:r>
      <w:r>
        <w:t xml:space="preserve">— Mitotic cells in adult tissues (Chapter 3).</w:t>
      </w:r>
    </w:p>
    <w:p>
      <w:pPr>
        <w:pStyle w:val="Compact"/>
        <w:numPr>
          <w:ilvl w:val="0"/>
          <w:numId w:val="1022"/>
        </w:numPr>
      </w:pPr>
      <w:r>
        <w:rPr>
          <w:b/>
          <w:bCs/>
        </w:rPr>
        <w:t xml:space="preserve">Fig. 3–20</w:t>
      </w:r>
      <w:r>
        <w:t xml:space="preserve"> </w:t>
      </w:r>
      <w:r>
        <w:t xml:space="preserve">— Late apoptosis—apoptotic bodies (Chapter 3).</w:t>
      </w:r>
    </w:p>
    <w:bookmarkEnd w:id="58"/>
    <w:bookmarkEnd w:id="59"/>
    <w:bookmarkEnd w:id="60"/>
    <w:bookmarkStart w:id="145" w:name="part-ii-the-four-basic-tissues"/>
    <w:p>
      <w:pPr>
        <w:pStyle w:val="Heading1"/>
      </w:pPr>
      <w:r>
        <w:t xml:space="preserve">PART II — THE FOUR BASIC TISSUES</w:t>
      </w:r>
    </w:p>
    <w:bookmarkStart w:id="73" w:name="epithelial-tissue"/>
    <w:p>
      <w:pPr>
        <w:pStyle w:val="Heading2"/>
      </w:pPr>
      <w:r>
        <w:t xml:space="preserve">4 · Epithelial Tissue</w:t>
      </w:r>
    </w:p>
    <w:p>
      <w:pPr>
        <w:pStyle w:val="FirstParagraph"/>
      </w:pPr>
      <w:r>
        <w:rPr>
          <w:b/>
          <w:bCs/>
        </w:rPr>
        <w:t xml:space="preserve">Book pages 71–95</w:t>
      </w:r>
      <w:r>
        <w:t xml:space="preserve">Characteristic Features of Epithelial Cells · Specializations of the Apical Cell Surface · Types of Epithelia · Transport Across Epithelia · Renewal of Epithelial Cells</w:t>
      </w:r>
    </w:p>
    <w:bookmarkStart w:id="61"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Classify any epithelium by the number of layers and the shape of its surface cells.</w:t>
      </w:r>
    </w:p>
    <w:p>
      <w:pPr>
        <w:pStyle w:val="Compact"/>
        <w:numPr>
          <w:ilvl w:val="0"/>
          <w:numId w:val="1023"/>
        </w:numPr>
      </w:pPr>
      <w:r>
        <w:t xml:space="preserve">Match each junctional complex to its molecular components and its function.</w:t>
      </w:r>
    </w:p>
    <w:p>
      <w:pPr>
        <w:pStyle w:val="Compact"/>
        <w:numPr>
          <w:ilvl w:val="0"/>
          <w:numId w:val="1023"/>
        </w:numPr>
      </w:pPr>
      <w:r>
        <w:t xml:space="preserve">Explain how microvilli, stereocilia, and cilia differ in structure and purpose.</w:t>
      </w:r>
    </w:p>
    <w:p>
      <w:pPr>
        <w:pStyle w:val="Compact"/>
        <w:numPr>
          <w:ilvl w:val="0"/>
          <w:numId w:val="1023"/>
        </w:numPr>
      </w:pPr>
      <w:r>
        <w:t xml:space="preserve">Predict where a given epithelium will be found from the mechanical or transport job it must do.</w:t>
      </w:r>
    </w:p>
    <w:bookmarkEnd w:id="61"/>
    <w:bookmarkStart w:id="62"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t>
      </w:r>
      <w:r>
        <w:t xml:space="preserve">This single sentence answers a common question about why the CNS looks different from every other organ.</w:t>
      </w:r>
    </w:p>
    <w:bookmarkEnd w:id="62"/>
    <w:bookmarkStart w:id="63"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24"/>
        </w:numPr>
      </w:pPr>
      <w:r>
        <w:t xml:space="preserve">Cells are closely apposed with minimal intercellular space.</w:t>
      </w:r>
    </w:p>
    <w:p>
      <w:pPr>
        <w:pStyle w:val="Compact"/>
        <w:numPr>
          <w:ilvl w:val="0"/>
          <w:numId w:val="1024"/>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24"/>
        </w:numPr>
      </w:pPr>
      <w:r>
        <w:t xml:space="preserve">Cells rest on a</w:t>
      </w:r>
      <w:r>
        <w:t xml:space="preserve"> </w:t>
      </w:r>
      <w:r>
        <w:rPr>
          <w:b/>
          <w:bCs/>
        </w:rPr>
        <w:t xml:space="preserve">basement membrane</w:t>
      </w:r>
      <w:r>
        <w:t xml:space="preserve">.</w:t>
      </w:r>
    </w:p>
    <w:p>
      <w:pPr>
        <w:pStyle w:val="Compact"/>
        <w:numPr>
          <w:ilvl w:val="0"/>
          <w:numId w:val="1024"/>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24"/>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3"/>
    <w:bookmarkStart w:id="64"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4"/>
    <w:bookmarkStart w:id="65"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decide many marks.</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5"/>
    <w:bookmarkStart w:id="66"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6"/>
    <w:bookmarkStart w:id="67"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7"/>
    <w:bookmarkStart w:id="68" w:name="glands"/>
    <w:p>
      <w:pPr>
        <w:pStyle w:val="Heading3"/>
      </w:pPr>
      <w:r>
        <w:t xml:space="preserve">Glands</w:t>
      </w:r>
    </w:p>
    <w:p>
      <w:pPr>
        <w:pStyle w:val="Compact"/>
        <w:numPr>
          <w:ilvl w:val="0"/>
          <w:numId w:val="1025"/>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5"/>
        </w:numPr>
      </w:pPr>
      <w:r>
        <w:rPr>
          <w:b/>
          <w:bCs/>
        </w:rPr>
        <w:t xml:space="preserve">Unicellular</w:t>
      </w:r>
      <w:r>
        <w:t xml:space="preserve"> </w:t>
      </w:r>
      <w:r>
        <w:t xml:space="preserve">— the goblet cell (mucin; empty cup-shaped apex after secretion).</w:t>
      </w:r>
    </w:p>
    <w:p>
      <w:pPr>
        <w:pStyle w:val="Compact"/>
        <w:numPr>
          <w:ilvl w:val="0"/>
          <w:numId w:val="1025"/>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5"/>
        </w:numPr>
      </w:pPr>
      <w:r>
        <w:rPr>
          <w:b/>
          <w:bCs/>
        </w:rPr>
        <w:t xml:space="preserve">Compound</w:t>
      </w:r>
      <w:r>
        <w:t xml:space="preserve"> </w:t>
      </w:r>
      <w:r>
        <w:t xml:space="preserve">— branched duct (salivary glands, pancreas, mammary gland).</w:t>
      </w:r>
    </w:p>
    <w:p>
      <w:pPr>
        <w:pStyle w:val="Compact"/>
        <w:numPr>
          <w:ilvl w:val="0"/>
          <w:numId w:val="1025"/>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mammary gland),</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8"/>
    <w:bookmarkStart w:id="69" w:name="chapter-4-one-line-answers"/>
    <w:p>
      <w:pPr>
        <w:pStyle w:val="Heading3"/>
      </w:pPr>
      <w:r>
        <w:t xml:space="preserve">Chapter 4 — one-line answers</w:t>
      </w:r>
    </w:p>
    <w:p>
      <w:pPr>
        <w:pStyle w:val="Compact"/>
        <w:numPr>
          <w:ilvl w:val="0"/>
          <w:numId w:val="1026"/>
        </w:numPr>
      </w:pPr>
      <w:r>
        <w:t xml:space="preserve">Epithelium sits on a basal lamina, is avascular, and is always adjacent to connective tissue.</w:t>
      </w:r>
    </w:p>
    <w:p>
      <w:pPr>
        <w:pStyle w:val="Compact"/>
        <w:numPr>
          <w:ilvl w:val="0"/>
          <w:numId w:val="1026"/>
        </w:numPr>
      </w:pPr>
      <w:r>
        <w:t xml:space="preserve">Simple = one layer (exchange, absorption, secretion); stratified = protection; pseudostratified = all cells touch the basement membrane.</w:t>
      </w:r>
    </w:p>
    <w:p>
      <w:pPr>
        <w:pStyle w:val="Compact"/>
        <w:numPr>
          <w:ilvl w:val="0"/>
          <w:numId w:val="1026"/>
        </w:numPr>
      </w:pPr>
      <w:r>
        <w:t xml:space="preserve">Squamous = flat; cuboidal = height ≈ width; columnar = height &gt; width.</w:t>
      </w:r>
    </w:p>
    <w:p>
      <w:pPr>
        <w:pStyle w:val="Compact"/>
        <w:numPr>
          <w:ilvl w:val="0"/>
          <w:numId w:val="1026"/>
        </w:numPr>
      </w:pPr>
      <w:r>
        <w:t xml:space="preserve">Keratinized stratified squamous = dry, abrasive surfaces; nonkeratinized = wet surfaces (mouth, esophagus, vagina).</w:t>
      </w:r>
    </w:p>
    <w:p>
      <w:pPr>
        <w:pStyle w:val="Compact"/>
        <w:numPr>
          <w:ilvl w:val="0"/>
          <w:numId w:val="1026"/>
        </w:numPr>
      </w:pPr>
      <w:r>
        <w:t xml:space="preserve">Urothelium (transitional) = dome-shaped umbrella cells; stretches.</w:t>
      </w:r>
    </w:p>
    <w:p>
      <w:pPr>
        <w:pStyle w:val="Compact"/>
        <w:numPr>
          <w:ilvl w:val="0"/>
          <w:numId w:val="1026"/>
        </w:numPr>
      </w:pPr>
      <w:r>
        <w:t xml:space="preserve">Tight junction (zonula occludens) = seal and fence; it creates apical–basal polarity.</w:t>
      </w:r>
    </w:p>
    <w:p>
      <w:pPr>
        <w:pStyle w:val="Compact"/>
        <w:numPr>
          <w:ilvl w:val="0"/>
          <w:numId w:val="1026"/>
        </w:numPr>
      </w:pPr>
      <w:r>
        <w:t xml:space="preserve">Zonula adherens anchors actin; desmosomes anchor intermediate filaments; gap junctions couple cells.</w:t>
      </w:r>
    </w:p>
    <w:p>
      <w:pPr>
        <w:pStyle w:val="Compact"/>
        <w:numPr>
          <w:ilvl w:val="0"/>
          <w:numId w:val="1026"/>
        </w:numPr>
      </w:pPr>
      <w:r>
        <w:t xml:space="preserve">Hemidesmosomes attach the basal cell to the basal lamina.</w:t>
      </w:r>
    </w:p>
    <w:p>
      <w:pPr>
        <w:pStyle w:val="Compact"/>
        <w:numPr>
          <w:ilvl w:val="0"/>
          <w:numId w:val="1026"/>
        </w:numPr>
      </w:pPr>
      <w:r>
        <w:t xml:space="preserve">Basal lamina = lamina lucida + lamina densa (type IV collagen, laminin); the reticular lamina (type III) belongs to connective tissue.</w:t>
      </w:r>
    </w:p>
    <w:p>
      <w:pPr>
        <w:pStyle w:val="Compact"/>
        <w:numPr>
          <w:ilvl w:val="0"/>
          <w:numId w:val="1026"/>
        </w:numPr>
      </w:pPr>
      <w:r>
        <w:t xml:space="preserve">Microvilli = actin core, increase surface; stereocilia = long, stiff microvilli; cilia = 9 + 2 microtubules, motile.</w:t>
      </w:r>
    </w:p>
    <w:p>
      <w:pPr>
        <w:pStyle w:val="Compact"/>
        <w:numPr>
          <w:ilvl w:val="0"/>
          <w:numId w:val="1026"/>
        </w:numPr>
      </w:pPr>
      <w:r>
        <w:t xml:space="preserve">Basal bodies anchor cilia and have a 9 + 0 arrangement.</w:t>
      </w:r>
    </w:p>
    <w:p>
      <w:pPr>
        <w:pStyle w:val="Compact"/>
        <w:numPr>
          <w:ilvl w:val="0"/>
          <w:numId w:val="1026"/>
        </w:numPr>
      </w:pPr>
      <w:r>
        <w:t xml:space="preserve">Keratin 5/14 mark the basal layer; keratin 1/10 mark suprabasal layers.</w:t>
      </w:r>
    </w:p>
    <w:p>
      <w:pPr>
        <w:pStyle w:val="Compact"/>
        <w:numPr>
          <w:ilvl w:val="0"/>
          <w:numId w:val="1026"/>
        </w:numPr>
      </w:pPr>
      <w:r>
        <w:t xml:space="preserve">Apical specializations serve absorption or movement; basal specializations anchor and receive signals.</w:t>
      </w:r>
    </w:p>
    <w:p>
      <w:pPr>
        <w:pStyle w:val="Compact"/>
        <w:numPr>
          <w:ilvl w:val="0"/>
          <w:numId w:val="1026"/>
        </w:numPr>
      </w:pPr>
      <w:r>
        <w:t xml:space="preserve">Epithelia renew from stem cells: labile (gut, skin) versus stable (liver, kidney).</w:t>
      </w:r>
    </w:p>
    <w:bookmarkEnd w:id="69"/>
    <w:bookmarkStart w:id="70" w:name="active-recall-3"/>
    <w:p>
      <w:pPr>
        <w:pStyle w:val="Heading3"/>
      </w:pPr>
      <w:r>
        <w:t xml:space="preserve">Active recall</w:t>
      </w:r>
    </w:p>
    <w:p>
      <w:pPr>
        <w:pStyle w:val="Compact"/>
        <w:numPr>
          <w:ilvl w:val="0"/>
          <w:numId w:val="1027"/>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7"/>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7"/>
        </w:numPr>
      </w:pPr>
      <w:r>
        <w:rPr>
          <w:b/>
          <w:bCs/>
        </w:rPr>
        <w:t xml:space="preserve">Which junction attaches a cell to the basal lamina?</w:t>
      </w:r>
      <w:r>
        <w:t xml:space="preserve"> </w:t>
      </w:r>
      <w:r>
        <w:t xml:space="preserve">— The hemidesmosome.</w:t>
      </w:r>
    </w:p>
    <w:p>
      <w:pPr>
        <w:pStyle w:val="Compact"/>
        <w:numPr>
          <w:ilvl w:val="0"/>
          <w:numId w:val="1027"/>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7"/>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0"/>
    <w:bookmarkStart w:id="71"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1"/>
    <w:bookmarkStart w:id="72" w:name="plates-to-study-3"/>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28"/>
        </w:numPr>
      </w:pPr>
      <w:r>
        <w:rPr>
          <w:b/>
          <w:bCs/>
        </w:rPr>
        <w:t xml:space="preserve">Fig. 4–1</w:t>
      </w:r>
      <w:r>
        <w:t xml:space="preserve"> </w:t>
      </w:r>
      <w:r>
        <w:t xml:space="preserve">— Epithelia and adjacent connective tissue (Chapter 4).</w:t>
      </w:r>
    </w:p>
    <w:p>
      <w:pPr>
        <w:pStyle w:val="Compact"/>
        <w:numPr>
          <w:ilvl w:val="0"/>
          <w:numId w:val="1028"/>
        </w:numPr>
      </w:pPr>
      <w:r>
        <w:rPr>
          <w:b/>
          <w:bCs/>
        </w:rPr>
        <w:t xml:space="preserve">Fig. 4–6</w:t>
      </w:r>
      <w:r>
        <w:t xml:space="preserve"> </w:t>
      </w:r>
      <w:r>
        <w:t xml:space="preserve">— View of a tight junction after cryofracture (Chapter 4).</w:t>
      </w:r>
    </w:p>
    <w:p>
      <w:pPr>
        <w:pStyle w:val="Compact"/>
        <w:numPr>
          <w:ilvl w:val="0"/>
          <w:numId w:val="1028"/>
        </w:numPr>
      </w:pPr>
      <w:r>
        <w:rPr>
          <w:b/>
          <w:bCs/>
        </w:rPr>
        <w:t xml:space="preserve">Fig. 4–12</w:t>
      </w:r>
      <w:r>
        <w:t xml:space="preserve"> </w:t>
      </w:r>
      <w:r>
        <w:t xml:space="preserve">— Simple squamous epithelium (Chapter 4).</w:t>
      </w:r>
    </w:p>
    <w:p>
      <w:pPr>
        <w:pStyle w:val="Compact"/>
        <w:numPr>
          <w:ilvl w:val="0"/>
          <w:numId w:val="1028"/>
        </w:numPr>
      </w:pPr>
      <w:r>
        <w:rPr>
          <w:b/>
          <w:bCs/>
        </w:rPr>
        <w:t xml:space="preserve">Fig. 4–17</w:t>
      </w:r>
      <w:r>
        <w:t xml:space="preserve"> </w:t>
      </w:r>
      <w:r>
        <w:t xml:space="preserve">— Pseudostratified epithelium (Chapter 4).</w:t>
      </w:r>
    </w:p>
    <w:p>
      <w:pPr>
        <w:pStyle w:val="Compact"/>
        <w:numPr>
          <w:ilvl w:val="0"/>
          <w:numId w:val="1028"/>
        </w:numPr>
      </w:pPr>
      <w:r>
        <w:rPr>
          <w:b/>
          <w:bCs/>
        </w:rPr>
        <w:t xml:space="preserve">Fig. 4–23</w:t>
      </w:r>
      <w:r>
        <w:t xml:space="preserve"> </w:t>
      </w:r>
      <w:r>
        <w:t xml:space="preserve">— Apocrine secretion in the mammary gland (Chapter 4).</w:t>
      </w:r>
    </w:p>
    <w:p>
      <w:pPr>
        <w:pStyle w:val="Compact"/>
        <w:numPr>
          <w:ilvl w:val="0"/>
          <w:numId w:val="1028"/>
        </w:numPr>
      </w:pPr>
      <w:r>
        <w:rPr>
          <w:b/>
          <w:bCs/>
        </w:rPr>
        <w:t xml:space="preserve">Fig. 4–28</w:t>
      </w:r>
      <w:r>
        <w:t xml:space="preserve"> </w:t>
      </w:r>
      <w:r>
        <w:t xml:space="preserve">— Features of absorptive cells (Chapter 4).</w:t>
      </w:r>
    </w:p>
    <w:bookmarkEnd w:id="72"/>
    <w:bookmarkEnd w:id="73"/>
    <w:bookmarkStart w:id="84" w:name="connective-tissue"/>
    <w:p>
      <w:pPr>
        <w:pStyle w:val="Heading2"/>
      </w:pPr>
      <w:r>
        <w:t xml:space="preserve">5 · Connective Tissue</w:t>
      </w:r>
    </w:p>
    <w:p>
      <w:pPr>
        <w:pStyle w:val="FirstParagraph"/>
      </w:pPr>
      <w:r>
        <w:rPr>
          <w:b/>
          <w:bCs/>
        </w:rPr>
        <w:t xml:space="preserve">Book pages 96–121</w:t>
      </w:r>
      <w:r>
        <w:t xml:space="preserve">Cells of Connective Tissue · Fibers · Ground Substance · Types of Connective Tissue</w:t>
      </w:r>
    </w:p>
    <w:bookmarkStart w:id="74"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Name the cells, fibers, and ground substance of connective tissue and give each one’s job.</w:t>
      </w:r>
    </w:p>
    <w:p>
      <w:pPr>
        <w:pStyle w:val="Compact"/>
        <w:numPr>
          <w:ilvl w:val="0"/>
          <w:numId w:val="1029"/>
        </w:numPr>
      </w:pPr>
      <w:r>
        <w:t xml:space="preserve">Match collagen types I–IV to their locations and to the diseases caused by their failure.</w:t>
      </w:r>
    </w:p>
    <w:p>
      <w:pPr>
        <w:pStyle w:val="Compact"/>
        <w:numPr>
          <w:ilvl w:val="0"/>
          <w:numId w:val="1029"/>
        </w:numPr>
      </w:pPr>
      <w:r>
        <w:t xml:space="preserve">Distinguish loose from dense connective tissue, and regular from irregular, by collagen arrangement.</w:t>
      </w:r>
    </w:p>
    <w:p>
      <w:pPr>
        <w:pStyle w:val="Compact"/>
        <w:numPr>
          <w:ilvl w:val="0"/>
          <w:numId w:val="1029"/>
        </w:numPr>
      </w:pPr>
      <w:r>
        <w:t xml:space="preserve">Explain how connective tissue repairs and why scurvy and Ehlers–Danlos syndrome look the way they do.</w:t>
      </w:r>
    </w:p>
    <w:bookmarkEnd w:id="74"/>
    <w:bookmarkStart w:id="7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5"/>
    <w:bookmarkStart w:id="7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Langerhans cell</w:t>
            </w:r>
            <w:r>
              <w:t xml:space="preserve"> </w:t>
            </w:r>
            <w:r>
              <w:t xml:space="preserve">in epidermis,</w:t>
            </w:r>
            <w:r>
              <w:t xml:space="preserve"> </w:t>
            </w:r>
            <w:r>
              <w:rPr>
                <w:b/>
                <w:bCs/>
              </w:rPr>
              <w:t xml:space="preserve">osteoclast</w:t>
            </w:r>
            <w:r>
              <w:t xml:space="preserve"> </w:t>
            </w:r>
            <w:r>
              <w:t xml:space="preserve">in bone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6"/>
    <w:bookmarkStart w:id="7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30"/>
        </w:numPr>
      </w:pPr>
      <w:r>
        <w:rPr>
          <w:b/>
          <w:bCs/>
        </w:rPr>
        <w:t xml:space="preserve">Translation</w:t>
      </w:r>
      <w:r>
        <w:t xml:space="preserve"> </w:t>
      </w:r>
      <w:r>
        <w:t xml:space="preserve">on the RER as preprocollagen.</w:t>
      </w:r>
    </w:p>
    <w:p>
      <w:pPr>
        <w:pStyle w:val="Compact"/>
        <w:numPr>
          <w:ilvl w:val="0"/>
          <w:numId w:val="1030"/>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30"/>
        </w:numPr>
      </w:pPr>
      <w:r>
        <w:rPr>
          <w:b/>
          <w:bCs/>
        </w:rPr>
        <w:t xml:space="preserve">Glycosylation</w:t>
      </w:r>
      <w:r>
        <w:t xml:space="preserve"> </w:t>
      </w:r>
      <w:r>
        <w:t xml:space="preserve">in the ER and Golgi.</w:t>
      </w:r>
    </w:p>
    <w:p>
      <w:pPr>
        <w:pStyle w:val="Compact"/>
        <w:numPr>
          <w:ilvl w:val="0"/>
          <w:numId w:val="1030"/>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30"/>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7"/>
    <w:bookmarkStart w:id="7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31"/>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31"/>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31"/>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31"/>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8"/>
    <w:bookmarkStart w:id="79" w:name="types-of-connective-tissue"/>
    <w:p>
      <w:pPr>
        <w:pStyle w:val="Heading3"/>
      </w:pPr>
      <w:r>
        <w:t xml:space="preserve">Types of Connective Tissue</w:t>
      </w:r>
    </w:p>
    <w:p>
      <w:pPr>
        <w:pStyle w:val="Compact"/>
        <w:numPr>
          <w:ilvl w:val="0"/>
          <w:numId w:val="1032"/>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32"/>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32"/>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32"/>
        </w:numPr>
      </w:pPr>
      <w:r>
        <w:rPr>
          <w:b/>
          <w:bCs/>
        </w:rPr>
        <w:t xml:space="preserve">Elastic</w:t>
      </w:r>
      <w:r>
        <w:t xml:space="preserve"> </w:t>
      </w:r>
      <w:r>
        <w:t xml:space="preserve">— many elastic fibers; elastic ligament, vocal cord, large arteries.</w:t>
      </w:r>
    </w:p>
    <w:p>
      <w:pPr>
        <w:pStyle w:val="Compact"/>
        <w:numPr>
          <w:ilvl w:val="0"/>
          <w:numId w:val="1032"/>
        </w:numPr>
      </w:pPr>
      <w:r>
        <w:rPr>
          <w:b/>
          <w:bCs/>
        </w:rPr>
        <w:t xml:space="preserve">Reticular</w:t>
      </w:r>
      <w:r>
        <w:t xml:space="preserve"> </w:t>
      </w:r>
      <w:r>
        <w:t xml:space="preserve">— type III collagen network; lymphoid organs and marrow.</w:t>
      </w:r>
    </w:p>
    <w:p>
      <w:pPr>
        <w:pStyle w:val="Compact"/>
        <w:numPr>
          <w:ilvl w:val="0"/>
          <w:numId w:val="1032"/>
        </w:numPr>
      </w:pPr>
      <w:r>
        <w:rPr>
          <w:b/>
          <w:bCs/>
        </w:rPr>
        <w:t xml:space="preserve">Mucous (Wharton’s jelly)</w:t>
      </w:r>
      <w:r>
        <w:t xml:space="preserve"> </w:t>
      </w:r>
      <w:r>
        <w:t xml:space="preserve">— gelatinous, in the umbilical cord.</w:t>
      </w:r>
    </w:p>
    <w:p>
      <w:pPr>
        <w:pStyle w:val="Compact"/>
        <w:numPr>
          <w:ilvl w:val="0"/>
          <w:numId w:val="1032"/>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most examined distinction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79"/>
    <w:bookmarkStart w:id="80" w:name="chapter-5-one-line-answers"/>
    <w:p>
      <w:pPr>
        <w:pStyle w:val="Heading3"/>
      </w:pPr>
      <w:r>
        <w:t xml:space="preserve">Chapter 5 — one-line answers</w:t>
      </w:r>
    </w:p>
    <w:p>
      <w:pPr>
        <w:pStyle w:val="Compact"/>
        <w:numPr>
          <w:ilvl w:val="0"/>
          <w:numId w:val="1033"/>
        </w:numPr>
      </w:pPr>
      <w:r>
        <w:t xml:space="preserve">Connective tissue = cells + fibers + ground substance; it is vascular except in cartilage.</w:t>
      </w:r>
    </w:p>
    <w:p>
      <w:pPr>
        <w:pStyle w:val="Compact"/>
        <w:numPr>
          <w:ilvl w:val="0"/>
          <w:numId w:val="1033"/>
        </w:numPr>
      </w:pPr>
      <w:r>
        <w:t xml:space="preserve">Type I collagen = bone, tendon, dermis, scar. Type II = hyaline and elastic cartilage. Type III = reticulin. Type IV = basal lamina.</w:t>
      </w:r>
    </w:p>
    <w:p>
      <w:pPr>
        <w:pStyle w:val="Compact"/>
        <w:numPr>
          <w:ilvl w:val="0"/>
          <w:numId w:val="1033"/>
        </w:numPr>
      </w:pPr>
      <w:r>
        <w:t xml:space="preserve">Collagen synthesis needs vitamin C for proline and lysine hydroxylation; deficiency = scurvy.</w:t>
      </w:r>
    </w:p>
    <w:p>
      <w:pPr>
        <w:pStyle w:val="Compact"/>
        <w:numPr>
          <w:ilvl w:val="0"/>
          <w:numId w:val="1033"/>
        </w:numPr>
      </w:pPr>
      <w:r>
        <w:t xml:space="preserve">Elastic fibers = elastin core + fibrillin microfibrils; orcein stains them.</w:t>
      </w:r>
    </w:p>
    <w:p>
      <w:pPr>
        <w:pStyle w:val="Compact"/>
        <w:numPr>
          <w:ilvl w:val="0"/>
          <w:numId w:val="1033"/>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33"/>
        </w:numPr>
      </w:pPr>
      <w:r>
        <w:t xml:space="preserve">Fibroblast makes collagen; myofibroblast contracts (wound closure).</w:t>
      </w:r>
    </w:p>
    <w:p>
      <w:pPr>
        <w:pStyle w:val="Compact"/>
        <w:numPr>
          <w:ilvl w:val="0"/>
          <w:numId w:val="1033"/>
        </w:numPr>
      </w:pPr>
      <w:r>
        <w:t xml:space="preserve">Plasma cell = eccentric clock-face nucleus, perinuclear Golgi halo, antibody factory.</w:t>
      </w:r>
    </w:p>
    <w:p>
      <w:pPr>
        <w:pStyle w:val="Compact"/>
        <w:numPr>
          <w:ilvl w:val="0"/>
          <w:numId w:val="1033"/>
        </w:numPr>
      </w:pPr>
      <w:r>
        <w:t xml:space="preserve">Mast cell = heparin, histamine, proteases; metachromatic granules; IgE receptor.</w:t>
      </w:r>
    </w:p>
    <w:p>
      <w:pPr>
        <w:pStyle w:val="Compact"/>
        <w:numPr>
          <w:ilvl w:val="0"/>
          <w:numId w:val="1033"/>
        </w:numPr>
      </w:pPr>
      <w:r>
        <w:t xml:space="preserve">Macrophage = monocyte-derived phagocyte; foreign-body and Langhans giant cells are fused macrophages.</w:t>
      </w:r>
    </w:p>
    <w:p>
      <w:pPr>
        <w:pStyle w:val="Compact"/>
        <w:numPr>
          <w:ilvl w:val="0"/>
          <w:numId w:val="1033"/>
        </w:numPr>
      </w:pPr>
      <w:r>
        <w:t xml:space="preserve">Adipocytes, mast cells, and leukocytes are resident connective tissue cells.</w:t>
      </w:r>
    </w:p>
    <w:p>
      <w:pPr>
        <w:pStyle w:val="Compact"/>
        <w:numPr>
          <w:ilvl w:val="0"/>
          <w:numId w:val="1033"/>
        </w:numPr>
      </w:pPr>
      <w:r>
        <w:t xml:space="preserve">Loose (areolar) tissue = cells and vessels; dense irregular = dermis; dense regular = tendon.</w:t>
      </w:r>
    </w:p>
    <w:p>
      <w:pPr>
        <w:pStyle w:val="Compact"/>
        <w:numPr>
          <w:ilvl w:val="0"/>
          <w:numId w:val="1033"/>
        </w:numPr>
      </w:pPr>
      <w:r>
        <w:t xml:space="preserve">Reticular tissue = type III collagen framework of lymphoid organs and marrow.</w:t>
      </w:r>
    </w:p>
    <w:p>
      <w:pPr>
        <w:pStyle w:val="Compact"/>
        <w:numPr>
          <w:ilvl w:val="0"/>
          <w:numId w:val="1033"/>
        </w:numPr>
      </w:pPr>
      <w:r>
        <w:t xml:space="preserve">Edema = excess fluid in ground substance; it follows increased pressure, leaky vessels, or low albumin.</w:t>
      </w:r>
    </w:p>
    <w:bookmarkEnd w:id="80"/>
    <w:bookmarkStart w:id="81" w:name="active-recall-4"/>
    <w:p>
      <w:pPr>
        <w:pStyle w:val="Heading3"/>
      </w:pPr>
      <w:r>
        <w:t xml:space="preserve">Active recall</w:t>
      </w:r>
    </w:p>
    <w:p>
      <w:pPr>
        <w:pStyle w:val="Compact"/>
        <w:numPr>
          <w:ilvl w:val="0"/>
          <w:numId w:val="1034"/>
        </w:numPr>
      </w:pPr>
      <w:r>
        <w:rPr>
          <w:b/>
          <w:bCs/>
        </w:rPr>
        <w:t xml:space="preserve">Which collagen type forms the basal lamina?</w:t>
      </w:r>
      <w:r>
        <w:t xml:space="preserve"> </w:t>
      </w:r>
      <w:r>
        <w:t xml:space="preserve">— Type IV (with laminin), over a reticular lamina of type III.</w:t>
      </w:r>
    </w:p>
    <w:p>
      <w:pPr>
        <w:pStyle w:val="Compact"/>
        <w:numPr>
          <w:ilvl w:val="0"/>
          <w:numId w:val="1034"/>
        </w:numPr>
      </w:pPr>
      <w:r>
        <w:rPr>
          <w:b/>
          <w:bCs/>
        </w:rPr>
        <w:t xml:space="preserve">Which collagen type is defective in osteogenesis imperfecta?</w:t>
      </w:r>
      <w:r>
        <w:t xml:space="preserve"> </w:t>
      </w:r>
      <w:r>
        <w:t xml:space="preserve">— Type I.</w:t>
      </w:r>
    </w:p>
    <w:p>
      <w:pPr>
        <w:pStyle w:val="Compact"/>
        <w:numPr>
          <w:ilvl w:val="0"/>
          <w:numId w:val="1034"/>
        </w:numPr>
      </w:pPr>
      <w:r>
        <w:rPr>
          <w:b/>
          <w:bCs/>
        </w:rPr>
        <w:t xml:space="preserve">What is the only unsulfated GAG?</w:t>
      </w:r>
      <w:r>
        <w:t xml:space="preserve"> </w:t>
      </w:r>
      <w:r>
        <w:t xml:space="preserve">— Hyaluronan.</w:t>
      </w:r>
    </w:p>
    <w:p>
      <w:pPr>
        <w:pStyle w:val="Compact"/>
        <w:numPr>
          <w:ilvl w:val="0"/>
          <w:numId w:val="1034"/>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34"/>
        </w:numPr>
      </w:pPr>
      <w:r>
        <w:rPr>
          <w:b/>
          <w:bCs/>
        </w:rPr>
        <w:t xml:space="preserve">What does a plasma cell look like, and what does it make?</w:t>
      </w:r>
      <w:r>
        <w:t xml:space="preserve"> </w:t>
      </w:r>
      <w:r>
        <w:t xml:space="preserve">— Eccentric clock-face nucleus with a pale perinuclear Golgi halo; it secretes antibody.</w:t>
      </w:r>
    </w:p>
    <w:bookmarkEnd w:id="81"/>
    <w:bookmarkStart w:id="82"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2"/>
    <w:bookmarkStart w:id="83" w:name="plates-to-study-4"/>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35"/>
        </w:numPr>
      </w:pPr>
      <w:r>
        <w:rPr>
          <w:b/>
          <w:bCs/>
        </w:rPr>
        <w:t xml:space="preserve">Fig. 5–1</w:t>
      </w:r>
      <w:r>
        <w:t xml:space="preserve"> </w:t>
      </w:r>
      <w:r>
        <w:t xml:space="preserve">— Embryonic mesenchyme (Chapter 5).</w:t>
      </w:r>
    </w:p>
    <w:p>
      <w:pPr>
        <w:pStyle w:val="Compact"/>
        <w:numPr>
          <w:ilvl w:val="0"/>
          <w:numId w:val="1035"/>
        </w:numPr>
      </w:pPr>
      <w:r>
        <w:rPr>
          <w:b/>
          <w:bCs/>
        </w:rPr>
        <w:t xml:space="preserve">Fig. 5–5</w:t>
      </w:r>
      <w:r>
        <w:t xml:space="preserve"> </w:t>
      </w:r>
      <w:r>
        <w:t xml:space="preserve">— Mast cells (Chapter 5).</w:t>
      </w:r>
    </w:p>
    <w:p>
      <w:pPr>
        <w:pStyle w:val="Compact"/>
        <w:numPr>
          <w:ilvl w:val="0"/>
          <w:numId w:val="1035"/>
        </w:numPr>
      </w:pPr>
      <w:r>
        <w:rPr>
          <w:b/>
          <w:bCs/>
        </w:rPr>
        <w:t xml:space="preserve">Fig. 5–9</w:t>
      </w:r>
      <w:r>
        <w:t xml:space="preserve"> </w:t>
      </w:r>
      <w:r>
        <w:t xml:space="preserve">— Collagen subunit (Chapter 5).</w:t>
      </w:r>
    </w:p>
    <w:p>
      <w:pPr>
        <w:pStyle w:val="Compact"/>
        <w:numPr>
          <w:ilvl w:val="0"/>
          <w:numId w:val="1035"/>
        </w:numPr>
      </w:pPr>
      <w:r>
        <w:rPr>
          <w:b/>
          <w:bCs/>
        </w:rPr>
        <w:t xml:space="preserve">Fig. 5–14</w:t>
      </w:r>
      <w:r>
        <w:t xml:space="preserve"> </w:t>
      </w:r>
      <w:r>
        <w:t xml:space="preserve">— Formation of elastic fibers (Chapter 5).</w:t>
      </w:r>
    </w:p>
    <w:p>
      <w:pPr>
        <w:pStyle w:val="Compact"/>
        <w:numPr>
          <w:ilvl w:val="0"/>
          <w:numId w:val="1035"/>
        </w:numPr>
      </w:pPr>
      <w:r>
        <w:rPr>
          <w:b/>
          <w:bCs/>
        </w:rPr>
        <w:t xml:space="preserve">Fig. 5–18</w:t>
      </w:r>
      <w:r>
        <w:t xml:space="preserve"> </w:t>
      </w:r>
      <w:r>
        <w:t xml:space="preserve">— Movement of fluid in connective tissue (Chapter 5).</w:t>
      </w:r>
    </w:p>
    <w:p>
      <w:pPr>
        <w:pStyle w:val="Compact"/>
        <w:numPr>
          <w:ilvl w:val="0"/>
          <w:numId w:val="1035"/>
        </w:numPr>
      </w:pPr>
      <w:r>
        <w:rPr>
          <w:b/>
          <w:bCs/>
        </w:rPr>
        <w:t xml:space="preserve">Fig. 5–22</w:t>
      </w:r>
      <w:r>
        <w:t xml:space="preserve"> </w:t>
      </w:r>
      <w:r>
        <w:t xml:space="preserve">— Mucoid tissue (Chapter 5).</w:t>
      </w:r>
    </w:p>
    <w:bookmarkEnd w:id="83"/>
    <w:bookmarkEnd w:id="84"/>
    <w:bookmarkStart w:id="93" w:name="adipose-tissue"/>
    <w:p>
      <w:pPr>
        <w:pStyle w:val="Heading2"/>
      </w:pPr>
      <w:r>
        <w:t xml:space="preserve">6 · Adipose Tissue</w:t>
      </w:r>
    </w:p>
    <w:p>
      <w:pPr>
        <w:pStyle w:val="FirstParagraph"/>
      </w:pPr>
      <w:r>
        <w:rPr>
          <w:b/>
          <w:bCs/>
        </w:rPr>
        <w:t xml:space="preserve">Book pages 122–128</w:t>
      </w:r>
      <w:r>
        <w:t xml:space="preserve">White Adipose Tissue · Brown Adipose Tissue</w:t>
      </w:r>
    </w:p>
    <w:bookmarkStart w:id="85"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36"/>
        </w:numPr>
      </w:pPr>
      <w:r>
        <w:t xml:space="preserve">Distinguish white and brown adipocytes by light and electron microscopy.</w:t>
      </w:r>
    </w:p>
    <w:p>
      <w:pPr>
        <w:pStyle w:val="Compact"/>
        <w:numPr>
          <w:ilvl w:val="0"/>
          <w:numId w:val="1036"/>
        </w:numPr>
      </w:pPr>
      <w:r>
        <w:t xml:space="preserve">Explain how white adipose tissue works as an endocrine organ.</w:t>
      </w:r>
    </w:p>
    <w:p>
      <w:pPr>
        <w:pStyle w:val="Compact"/>
        <w:numPr>
          <w:ilvl w:val="0"/>
          <w:numId w:val="1036"/>
        </w:numPr>
      </w:pPr>
      <w:r>
        <w:t xml:space="preserve">Explain the mechanism of non-shivering thermogenesis and where brown fat is found.</w:t>
      </w:r>
    </w:p>
    <w:p>
      <w:pPr>
        <w:pStyle w:val="Compact"/>
        <w:numPr>
          <w:ilvl w:val="0"/>
          <w:numId w:val="1036"/>
        </w:numPr>
      </w:pPr>
      <w:r>
        <w:t xml:space="preserve">Relate adipose storage limits to obesity, lipotoxicity, and lipodystrophy.</w:t>
      </w:r>
    </w:p>
    <w:bookmarkEnd w:id="85"/>
    <w:bookmarkStart w:id="86"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6"/>
    <w:bookmarkStart w:id="87"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exam list (note that the last one is an enzyme, not an adipokine):</w:t>
      </w:r>
    </w:p>
    <w:p>
      <w:pPr>
        <w:pStyle w:val="Compact"/>
        <w:numPr>
          <w:ilvl w:val="0"/>
          <w:numId w:val="1037"/>
        </w:numPr>
      </w:pPr>
      <w:r>
        <w:rPr>
          <w:b/>
          <w:bCs/>
        </w:rPr>
        <w:t xml:space="preserve">Leptin</w:t>
      </w:r>
      <w:r>
        <w:t xml:space="preserve"> </w:t>
      </w:r>
      <w:r>
        <w:t xml:space="preserve">— from adipocytes, acts on the hypothalamus to reduce appetite.</w:t>
      </w:r>
    </w:p>
    <w:p>
      <w:pPr>
        <w:pStyle w:val="Compact"/>
        <w:numPr>
          <w:ilvl w:val="0"/>
          <w:numId w:val="1037"/>
        </w:numPr>
      </w:pPr>
      <w:r>
        <w:rPr>
          <w:b/>
          <w:bCs/>
        </w:rPr>
        <w:t xml:space="preserve">Adiponectin</w:t>
      </w:r>
      <w:r>
        <w:t xml:space="preserve"> </w:t>
      </w:r>
      <w:r>
        <w:t xml:space="preserve">— increases insulin sensitivity; low in obesity.</w:t>
      </w:r>
    </w:p>
    <w:p>
      <w:pPr>
        <w:pStyle w:val="Compact"/>
        <w:numPr>
          <w:ilvl w:val="0"/>
          <w:numId w:val="1037"/>
        </w:numPr>
      </w:pPr>
      <w:r>
        <w:rPr>
          <w:b/>
          <w:bCs/>
        </w:rPr>
        <w:t xml:space="preserve">Resistin, TNF-α, IL-6</w:t>
      </w:r>
      <w:r>
        <w:t xml:space="preserve"> </w:t>
      </w:r>
      <w:r>
        <w:t xml:space="preserve">— pro-inflammatory, part of why obesity is a chronic inflammatory state.</w:t>
      </w:r>
    </w:p>
    <w:p>
      <w:pPr>
        <w:pStyle w:val="Compact"/>
        <w:numPr>
          <w:ilvl w:val="0"/>
          <w:numId w:val="1037"/>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87"/>
    <w:bookmarkStart w:id="88"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8"/>
    <w:bookmarkStart w:id="89" w:name="chapter-6-one-line-answers"/>
    <w:p>
      <w:pPr>
        <w:pStyle w:val="Heading3"/>
      </w:pPr>
      <w:r>
        <w:t xml:space="preserve">Chapter 6 — one-line answers</w:t>
      </w:r>
    </w:p>
    <w:p>
      <w:pPr>
        <w:pStyle w:val="Compact"/>
        <w:numPr>
          <w:ilvl w:val="0"/>
          <w:numId w:val="1038"/>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8"/>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8"/>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8"/>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8"/>
        </w:numPr>
      </w:pPr>
      <w:r>
        <w:t xml:space="preserve">Brown fat is richest in the newborn (neck, back, mediastinum) and persists in adult neck and supraclavicular depots.</w:t>
      </w:r>
    </w:p>
    <w:p>
      <w:pPr>
        <w:pStyle w:val="Compact"/>
        <w:numPr>
          <w:ilvl w:val="0"/>
          <w:numId w:val="1038"/>
        </w:numPr>
      </w:pPr>
      <w:r>
        <w:t xml:space="preserve">Beige/brite adipocytes are an inducible, brown-like population within white fat.</w:t>
      </w:r>
    </w:p>
    <w:p>
      <w:pPr>
        <w:pStyle w:val="Compact"/>
        <w:numPr>
          <w:ilvl w:val="0"/>
          <w:numId w:val="1038"/>
        </w:numPr>
      </w:pPr>
      <w:r>
        <w:t xml:space="preserve">Adipose tissue is vascular and innervated; white fat’s sympathetic supply is sparse, brown fat’s is rich.</w:t>
      </w:r>
    </w:p>
    <w:p>
      <w:pPr>
        <w:pStyle w:val="Compact"/>
        <w:numPr>
          <w:ilvl w:val="0"/>
          <w:numId w:val="1038"/>
        </w:numPr>
      </w:pPr>
      <w:r>
        <w:t xml:space="preserve">Obesity is expansion by hypertrophy and hyperplasia; the storage limit produces lipotoxicity.</w:t>
      </w:r>
    </w:p>
    <w:p>
      <w:pPr>
        <w:pStyle w:val="Compact"/>
        <w:numPr>
          <w:ilvl w:val="0"/>
          <w:numId w:val="1038"/>
        </w:numPr>
      </w:pPr>
      <w:r>
        <w:t xml:space="preserve">Lipodystrophy = absent or redistributed fat with severe insulin resistance.</w:t>
      </w:r>
    </w:p>
    <w:p>
      <w:pPr>
        <w:pStyle w:val="Compact"/>
        <w:numPr>
          <w:ilvl w:val="0"/>
          <w:numId w:val="1038"/>
        </w:numPr>
      </w:pPr>
      <w:r>
        <w:t xml:space="preserve">Leptin signals energy stores to the hypothalamus; adiponectin increases insulin sensitivity.</w:t>
      </w:r>
    </w:p>
    <w:bookmarkEnd w:id="89"/>
    <w:bookmarkStart w:id="90" w:name="active-recall-5"/>
    <w:p>
      <w:pPr>
        <w:pStyle w:val="Heading3"/>
      </w:pPr>
      <w:r>
        <w:t xml:space="preserve">Active recall</w:t>
      </w:r>
    </w:p>
    <w:p>
      <w:pPr>
        <w:pStyle w:val="Compact"/>
        <w:numPr>
          <w:ilvl w:val="0"/>
          <w:numId w:val="1039"/>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9"/>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9"/>
        </w:numPr>
      </w:pPr>
      <w:r>
        <w:rPr>
          <w:b/>
          <w:bCs/>
        </w:rPr>
        <w:t xml:space="preserve">Name two adipokines.</w:t>
      </w:r>
      <w:r>
        <w:t xml:space="preserve"> </w:t>
      </w:r>
      <w:r>
        <w:t xml:space="preserve">— Leptin (signals stored energy) and adiponectin (increases insulin sensitivity).</w:t>
      </w:r>
    </w:p>
    <w:p>
      <w:pPr>
        <w:pStyle w:val="Compact"/>
        <w:numPr>
          <w:ilvl w:val="0"/>
          <w:numId w:val="1039"/>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9"/>
        </w:numPr>
      </w:pPr>
      <w:r>
        <w:rPr>
          <w:b/>
          <w:bCs/>
        </w:rPr>
        <w:t xml:space="preserve">What is lipotoxicity?</w:t>
      </w:r>
      <w:r>
        <w:t xml:space="preserve"> </w:t>
      </w:r>
      <w:r>
        <w:t xml:space="preserve">— When adipose storage capacity is exceeded, lipid accumulates in liver, muscle, and pancreas, impairing their function.</w:t>
      </w:r>
    </w:p>
    <w:bookmarkEnd w:id="90"/>
    <w:bookmarkStart w:id="91"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1"/>
    <w:bookmarkStart w:id="92" w:name="plates-to-study-5"/>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40"/>
        </w:numPr>
      </w:pPr>
      <w:r>
        <w:rPr>
          <w:b/>
          <w:bCs/>
        </w:rPr>
        <w:t xml:space="preserve">Fig. 6–1</w:t>
      </w:r>
      <w:r>
        <w:t xml:space="preserve"> </w:t>
      </w:r>
      <w:r>
        <w:t xml:space="preserve">— White adipose tissue (Chapter 6).</w:t>
      </w:r>
    </w:p>
    <w:p>
      <w:pPr>
        <w:pStyle w:val="Compact"/>
        <w:numPr>
          <w:ilvl w:val="0"/>
          <w:numId w:val="1040"/>
        </w:numPr>
      </w:pPr>
      <w:r>
        <w:rPr>
          <w:b/>
          <w:bCs/>
        </w:rPr>
        <w:t xml:space="preserve">Fig. 6–2</w:t>
      </w:r>
      <w:r>
        <w:t xml:space="preserve"> </w:t>
      </w:r>
      <w:r>
        <w:t xml:space="preserve">— Lipid storage and mobilization from adipocytes (Chapter 6).</w:t>
      </w:r>
    </w:p>
    <w:p>
      <w:pPr>
        <w:pStyle w:val="Compact"/>
        <w:numPr>
          <w:ilvl w:val="0"/>
          <w:numId w:val="1040"/>
        </w:numPr>
      </w:pPr>
      <w:r>
        <w:rPr>
          <w:b/>
          <w:bCs/>
        </w:rPr>
        <w:t xml:space="preserve">Fig. 6–3</w:t>
      </w:r>
      <w:r>
        <w:t xml:space="preserve"> </w:t>
      </w:r>
      <w:r>
        <w:t xml:space="preserve">— Development of white and brown fat cells (Chapter 6).</w:t>
      </w:r>
    </w:p>
    <w:p>
      <w:pPr>
        <w:pStyle w:val="Compact"/>
        <w:numPr>
          <w:ilvl w:val="0"/>
          <w:numId w:val="1040"/>
        </w:numPr>
      </w:pPr>
      <w:r>
        <w:rPr>
          <w:b/>
          <w:bCs/>
        </w:rPr>
        <w:t xml:space="preserve">Fig. 6–4</w:t>
      </w:r>
      <w:r>
        <w:t xml:space="preserve"> </w:t>
      </w:r>
      <w:r>
        <w:t xml:space="preserve">— Brown adipose tissue (Chapter 6).</w:t>
      </w:r>
    </w:p>
    <w:bookmarkEnd w:id="92"/>
    <w:bookmarkEnd w:id="93"/>
    <w:bookmarkStart w:id="105" w:name="cartilage"/>
    <w:p>
      <w:pPr>
        <w:pStyle w:val="Heading2"/>
      </w:pPr>
      <w:r>
        <w:t xml:space="preserve">7 · Cartilage</w:t>
      </w:r>
    </w:p>
    <w:p>
      <w:pPr>
        <w:pStyle w:val="FirstParagraph"/>
      </w:pPr>
      <w:r>
        <w:rPr>
          <w:b/>
          <w:bCs/>
        </w:rPr>
        <w:t xml:space="preserve">Book pages 129–137</w:t>
      </w:r>
      <w:r>
        <w:t xml:space="preserve">Hyaline Cartilage · Elastic Cartilage · Fibrocartilage · Cartilage Formation, Growth, &amp; Repair</w:t>
      </w:r>
    </w:p>
    <w:bookmarkStart w:id="94"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41"/>
        </w:numPr>
      </w:pPr>
      <w:r>
        <w:t xml:space="preserve">Distinguish hyaline, elastic, and fibrocartilage by matrix, cells, and perichondrium.</w:t>
      </w:r>
    </w:p>
    <w:p>
      <w:pPr>
        <w:pStyle w:val="Compact"/>
        <w:numPr>
          <w:ilvl w:val="0"/>
          <w:numId w:val="1041"/>
        </w:numPr>
      </w:pPr>
      <w:r>
        <w:t xml:space="preserve">Explain why cartilage heals so poorly and what tissue replaces it.</w:t>
      </w:r>
    </w:p>
    <w:p>
      <w:pPr>
        <w:pStyle w:val="Compact"/>
        <w:numPr>
          <w:ilvl w:val="0"/>
          <w:numId w:val="1041"/>
        </w:numPr>
      </w:pPr>
      <w:r>
        <w:t xml:space="preserve">Describe appositional and interstitial growth and when each is possible.</w:t>
      </w:r>
    </w:p>
    <w:p>
      <w:pPr>
        <w:pStyle w:val="Compact"/>
        <w:numPr>
          <w:ilvl w:val="0"/>
          <w:numId w:val="1041"/>
        </w:numPr>
      </w:pPr>
      <w:r>
        <w:t xml:space="preserve">Identify cartilage types in a micrograph and relate each to its mechanical role.</w:t>
      </w:r>
    </w:p>
    <w:bookmarkEnd w:id="94"/>
    <w:bookmarkStart w:id="9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whose</w:t>
      </w:r>
      <w:r>
        <w:t xml:space="preserve"> </w:t>
      </w:r>
      <w:r>
        <w:rPr>
          <w:b/>
          <w:bCs/>
        </w:rPr>
        <w:t xml:space="preserve">ECM</w:t>
      </w:r>
      <w:r>
        <w:t xml:space="preserve"> </w:t>
      </w:r>
      <w:r>
        <w:t xml:space="preserve">— collagen plus proteoglycan and water — is the bulk of the tissue;</w:t>
      </w:r>
      <w:r>
        <w:t xml:space="preserve"> </w:t>
      </w:r>
      <w:r>
        <w:rPr>
          <w:b/>
          <w:bCs/>
        </w:rPr>
        <w:t xml:space="preserve">fibroblasts</w:t>
      </w:r>
      <w:r>
        <w:t xml:space="preserve"> </w:t>
      </w:r>
      <w:r>
        <w:t xml:space="preserve">of the perichondrium, not chondrocytes, produce its outer fibrous layer. that structurally supports soft tissues — notably in the respiratory tract — and provides</w:t>
      </w:r>
      <w:r>
        <w:t xml:space="preserve"> </w:t>
      </w:r>
      <w:r>
        <w:rPr>
          <w:b/>
          <w:bCs/>
        </w:rPr>
        <w:t xml:space="preserve">cushioned, low-friction surfaces in joints</w:t>
      </w:r>
      <w:r>
        <w:t xml:space="preserve">. Chondrocytes are a small percentage of the tissue’s mass, which is mainly a flexible extracellular matrix of collagen plus abundant proteoglycans, notably</w:t>
      </w:r>
      <w:r>
        <w:t xml:space="preserve"> </w:t>
      </w:r>
      <w:r>
        <w:rPr>
          <w:b/>
          <w:bCs/>
        </w:rPr>
        <w:t xml:space="preserve">aggrecan</w:t>
      </w:r>
      <w:r>
        <w:t xml:space="preserve">, which binds a large amount of water.</w:t>
      </w:r>
      <w:r>
        <w:t xml:space="preserve"> </w:t>
      </w:r>
      <w:r>
        <w:rPr>
          <w:b/>
          <w:bCs/>
        </w:rPr>
        <w:t xml:space="preserve">Cartilage always lacks blood vessels, lymphatics, and nerves</w:t>
      </w:r>
      <w:r>
        <w:t xml:space="preserve">, but usually has a vascularized</w:t>
      </w:r>
      <w:r>
        <w:t xml:space="preserve"> </w:t>
      </w:r>
      <w:r>
        <w:rPr>
          <w:b/>
          <w:bCs/>
        </w:rPr>
        <w:t xml:space="preserve">perichondrium</w:t>
      </w:r>
      <w:r>
        <w:t xml:space="preserve"> </w:t>
      </w:r>
      <w:r>
        <w:t xml:space="preserve">of dense connective tissue. It is</w:t>
      </w:r>
      <w:r>
        <w:t xml:space="preserve"> </w:t>
      </w:r>
      <w:r>
        <w:rPr>
          <w:b/>
          <w:bCs/>
        </w:rPr>
        <w:t xml:space="preserve">avascular and aneural</w:t>
      </w:r>
      <w:r>
        <w:t xml:space="preserve">, which explains both its durability under load and its disastrously poor healing.</w:t>
      </w:r>
    </w:p>
    <w:bookmarkEnd w:id="95"/>
    <w:bookmarkStart w:id="96" w:name="the-shared-architecture"/>
    <w:p>
      <w:pPr>
        <w:pStyle w:val="Heading3"/>
      </w:pPr>
      <w:r>
        <w:t xml:space="preserve">The shared architecture</w:t>
      </w:r>
    </w:p>
    <w:p>
      <w:pPr>
        <w:pStyle w:val="Compact"/>
        <w:numPr>
          <w:ilvl w:val="0"/>
          <w:numId w:val="1042"/>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42"/>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42"/>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42"/>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6"/>
    <w:bookmarkStart w:id="9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97"/>
    <w:bookmarkStart w:id="9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8"/>
    <w:bookmarkStart w:id="9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99"/>
    <w:bookmarkStart w:id="100" w:name="cartilage-formation-growth-repair"/>
    <w:p>
      <w:pPr>
        <w:pStyle w:val="Heading3"/>
      </w:pPr>
      <w:r>
        <w:t xml:space="preserve">Cartilage Formation, Growth, &amp; Repair</w:t>
      </w:r>
    </w:p>
    <w:p>
      <w:pPr>
        <w:pStyle w:val="Compact"/>
        <w:numPr>
          <w:ilvl w:val="0"/>
          <w:numId w:val="1043"/>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43"/>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marks are lost repeatedly:</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0"/>
    <w:bookmarkStart w:id="101" w:name="chapter-7-one-line-answers"/>
    <w:p>
      <w:pPr>
        <w:pStyle w:val="Heading3"/>
      </w:pPr>
      <w:r>
        <w:t xml:space="preserve">Chapter 7 — one-line answers</w:t>
      </w:r>
    </w:p>
    <w:p>
      <w:pPr>
        <w:pStyle w:val="Compact"/>
        <w:numPr>
          <w:ilvl w:val="0"/>
          <w:numId w:val="1044"/>
        </w:numPr>
      </w:pPr>
      <w:r>
        <w:t xml:space="preserve">Cartilage = chondrocytes in lacunae + solid matrix; no blood vessels, no nerves.</w:t>
      </w:r>
    </w:p>
    <w:p>
      <w:pPr>
        <w:pStyle w:val="Compact"/>
        <w:numPr>
          <w:ilvl w:val="0"/>
          <w:numId w:val="1044"/>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44"/>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44"/>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44"/>
        </w:numPr>
      </w:pPr>
      <w:r>
        <w:t xml:space="preserve">Territorial matrix surrounds each lacuna; interterritorial matrix lies between groups.</w:t>
      </w:r>
    </w:p>
    <w:p>
      <w:pPr>
        <w:pStyle w:val="Compact"/>
        <w:numPr>
          <w:ilvl w:val="0"/>
          <w:numId w:val="1044"/>
        </w:numPr>
      </w:pPr>
      <w:r>
        <w:t xml:space="preserve">Isogenous groups = daughter cells from recent division, still in one lacuna.</w:t>
      </w:r>
    </w:p>
    <w:p>
      <w:pPr>
        <w:pStyle w:val="Compact"/>
        <w:numPr>
          <w:ilvl w:val="0"/>
          <w:numId w:val="1044"/>
        </w:numPr>
      </w:pPr>
      <w:r>
        <w:t xml:space="preserve">Appositional growth = from perichondrium, adds width.</w:t>
      </w:r>
    </w:p>
    <w:p>
      <w:pPr>
        <w:pStyle w:val="Compact"/>
        <w:numPr>
          <w:ilvl w:val="0"/>
          <w:numId w:val="1044"/>
        </w:numPr>
      </w:pPr>
      <w:r>
        <w:t xml:space="preserve">Interstitial growth = division inside lacunae, adds length, young cartilage only.</w:t>
      </w:r>
    </w:p>
    <w:p>
      <w:pPr>
        <w:pStyle w:val="Compact"/>
        <w:numPr>
          <w:ilvl w:val="0"/>
          <w:numId w:val="1044"/>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44"/>
        </w:numPr>
      </w:pPr>
      <w:r>
        <w:t xml:space="preserve">Cartilage repair fills with fibrocartilage, not hyaline.</w:t>
      </w:r>
    </w:p>
    <w:p>
      <w:pPr>
        <w:pStyle w:val="Compact"/>
        <w:numPr>
          <w:ilvl w:val="0"/>
          <w:numId w:val="1044"/>
        </w:numPr>
      </w:pPr>
      <w:r>
        <w:t xml:space="preserve">Osteoarthritis = matrix failure; rheumatoid arthritis = synovial inflammation with pannus.</w:t>
      </w:r>
    </w:p>
    <w:p>
      <w:pPr>
        <w:pStyle w:val="Compact"/>
        <w:numPr>
          <w:ilvl w:val="0"/>
          <w:numId w:val="1044"/>
        </w:numPr>
      </w:pPr>
      <w:r>
        <w:t xml:space="preserve">Chondroblasts make matrix; chondrocytes maintain it.</w:t>
      </w:r>
    </w:p>
    <w:bookmarkEnd w:id="101"/>
    <w:bookmarkStart w:id="102" w:name="active-recall-6"/>
    <w:p>
      <w:pPr>
        <w:pStyle w:val="Heading3"/>
      </w:pPr>
      <w:r>
        <w:t xml:space="preserve">Active recall</w:t>
      </w:r>
    </w:p>
    <w:p>
      <w:pPr>
        <w:pStyle w:val="Compact"/>
        <w:numPr>
          <w:ilvl w:val="0"/>
          <w:numId w:val="1045"/>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45"/>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45"/>
        </w:numPr>
      </w:pPr>
      <w:r>
        <w:rPr>
          <w:b/>
          <w:bCs/>
        </w:rPr>
        <w:t xml:space="preserve">What is an isogenous group?</w:t>
      </w:r>
      <w:r>
        <w:t xml:space="preserve"> </w:t>
      </w:r>
      <w:r>
        <w:t xml:space="preserve">— Daughter chondrocytes from a recent division, still sharing one lacuna.</w:t>
      </w:r>
    </w:p>
    <w:p>
      <w:pPr>
        <w:pStyle w:val="Compact"/>
        <w:numPr>
          <w:ilvl w:val="0"/>
          <w:numId w:val="1045"/>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45"/>
        </w:numPr>
      </w:pPr>
      <w:r>
        <w:rPr>
          <w:b/>
          <w:bCs/>
        </w:rPr>
        <w:t xml:space="preserve">Why is articular cartilage a poor repairer?</w:t>
      </w:r>
      <w:r>
        <w:t xml:space="preserve"> </w:t>
      </w:r>
      <w:r>
        <w:t xml:space="preserve">— It is avascular, aneural, and lacks perichondrium, so nutrition depends on synovial fluid diffusion.</w:t>
      </w:r>
    </w:p>
    <w:bookmarkEnd w:id="102"/>
    <w:bookmarkStart w:id="103"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3"/>
    <w:bookmarkStart w:id="104" w:name="plates-to-study-6"/>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46"/>
        </w:numPr>
      </w:pPr>
      <w:r>
        <w:rPr>
          <w:b/>
          <w:bCs/>
        </w:rPr>
        <w:t xml:space="preserve">Fig. 7–1</w:t>
      </w:r>
      <w:r>
        <w:t xml:space="preserve"> </w:t>
      </w:r>
      <w:r>
        <w:t xml:space="preserve">— Distribution of cartilage in adults (Chapter 7).</w:t>
      </w:r>
    </w:p>
    <w:p>
      <w:pPr>
        <w:pStyle w:val="Compact"/>
        <w:numPr>
          <w:ilvl w:val="0"/>
          <w:numId w:val="1046"/>
        </w:numPr>
      </w:pPr>
      <w:r>
        <w:rPr>
          <w:b/>
          <w:bCs/>
        </w:rPr>
        <w:t xml:space="preserve">Fig. 7–2</w:t>
      </w:r>
      <w:r>
        <w:t xml:space="preserve"> </w:t>
      </w:r>
      <w:r>
        <w:t xml:space="preserve">— Structure of cartilage matrix and cells (Chapter 7).</w:t>
      </w:r>
    </w:p>
    <w:p>
      <w:pPr>
        <w:pStyle w:val="Compact"/>
        <w:numPr>
          <w:ilvl w:val="0"/>
          <w:numId w:val="1046"/>
        </w:numPr>
      </w:pPr>
      <w:r>
        <w:rPr>
          <w:b/>
          <w:bCs/>
        </w:rPr>
        <w:t xml:space="preserve">Fig. 7–3</w:t>
      </w:r>
      <w:r>
        <w:t xml:space="preserve"> </w:t>
      </w:r>
      <w:r>
        <w:t xml:space="preserve">— Hyaline cartilage (Chapter 7).</w:t>
      </w:r>
    </w:p>
    <w:p>
      <w:pPr>
        <w:pStyle w:val="Compact"/>
        <w:numPr>
          <w:ilvl w:val="0"/>
          <w:numId w:val="1046"/>
        </w:numPr>
      </w:pPr>
      <w:r>
        <w:rPr>
          <w:b/>
          <w:bCs/>
        </w:rPr>
        <w:t xml:space="preserve">Fig. 7–5</w:t>
      </w:r>
      <w:r>
        <w:t xml:space="preserve"> </w:t>
      </w:r>
      <w:r>
        <w:t xml:space="preserve">— Fibrocartilage (Chapter 7).</w:t>
      </w:r>
    </w:p>
    <w:p>
      <w:pPr>
        <w:pStyle w:val="Compact"/>
        <w:numPr>
          <w:ilvl w:val="0"/>
          <w:numId w:val="1046"/>
        </w:numPr>
      </w:pPr>
      <w:r>
        <w:rPr>
          <w:b/>
          <w:bCs/>
        </w:rPr>
        <w:t xml:space="preserve">Fig. 7–6</w:t>
      </w:r>
      <w:r>
        <w:t xml:space="preserve"> </w:t>
      </w:r>
      <w:r>
        <w:t xml:space="preserve">— Chondrogenesis (Chapter 7).</w:t>
      </w:r>
    </w:p>
    <w:p>
      <w:pPr>
        <w:pStyle w:val="Compact"/>
        <w:numPr>
          <w:ilvl w:val="0"/>
          <w:numId w:val="1046"/>
        </w:numPr>
      </w:pPr>
      <w:r>
        <w:rPr>
          <w:b/>
          <w:bCs/>
        </w:rPr>
        <w:t xml:space="preserve">Fig. 7–7</w:t>
      </w:r>
      <w:r>
        <w:t xml:space="preserve"> </w:t>
      </w:r>
      <w:r>
        <w:t xml:space="preserve">— Chondrocytes in growing cartilage (Chapter 7).</w:t>
      </w:r>
    </w:p>
    <w:bookmarkEnd w:id="104"/>
    <w:bookmarkEnd w:id="105"/>
    <w:bookmarkStart w:id="120" w:name="bone"/>
    <w:p>
      <w:pPr>
        <w:pStyle w:val="Heading2"/>
      </w:pPr>
      <w:r>
        <w:t xml:space="preserve">8 · Bone</w:t>
      </w:r>
    </w:p>
    <w:p>
      <w:pPr>
        <w:pStyle w:val="FirstParagraph"/>
      </w:pPr>
      <w:r>
        <w:rPr>
          <w:b/>
          <w:bCs/>
        </w:rPr>
        <w:t xml:space="preserve">Book pages 138–160</w:t>
      </w:r>
      <w:r>
        <w:t xml:space="preserve">Bone Cells · Bone Matrix · Periosteum &amp; Endosteum · Types of Bone · Osteogenesis · Bone Remodeling &amp; Repair · Metabolic Role of Bone · Joints</w:t>
      </w:r>
    </w:p>
    <w:bookmarkStart w:id="106"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47"/>
        </w:numPr>
      </w:pPr>
      <w:r>
        <w:t xml:space="preserve">Describe the cells and matrix of bone and how each contributes to strength and turnover.</w:t>
      </w:r>
    </w:p>
    <w:p>
      <w:pPr>
        <w:pStyle w:val="Compact"/>
        <w:numPr>
          <w:ilvl w:val="0"/>
          <w:numId w:val="1047"/>
        </w:numPr>
      </w:pPr>
      <w:r>
        <w:t xml:space="preserve">Distinguish woven from lamellar bone, and compact from spongy bone.</w:t>
      </w:r>
    </w:p>
    <w:p>
      <w:pPr>
        <w:pStyle w:val="Compact"/>
        <w:numPr>
          <w:ilvl w:val="0"/>
          <w:numId w:val="1047"/>
        </w:numPr>
      </w:pPr>
      <w:r>
        <w:t xml:space="preserve">Sequence endochondral and intramembranous ossification.</w:t>
      </w:r>
    </w:p>
    <w:p>
      <w:pPr>
        <w:pStyle w:val="Compact"/>
        <w:numPr>
          <w:ilvl w:val="0"/>
          <w:numId w:val="1047"/>
        </w:numPr>
      </w:pPr>
      <w:r>
        <w:t xml:space="preserve">Explain remodeling, calcium homeostasis, and fracture repair.</w:t>
      </w:r>
    </w:p>
    <w:bookmarkEnd w:id="106"/>
    <w:bookmarkStart w:id="107"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w:t>
      </w:r>
      <w:r>
        <w:t xml:space="preserve"> </w:t>
      </w:r>
      <w:r>
        <w:rPr>
          <w:b/>
          <w:bCs/>
        </w:rPr>
        <w:t xml:space="preserve">every skeletal disease is a failure of one of those cells, or of the balance between them.</w:t>
      </w:r>
    </w:p>
    <w:bookmarkEnd w:id="107"/>
    <w:bookmarkStart w:id="108"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 examiners always test.</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8"/>
    <w:bookmarkStart w:id="109" w:name="bone-matrix"/>
    <w:p>
      <w:pPr>
        <w:pStyle w:val="Heading3"/>
      </w:pPr>
      <w:r>
        <w:t xml:space="preserve">Bone Matrix</w:t>
      </w:r>
    </w:p>
    <w:p>
      <w:pPr>
        <w:pStyle w:val="Compact"/>
        <w:numPr>
          <w:ilvl w:val="0"/>
          <w:numId w:val="1048"/>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48"/>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09"/>
    <w:bookmarkStart w:id="110"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0"/>
    <w:bookmarkStart w:id="111"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1"/>
    <w:bookmarkStart w:id="112"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2"/>
    <w:bookmarkStart w:id="113"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113"/>
    <w:bookmarkStart w:id="114"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4"/>
    <w:bookmarkStart w:id="115"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5"/>
    <w:bookmarkStart w:id="116" w:name="chapter-8-one-line-answers"/>
    <w:p>
      <w:pPr>
        <w:pStyle w:val="Heading3"/>
      </w:pPr>
      <w:r>
        <w:t xml:space="preserve">Chapter 8 — one-line answers</w:t>
      </w:r>
    </w:p>
    <w:p>
      <w:pPr>
        <w:pStyle w:val="Compact"/>
        <w:numPr>
          <w:ilvl w:val="0"/>
          <w:numId w:val="1049"/>
        </w:numPr>
      </w:pPr>
      <w:r>
        <w:t xml:space="preserve">Bone matrix is type I collagen plus hydroxyapatite; osteoid must mineralize before it is rigid.</w:t>
      </w:r>
    </w:p>
    <w:p>
      <w:pPr>
        <w:pStyle w:val="Compact"/>
        <w:numPr>
          <w:ilvl w:val="0"/>
          <w:numId w:val="1049"/>
        </w:numPr>
      </w:pPr>
      <w:r>
        <w:t xml:space="preserve">Osteoblasts make osteoid; osteocytes maintain matrix; osteoclasts resorb bone with a ruffled border.</w:t>
      </w:r>
    </w:p>
    <w:p>
      <w:pPr>
        <w:pStyle w:val="Compact"/>
        <w:numPr>
          <w:ilvl w:val="0"/>
          <w:numId w:val="1049"/>
        </w:numPr>
      </w:pPr>
      <w:r>
        <w:t xml:space="preserve">Osteoclasts are multinucleated and derive from the monocyte–macrophage lineage, not from osteoblasts.</w:t>
      </w:r>
    </w:p>
    <w:p>
      <w:pPr>
        <w:pStyle w:val="Compact"/>
        <w:numPr>
          <w:ilvl w:val="0"/>
          <w:numId w:val="1049"/>
        </w:numPr>
      </w:pPr>
      <w:r>
        <w:t xml:space="preserve">Compact bone is built of osteons; spongy bone is a trabecular lattice without osteons.</w:t>
      </w:r>
    </w:p>
    <w:p>
      <w:pPr>
        <w:pStyle w:val="Compact"/>
        <w:numPr>
          <w:ilvl w:val="0"/>
          <w:numId w:val="1049"/>
        </w:numPr>
      </w:pPr>
      <w:r>
        <w:t xml:space="preserve">Endochondral ossification replaces a cartilage model; intramembranous ossification forms directly in mesenchyme.</w:t>
      </w:r>
    </w:p>
    <w:p>
      <w:pPr>
        <w:pStyle w:val="Compact"/>
        <w:numPr>
          <w:ilvl w:val="0"/>
          <w:numId w:val="1049"/>
        </w:numPr>
      </w:pPr>
      <w:r>
        <w:t xml:space="preserve">The growth plate runs reserve → proliferative → hypertrophic → calcified → ossification zones.</w:t>
      </w:r>
    </w:p>
    <w:p>
      <w:pPr>
        <w:pStyle w:val="Compact"/>
        <w:numPr>
          <w:ilvl w:val="0"/>
          <w:numId w:val="1049"/>
        </w:numPr>
      </w:pPr>
      <w:r>
        <w:t xml:space="preserve">Osteogenesis imperfecta = type I collagen; achondroplasia = FGFR3; Marfan = fibrillin.</w:t>
      </w:r>
    </w:p>
    <w:p>
      <w:pPr>
        <w:pStyle w:val="Compact"/>
        <w:numPr>
          <w:ilvl w:val="0"/>
          <w:numId w:val="1049"/>
        </w:numPr>
      </w:pPr>
      <w:r>
        <w:t xml:space="preserve">PTH raises serum calcium; calcitonin lowers it; vitamin D increases absorption.</w:t>
      </w:r>
    </w:p>
    <w:p>
      <w:pPr>
        <w:pStyle w:val="Compact"/>
        <w:numPr>
          <w:ilvl w:val="0"/>
          <w:numId w:val="1049"/>
        </w:numPr>
      </w:pPr>
      <w:r>
        <w:t xml:space="preserve">Fracture repair: hematoma → fibrocartilaginous callus → bony callus → remodeling.</w:t>
      </w:r>
    </w:p>
    <w:bookmarkEnd w:id="116"/>
    <w:bookmarkStart w:id="117" w:name="active-recall-7"/>
    <w:p>
      <w:pPr>
        <w:pStyle w:val="Heading3"/>
      </w:pPr>
      <w:r>
        <w:t xml:space="preserve">Active recall</w:t>
      </w:r>
    </w:p>
    <w:p>
      <w:pPr>
        <w:pStyle w:val="Compact"/>
        <w:numPr>
          <w:ilvl w:val="0"/>
          <w:numId w:val="1050"/>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50"/>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50"/>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50"/>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50"/>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7"/>
    <w:bookmarkStart w:id="118"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8"/>
    <w:bookmarkStart w:id="119" w:name="plates-to-study-7"/>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51"/>
        </w:numPr>
      </w:pPr>
      <w:r>
        <w:rPr>
          <w:b/>
          <w:bCs/>
        </w:rPr>
        <w:t xml:space="preserve">Fig. 8–1</w:t>
      </w:r>
      <w:r>
        <w:t xml:space="preserve"> </w:t>
      </w:r>
      <w:r>
        <w:t xml:space="preserve">— Components of bone (Chapter 8).</w:t>
      </w:r>
    </w:p>
    <w:p>
      <w:pPr>
        <w:pStyle w:val="Compact"/>
        <w:numPr>
          <w:ilvl w:val="0"/>
          <w:numId w:val="1051"/>
        </w:numPr>
      </w:pPr>
      <w:r>
        <w:rPr>
          <w:b/>
          <w:bCs/>
        </w:rPr>
        <w:t xml:space="preserve">Fig. 8–5</w:t>
      </w:r>
      <w:r>
        <w:t xml:space="preserve"> </w:t>
      </w:r>
      <w:r>
        <w:t xml:space="preserve">— Osteocytes in lacunae (Chapter 8).</w:t>
      </w:r>
    </w:p>
    <w:p>
      <w:pPr>
        <w:pStyle w:val="Compact"/>
        <w:numPr>
          <w:ilvl w:val="0"/>
          <w:numId w:val="1051"/>
        </w:numPr>
      </w:pPr>
      <w:r>
        <w:rPr>
          <w:b/>
          <w:bCs/>
        </w:rPr>
        <w:t xml:space="preserve">Fig. 8–10</w:t>
      </w:r>
      <w:r>
        <w:t xml:space="preserve"> </w:t>
      </w:r>
      <w:r>
        <w:t xml:space="preserve">— Lamellar bone: Perforating canals and interstitial lamellae (Chapter 8).</w:t>
      </w:r>
    </w:p>
    <w:p>
      <w:pPr>
        <w:pStyle w:val="Compact"/>
        <w:numPr>
          <w:ilvl w:val="0"/>
          <w:numId w:val="1051"/>
        </w:numPr>
      </w:pPr>
      <w:r>
        <w:rPr>
          <w:b/>
          <w:bCs/>
        </w:rPr>
        <w:t xml:space="preserve">Fig. 8–14</w:t>
      </w:r>
      <w:r>
        <w:t xml:space="preserve"> </w:t>
      </w:r>
      <w:r>
        <w:t xml:space="preserve">— Osteogenesis of long bones by endochondral ossification (Chapter 8).</w:t>
      </w:r>
    </w:p>
    <w:p>
      <w:pPr>
        <w:pStyle w:val="Compact"/>
        <w:numPr>
          <w:ilvl w:val="0"/>
          <w:numId w:val="1051"/>
        </w:numPr>
      </w:pPr>
      <w:r>
        <w:rPr>
          <w:b/>
          <w:bCs/>
        </w:rPr>
        <w:t xml:space="preserve">Fig. 8–19</w:t>
      </w:r>
      <w:r>
        <w:t xml:space="preserve"> </w:t>
      </w:r>
      <w:r>
        <w:t xml:space="preserve">— Main features of bone fracture repair (Chapter 8).</w:t>
      </w:r>
    </w:p>
    <w:p>
      <w:pPr>
        <w:pStyle w:val="Compact"/>
        <w:numPr>
          <w:ilvl w:val="0"/>
          <w:numId w:val="1051"/>
        </w:numPr>
      </w:pPr>
      <w:r>
        <w:rPr>
          <w:b/>
          <w:bCs/>
        </w:rPr>
        <w:t xml:space="preserve">Fig. 8–23</w:t>
      </w:r>
      <w:r>
        <w:t xml:space="preserve"> </w:t>
      </w:r>
      <w:r>
        <w:t xml:space="preserve">— Articular cartilage (Chapter 8).</w:t>
      </w:r>
    </w:p>
    <w:bookmarkEnd w:id="119"/>
    <w:bookmarkEnd w:id="120"/>
    <w:bookmarkStart w:id="133" w:name="nerve-tissue-the-nervous-system"/>
    <w:p>
      <w:pPr>
        <w:pStyle w:val="Heading2"/>
      </w:pPr>
      <w:r>
        <w:t xml:space="preserve">9 · Nerve Tissue &amp; the Nervous System</w:t>
      </w:r>
    </w:p>
    <w:p>
      <w:pPr>
        <w:pStyle w:val="FirstParagraph"/>
      </w:pPr>
      <w:r>
        <w:rPr>
          <w:b/>
          <w:bCs/>
        </w:rPr>
        <w:t xml:space="preserve">Book pages 161–192</w:t>
      </w:r>
      <w:r>
        <w:t xml:space="preserve">Development of Nerve Tissue · Neurons · Glial Cells &amp; Neuronal Activity · Central Nervous System · Peripheral Nervous System · Neural Plasticity &amp; Regeneration</w:t>
      </w:r>
    </w:p>
    <w:bookmarkStart w:id="121"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52"/>
        </w:numPr>
      </w:pPr>
      <w:r>
        <w:t xml:space="preserve">Draw a neuron and label its parts, and classify neurons by shape and function.</w:t>
      </w:r>
    </w:p>
    <w:p>
      <w:pPr>
        <w:pStyle w:val="Compact"/>
        <w:numPr>
          <w:ilvl w:val="0"/>
          <w:numId w:val="1052"/>
        </w:numPr>
      </w:pPr>
      <w:r>
        <w:t xml:space="preserve">Name the six glial cell types and give each one’s job.</w:t>
      </w:r>
    </w:p>
    <w:p>
      <w:pPr>
        <w:pStyle w:val="Compact"/>
        <w:numPr>
          <w:ilvl w:val="0"/>
          <w:numId w:val="1052"/>
        </w:numPr>
      </w:pPr>
      <w:r>
        <w:t xml:space="preserve">Explain how a synapse transmits a signal, and how myelin speeds conduction.</w:t>
      </w:r>
    </w:p>
    <w:p>
      <w:pPr>
        <w:pStyle w:val="Compact"/>
        <w:numPr>
          <w:ilvl w:val="0"/>
          <w:numId w:val="1052"/>
        </w:numPr>
      </w:pPr>
      <w:r>
        <w:t xml:space="preserve">Compare regeneration in the peripheral and central nervous systems.</w:t>
      </w:r>
    </w:p>
    <w:bookmarkEnd w:id="121"/>
    <w:bookmarkStart w:id="122"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2"/>
    <w:bookmarkStart w:id="12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3"/>
    <w:bookmarkStart w:id="124" w:name="neurons"/>
    <w:p>
      <w:pPr>
        <w:pStyle w:val="Heading3"/>
      </w:pPr>
      <w:r>
        <w:t xml:space="preserve">Neurons</w:t>
      </w:r>
    </w:p>
    <w:p>
      <w:pPr>
        <w:pStyle w:val="Compact"/>
        <w:numPr>
          <w:ilvl w:val="0"/>
          <w:numId w:val="105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53"/>
        </w:numPr>
      </w:pPr>
      <w:r>
        <w:rPr>
          <w:b/>
          <w:bCs/>
        </w:rPr>
        <w:t xml:space="preserve">Dendrites</w:t>
      </w:r>
      <w:r>
        <w:t xml:space="preserve"> </w:t>
      </w:r>
      <w:r>
        <w:t xml:space="preserve">— short, branched, receptive; contain Nissl bodies.</w:t>
      </w:r>
    </w:p>
    <w:p>
      <w:pPr>
        <w:pStyle w:val="Compact"/>
        <w:numPr>
          <w:ilvl w:val="0"/>
          <w:numId w:val="1053"/>
        </w:numPr>
      </w:pPr>
      <w:r>
        <w:rPr>
          <w:b/>
          <w:bCs/>
        </w:rPr>
        <w:t xml:space="preserve">Axon</w:t>
      </w:r>
      <w:r>
        <w:t xml:space="preserve"> </w:t>
      </w:r>
      <w:r>
        <w:t xml:space="preserve">— one per neuron, arises at the axon hillock, contains no Nissl bodies, specialized for conduction.</w:t>
      </w:r>
    </w:p>
    <w:p>
      <w:pPr>
        <w:pStyle w:val="Compact"/>
        <w:numPr>
          <w:ilvl w:val="0"/>
          <w:numId w:val="105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4"/>
    <w:bookmarkStart w:id="12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5"/>
    <w:bookmarkStart w:id="126" w:name="central-nervous-system"/>
    <w:p>
      <w:pPr>
        <w:pStyle w:val="Heading3"/>
      </w:pPr>
      <w:r>
        <w:t xml:space="preserve">Central Nervous System</w:t>
      </w:r>
    </w:p>
    <w:p>
      <w:pPr>
        <w:pStyle w:val="Compact"/>
        <w:numPr>
          <w:ilvl w:val="0"/>
          <w:numId w:val="105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5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5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54"/>
        </w:numPr>
      </w:pPr>
      <w:r>
        <w:rPr>
          <w:b/>
          <w:bCs/>
        </w:rPr>
        <w:t xml:space="preserve">Meninges</w:t>
      </w:r>
      <w:r>
        <w:t xml:space="preserve"> </w:t>
      </w:r>
      <w:r>
        <w:t xml:space="preserve">— dura, arachnoid, pia; CSF in the subarachnoid space.</w:t>
      </w:r>
    </w:p>
    <w:p>
      <w:pPr>
        <w:pStyle w:val="Compact"/>
        <w:numPr>
          <w:ilvl w:val="0"/>
          <w:numId w:val="1054"/>
        </w:numPr>
      </w:pPr>
      <w:r>
        <w:rPr>
          <w:b/>
          <w:bCs/>
        </w:rPr>
        <w:t xml:space="preserve">Choroid plexus</w:t>
      </w:r>
      <w:r>
        <w:t xml:space="preserve"> </w:t>
      </w:r>
      <w:r>
        <w:t xml:space="preserve">— produces CSF.</w:t>
      </w:r>
    </w:p>
    <w:p>
      <w:pPr>
        <w:pStyle w:val="Compact"/>
        <w:numPr>
          <w:ilvl w:val="0"/>
          <w:numId w:val="105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6"/>
    <w:bookmarkStart w:id="127" w:name="peripheral-nervous-system"/>
    <w:p>
      <w:pPr>
        <w:pStyle w:val="Heading3"/>
      </w:pPr>
      <w:r>
        <w:t xml:space="preserve">Peripheral Nervous System</w:t>
      </w:r>
    </w:p>
    <w:p>
      <w:pPr>
        <w:pStyle w:val="Compact"/>
        <w:numPr>
          <w:ilvl w:val="0"/>
          <w:numId w:val="105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55"/>
        </w:numPr>
      </w:pPr>
      <w:r>
        <w:rPr>
          <w:b/>
          <w:bCs/>
        </w:rPr>
        <w:t xml:space="preserve">Autonomic ganglia</w:t>
      </w:r>
      <w:r>
        <w:t xml:space="preserve"> </w:t>
      </w:r>
      <w:r>
        <w:t xml:space="preserve">— multipolar neurons, synapses present.</w:t>
      </w:r>
    </w:p>
    <w:p>
      <w:pPr>
        <w:pStyle w:val="Compact"/>
        <w:numPr>
          <w:ilvl w:val="0"/>
          <w:numId w:val="105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7"/>
    <w:bookmarkStart w:id="12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8"/>
    <w:bookmarkStart w:id="129" w:name="chapter-9-one-line-answers"/>
    <w:p>
      <w:pPr>
        <w:pStyle w:val="Heading3"/>
      </w:pPr>
      <w:r>
        <w:t xml:space="preserve">Chapter 9 — one-line answers</w:t>
      </w:r>
    </w:p>
    <w:p>
      <w:pPr>
        <w:pStyle w:val="Compact"/>
        <w:numPr>
          <w:ilvl w:val="0"/>
          <w:numId w:val="1056"/>
        </w:numPr>
      </w:pPr>
      <w:r>
        <w:t xml:space="preserve">Neurons are classified by shape (multipolar, bipolar, pseudounipolar) and by function (sensory, motor, interneuron).</w:t>
      </w:r>
    </w:p>
    <w:p>
      <w:pPr>
        <w:pStyle w:val="Compact"/>
        <w:numPr>
          <w:ilvl w:val="0"/>
          <w:numId w:val="1056"/>
        </w:numPr>
      </w:pPr>
      <w:r>
        <w:t xml:space="preserve">Nissl bodies are rough ER plus polysomes; their position marks the soma and proximal dendrites.</w:t>
      </w:r>
    </w:p>
    <w:p>
      <w:pPr>
        <w:pStyle w:val="Compact"/>
        <w:numPr>
          <w:ilvl w:val="0"/>
          <w:numId w:val="1056"/>
        </w:numPr>
      </w:pPr>
      <w:r>
        <w:t xml:space="preserve">Oligodendrocytes myelinate the CNS (several axons each); Schwann cells myelinate the PNS (one segment each).</w:t>
      </w:r>
    </w:p>
    <w:p>
      <w:pPr>
        <w:pStyle w:val="Compact"/>
        <w:numPr>
          <w:ilvl w:val="0"/>
          <w:numId w:val="1056"/>
        </w:numPr>
      </w:pPr>
      <w:r>
        <w:t xml:space="preserve">Astrocytes form end-feet, contribute to the blood–brain barrier, and scar the CNS.</w:t>
      </w:r>
    </w:p>
    <w:p>
      <w:pPr>
        <w:pStyle w:val="Compact"/>
        <w:numPr>
          <w:ilvl w:val="0"/>
          <w:numId w:val="1056"/>
        </w:numPr>
      </w:pPr>
      <w:r>
        <w:t xml:space="preserve">Microglia are the resident macrophages, derived from monocytes.</w:t>
      </w:r>
    </w:p>
    <w:p>
      <w:pPr>
        <w:pStyle w:val="Compact"/>
        <w:numPr>
          <w:ilvl w:val="0"/>
          <w:numId w:val="1056"/>
        </w:numPr>
      </w:pPr>
      <w:r>
        <w:t xml:space="preserve">Ependymal cells line the ventricles and produce cerebrospinal fluid.</w:t>
      </w:r>
    </w:p>
    <w:p>
      <w:pPr>
        <w:pStyle w:val="Compact"/>
        <w:numPr>
          <w:ilvl w:val="0"/>
          <w:numId w:val="1056"/>
        </w:numPr>
      </w:pPr>
      <w:r>
        <w:t xml:space="preserve">Myelin allows saltatory conduction between nodes of Ranvier.</w:t>
      </w:r>
    </w:p>
    <w:p>
      <w:pPr>
        <w:pStyle w:val="Compact"/>
        <w:numPr>
          <w:ilvl w:val="0"/>
          <w:numId w:val="1056"/>
        </w:numPr>
      </w:pPr>
      <w:r>
        <w:t xml:space="preserve">The blood–brain barrier is sealed by tight junctions between capillary endothelial cells.</w:t>
      </w:r>
    </w:p>
    <w:p>
      <w:pPr>
        <w:pStyle w:val="Compact"/>
        <w:numPr>
          <w:ilvl w:val="0"/>
          <w:numId w:val="1056"/>
        </w:numPr>
      </w:pPr>
      <w:r>
        <w:t xml:space="preserve">PNS axons regenerate through bands of Büngner; CNS axons do not regenerate.</w:t>
      </w:r>
    </w:p>
    <w:bookmarkEnd w:id="129"/>
    <w:bookmarkStart w:id="130" w:name="active-recall-8"/>
    <w:p>
      <w:pPr>
        <w:pStyle w:val="Heading3"/>
      </w:pPr>
      <w:r>
        <w:t xml:space="preserve">Active recall</w:t>
      </w:r>
    </w:p>
    <w:p>
      <w:pPr>
        <w:pStyle w:val="Compact"/>
        <w:numPr>
          <w:ilvl w:val="0"/>
          <w:numId w:val="105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57"/>
        </w:numPr>
      </w:pPr>
      <w:r>
        <w:rPr>
          <w:b/>
          <w:bCs/>
        </w:rPr>
        <w:t xml:space="preserve">Which glial cell is the macrophage of the CNS?</w:t>
      </w:r>
      <w:r>
        <w:t xml:space="preserve"> </w:t>
      </w:r>
      <w:r>
        <w:t xml:space="preserve">— Microglia, derived from monocytes.</w:t>
      </w:r>
    </w:p>
    <w:p>
      <w:pPr>
        <w:pStyle w:val="Compact"/>
        <w:numPr>
          <w:ilvl w:val="0"/>
          <w:numId w:val="105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5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5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0"/>
    <w:bookmarkStart w:id="131"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1"/>
    <w:bookmarkStart w:id="132" w:name="plates-to-study-8"/>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58"/>
        </w:numPr>
      </w:pPr>
      <w:r>
        <w:rPr>
          <w:b/>
          <w:bCs/>
        </w:rPr>
        <w:t xml:space="preserve">Fig. 9–1</w:t>
      </w:r>
      <w:r>
        <w:t xml:space="preserve"> </w:t>
      </w:r>
      <w:r>
        <w:t xml:space="preserve">— General organization of the nervous system (Chapter 9).</w:t>
      </w:r>
    </w:p>
    <w:p>
      <w:pPr>
        <w:pStyle w:val="Compact"/>
        <w:numPr>
          <w:ilvl w:val="0"/>
          <w:numId w:val="1058"/>
        </w:numPr>
      </w:pPr>
      <w:r>
        <w:rPr>
          <w:b/>
          <w:bCs/>
        </w:rPr>
        <w:t xml:space="preserve">Fig. 9–7</w:t>
      </w:r>
      <w:r>
        <w:t xml:space="preserve"> </w:t>
      </w:r>
      <w:r>
        <w:t xml:space="preserve">— Types of synapses (Chapter 9).</w:t>
      </w:r>
    </w:p>
    <w:p>
      <w:pPr>
        <w:pStyle w:val="Compact"/>
        <w:numPr>
          <w:ilvl w:val="0"/>
          <w:numId w:val="1058"/>
        </w:numPr>
      </w:pPr>
      <w:r>
        <w:rPr>
          <w:b/>
          <w:bCs/>
        </w:rPr>
        <w:t xml:space="preserve">Fig. 9–13</w:t>
      </w:r>
      <w:r>
        <w:t xml:space="preserve"> </w:t>
      </w:r>
      <w:r>
        <w:t xml:space="preserve">— Satellite cells around neurons of ganglia in the PNS (Chapter 9).</w:t>
      </w:r>
    </w:p>
    <w:p>
      <w:pPr>
        <w:pStyle w:val="Compact"/>
        <w:numPr>
          <w:ilvl w:val="0"/>
          <w:numId w:val="1058"/>
        </w:numPr>
      </w:pPr>
      <w:r>
        <w:rPr>
          <w:b/>
          <w:bCs/>
        </w:rPr>
        <w:t xml:space="preserve">Fig. 9–18</w:t>
      </w:r>
      <w:r>
        <w:t xml:space="preserve"> </w:t>
      </w:r>
      <w:r>
        <w:t xml:space="preserve">— Spinal cord and meninges (Chapter 9).</w:t>
      </w:r>
    </w:p>
    <w:p>
      <w:pPr>
        <w:pStyle w:val="Compact"/>
        <w:numPr>
          <w:ilvl w:val="0"/>
          <w:numId w:val="1058"/>
        </w:numPr>
      </w:pPr>
      <w:r>
        <w:rPr>
          <w:b/>
          <w:bCs/>
        </w:rPr>
        <w:t xml:space="preserve">Fig. 9–24</w:t>
      </w:r>
      <w:r>
        <w:t xml:space="preserve"> </w:t>
      </w:r>
      <w:r>
        <w:t xml:space="preserve">— Node of Ranvier and endoneurium (Chapter 9).</w:t>
      </w:r>
    </w:p>
    <w:p>
      <w:pPr>
        <w:pStyle w:val="Compact"/>
        <w:numPr>
          <w:ilvl w:val="0"/>
          <w:numId w:val="1058"/>
        </w:numPr>
      </w:pPr>
      <w:r>
        <w:rPr>
          <w:b/>
          <w:bCs/>
        </w:rPr>
        <w:t xml:space="preserve">Fig. 9–30</w:t>
      </w:r>
      <w:r>
        <w:t xml:space="preserve"> </w:t>
      </w:r>
      <w:r>
        <w:t xml:space="preserve">— Regeneration in peripheral nerves (Chapter 9).</w:t>
      </w:r>
    </w:p>
    <w:bookmarkEnd w:id="132"/>
    <w:bookmarkEnd w:id="133"/>
    <w:bookmarkStart w:id="144" w:name="muscle-tissue"/>
    <w:p>
      <w:pPr>
        <w:pStyle w:val="Heading2"/>
      </w:pPr>
      <w:r>
        <w:t xml:space="preserve">10 · Muscle Tissue</w:t>
      </w:r>
    </w:p>
    <w:p>
      <w:pPr>
        <w:pStyle w:val="FirstParagraph"/>
      </w:pPr>
      <w:r>
        <w:rPr>
          <w:b/>
          <w:bCs/>
        </w:rPr>
        <w:t xml:space="preserve">Book pages 193–214</w:t>
      </w:r>
      <w:r>
        <w:t xml:space="preserve">Skeletal Muscle · Cardiac Muscle · Smooth Muscle · Regeneration of Muscle Tissue</w:t>
      </w:r>
    </w:p>
    <w:bookmarkStart w:id="134"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59"/>
        </w:numPr>
      </w:pPr>
      <w:r>
        <w:t xml:space="preserve">Distinguish skeletal, cardiac, and smooth muscle by light microscopy.</w:t>
      </w:r>
    </w:p>
    <w:p>
      <w:pPr>
        <w:pStyle w:val="Compact"/>
        <w:numPr>
          <w:ilvl w:val="0"/>
          <w:numId w:val="1059"/>
        </w:numPr>
      </w:pPr>
      <w:r>
        <w:t xml:space="preserve">Explain the sarcomere and the sliding-filament mechanism.</w:t>
      </w:r>
    </w:p>
    <w:p>
      <w:pPr>
        <w:pStyle w:val="Compact"/>
        <w:numPr>
          <w:ilvl w:val="0"/>
          <w:numId w:val="1059"/>
        </w:numPr>
      </w:pPr>
      <w:r>
        <w:t xml:space="preserve">Compare excitation–contraction coupling in the three muscle types.</w:t>
      </w:r>
    </w:p>
    <w:p>
      <w:pPr>
        <w:pStyle w:val="Compact"/>
        <w:numPr>
          <w:ilvl w:val="0"/>
          <w:numId w:val="1059"/>
        </w:numPr>
      </w:pPr>
      <w:r>
        <w:t xml:space="preserve">Predict which muscle regenerates and which is replaced by scar.</w:t>
      </w:r>
    </w:p>
    <w:bookmarkEnd w:id="134"/>
    <w:bookmarkStart w:id="135"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 Essentially</w:t>
      </w:r>
      <w:r>
        <w:t xml:space="preserve"> </w:t>
      </w:r>
      <w:r>
        <w:rPr>
          <w:b/>
          <w:bCs/>
        </w:rPr>
        <w:t xml:space="preserve">all muscle cells originate from embryonic mesoderm</w:t>
      </w:r>
      <w:r>
        <w:t xml:space="preserve"> </w:t>
      </w:r>
      <w:r>
        <w:t xml:space="preserve">and differentiate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5"/>
    <w:bookmarkStart w:id="136"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6"/>
    <w:bookmarkStart w:id="137" w:name="cardiac-muscle"/>
    <w:p>
      <w:pPr>
        <w:pStyle w:val="Heading3"/>
      </w:pPr>
      <w:r>
        <w:t xml:space="preserve">Cardiac Muscle</w:t>
      </w:r>
    </w:p>
    <w:p>
      <w:pPr>
        <w:pStyle w:val="Compact"/>
        <w:numPr>
          <w:ilvl w:val="0"/>
          <w:numId w:val="1060"/>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60"/>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60"/>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60"/>
        </w:numPr>
      </w:pPr>
      <w:r>
        <w:t xml:space="preserve">Abundant mitochondria and lipid droplets; highly oxidative; resistant to fatigue.</w:t>
      </w:r>
    </w:p>
    <w:p>
      <w:pPr>
        <w:pStyle w:val="Compact"/>
        <w:numPr>
          <w:ilvl w:val="0"/>
          <w:numId w:val="1060"/>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60"/>
        </w:numPr>
      </w:pPr>
      <w:r>
        <w:rPr>
          <w:b/>
          <w:bCs/>
        </w:rPr>
        <w:t xml:space="preserve">Regeneration is essentially absent</w:t>
      </w:r>
      <w:r>
        <w:t xml:space="preserve">; damage is repaired by fibrous scar.</w:t>
      </w:r>
    </w:p>
    <w:bookmarkEnd w:id="137"/>
    <w:bookmarkStart w:id="138" w:name="smooth-muscle"/>
    <w:p>
      <w:pPr>
        <w:pStyle w:val="Heading3"/>
      </w:pPr>
      <w:r>
        <w:t xml:space="preserve">Smooth Muscle</w:t>
      </w:r>
    </w:p>
    <w:p>
      <w:pPr>
        <w:pStyle w:val="Compact"/>
        <w:numPr>
          <w:ilvl w:val="0"/>
          <w:numId w:val="1061"/>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61"/>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61"/>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61"/>
        </w:numPr>
      </w:pPr>
      <w:r>
        <w:rPr>
          <w:b/>
          <w:bCs/>
        </w:rPr>
        <w:t xml:space="preserve">Caveolae</w:t>
      </w:r>
      <w:r>
        <w:t xml:space="preserve"> </w:t>
      </w:r>
      <w:r>
        <w:t xml:space="preserve">replace T-tubules; the SR is sparse and Ca²⁺ entry across the membrane matters more.</w:t>
      </w:r>
    </w:p>
    <w:p>
      <w:pPr>
        <w:pStyle w:val="Compact"/>
        <w:numPr>
          <w:ilvl w:val="0"/>
          <w:numId w:val="1061"/>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61"/>
        </w:numPr>
      </w:pPr>
      <w:r>
        <w:t xml:space="preserve">Capable of</w:t>
      </w:r>
      <w:r>
        <w:t xml:space="preserve"> </w:t>
      </w:r>
      <w:r>
        <w:rPr>
          <w:b/>
          <w:bCs/>
        </w:rPr>
        <w:t xml:space="preserve">hypertrophy and hyperplasia</w:t>
      </w:r>
      <w:r>
        <w:t xml:space="preserve"> </w:t>
      </w:r>
      <w:r>
        <w:t xml:space="preserve">(uterine myometrium in pregnancy).</w:t>
      </w:r>
    </w:p>
    <w:bookmarkEnd w:id="138"/>
    <w:bookmarkStart w:id="139"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139"/>
    <w:bookmarkStart w:id="140" w:name="chapter-10-one-line-answers"/>
    <w:p>
      <w:pPr>
        <w:pStyle w:val="Heading3"/>
      </w:pPr>
      <w:r>
        <w:t xml:space="preserve">Chapter 10 — one-line answers</w:t>
      </w:r>
    </w:p>
    <w:p>
      <w:pPr>
        <w:pStyle w:val="Compact"/>
        <w:numPr>
          <w:ilvl w:val="0"/>
          <w:numId w:val="1062"/>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62"/>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62"/>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62"/>
        </w:numPr>
      </w:pPr>
      <w:r>
        <w:t xml:space="preserve">Sarcomere = Z line to Z line;</w:t>
      </w:r>
      <w:r>
        <w:t xml:space="preserve"> </w:t>
      </w:r>
      <w:r>
        <w:rPr>
          <w:b/>
          <w:bCs/>
        </w:rPr>
        <w:t xml:space="preserve">A band constant</w:t>
      </w:r>
      <w:r>
        <w:t xml:space="preserve">, I band and H zone shorten.</w:t>
      </w:r>
    </w:p>
    <w:p>
      <w:pPr>
        <w:pStyle w:val="Compact"/>
        <w:numPr>
          <w:ilvl w:val="0"/>
          <w:numId w:val="1062"/>
        </w:numPr>
      </w:pPr>
      <w:r>
        <w:t xml:space="preserve">Thin filament = actin + troponin + tropomyosin; thick filament = myosin.</w:t>
      </w:r>
    </w:p>
    <w:p>
      <w:pPr>
        <w:pStyle w:val="Compact"/>
        <w:numPr>
          <w:ilvl w:val="0"/>
          <w:numId w:val="1062"/>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62"/>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62"/>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62"/>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62"/>
        </w:numPr>
      </w:pPr>
      <w:r>
        <w:t xml:space="preserve">Cardiac muscle does not regenerate; infarction heals by scar.</w:t>
      </w:r>
    </w:p>
    <w:p>
      <w:pPr>
        <w:pStyle w:val="Compact"/>
        <w:numPr>
          <w:ilvl w:val="0"/>
          <w:numId w:val="1062"/>
        </w:numPr>
      </w:pPr>
      <w:r>
        <w:t xml:space="preserve">Type I fibers = slow, oxidative, fatigue-resistant. Type II = fast, glycolytic.</w:t>
      </w:r>
    </w:p>
    <w:p>
      <w:pPr>
        <w:pStyle w:val="Compact"/>
        <w:numPr>
          <w:ilvl w:val="0"/>
          <w:numId w:val="1062"/>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62"/>
        </w:numPr>
      </w:pPr>
      <w:r>
        <w:t xml:space="preserve">Muscle spindle = stretch receptor; Golgi tendon organ = tension receptor.</w:t>
      </w:r>
    </w:p>
    <w:bookmarkEnd w:id="140"/>
    <w:bookmarkStart w:id="141" w:name="active-recall-9"/>
    <w:p>
      <w:pPr>
        <w:pStyle w:val="Heading3"/>
      </w:pPr>
      <w:r>
        <w:t xml:space="preserve">Active recall</w:t>
      </w:r>
    </w:p>
    <w:p>
      <w:pPr>
        <w:pStyle w:val="Compact"/>
        <w:numPr>
          <w:ilvl w:val="0"/>
          <w:numId w:val="1063"/>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63"/>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63"/>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63"/>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63"/>
        </w:numPr>
      </w:pPr>
      <w:r>
        <w:rPr>
          <w:b/>
          <w:bCs/>
        </w:rPr>
        <w:t xml:space="preserve">Which muscle types regenerate?</w:t>
      </w:r>
      <w:r>
        <w:t xml:space="preserve"> </w:t>
      </w:r>
      <w:r>
        <w:t xml:space="preserve">— Skeletal (limited, from satellite cells), smooth (hyperplasia/hypertrophy); cardiac does not.</w:t>
      </w:r>
    </w:p>
    <w:bookmarkEnd w:id="141"/>
    <w:bookmarkStart w:id="142"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2"/>
    <w:bookmarkStart w:id="143" w:name="plates-to-study-9"/>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64"/>
        </w:numPr>
      </w:pPr>
      <w:r>
        <w:rPr>
          <w:b/>
          <w:bCs/>
        </w:rPr>
        <w:t xml:space="preserve">Fig. 10–1</w:t>
      </w:r>
      <w:r>
        <w:t xml:space="preserve"> </w:t>
      </w:r>
      <w:r>
        <w:t xml:space="preserve">— Three types of muscle (Chapter 10).</w:t>
      </w:r>
    </w:p>
    <w:p>
      <w:pPr>
        <w:pStyle w:val="Compact"/>
        <w:numPr>
          <w:ilvl w:val="0"/>
          <w:numId w:val="1064"/>
        </w:numPr>
      </w:pPr>
      <w:r>
        <w:rPr>
          <w:b/>
          <w:bCs/>
        </w:rPr>
        <w:t xml:space="preserve">Fig. 10–5</w:t>
      </w:r>
      <w:r>
        <w:t xml:space="preserve"> </w:t>
      </w:r>
      <w:r>
        <w:t xml:space="preserve">— Capillaries of skeletal muscle (Chapter 10).</w:t>
      </w:r>
    </w:p>
    <w:p>
      <w:pPr>
        <w:pStyle w:val="Compact"/>
        <w:numPr>
          <w:ilvl w:val="0"/>
          <w:numId w:val="1064"/>
        </w:numPr>
      </w:pPr>
      <w:r>
        <w:rPr>
          <w:b/>
          <w:bCs/>
        </w:rPr>
        <w:t xml:space="preserve">Fig. 10–9</w:t>
      </w:r>
      <w:r>
        <w:t xml:space="preserve"> </w:t>
      </w:r>
      <w:r>
        <w:t xml:space="preserve">— Organization of a skeletal muscle fiber (Chapter 10).</w:t>
      </w:r>
    </w:p>
    <w:p>
      <w:pPr>
        <w:pStyle w:val="Compact"/>
        <w:numPr>
          <w:ilvl w:val="0"/>
          <w:numId w:val="1064"/>
        </w:numPr>
      </w:pPr>
      <w:r>
        <w:rPr>
          <w:b/>
          <w:bCs/>
        </w:rPr>
        <w:t xml:space="preserve">Fig. 10–12</w:t>
      </w:r>
      <w:r>
        <w:t xml:space="preserve"> </w:t>
      </w:r>
      <w:r>
        <w:t xml:space="preserve">— Sliding filaments and sarcomere shortening in contraction (Chapter 10).</w:t>
      </w:r>
    </w:p>
    <w:p>
      <w:pPr>
        <w:pStyle w:val="Compact"/>
        <w:numPr>
          <w:ilvl w:val="0"/>
          <w:numId w:val="1064"/>
        </w:numPr>
      </w:pPr>
      <w:r>
        <w:rPr>
          <w:b/>
          <w:bCs/>
        </w:rPr>
        <w:t xml:space="preserve">Fig. 10–16</w:t>
      </w:r>
      <w:r>
        <w:t xml:space="preserve"> </w:t>
      </w:r>
      <w:r>
        <w:t xml:space="preserve">— Cardiac muscle: Intercalated discs (Chapter 10).</w:t>
      </w:r>
    </w:p>
    <w:p>
      <w:pPr>
        <w:pStyle w:val="Compact"/>
        <w:numPr>
          <w:ilvl w:val="0"/>
          <w:numId w:val="1064"/>
        </w:numPr>
      </w:pPr>
      <w:r>
        <w:rPr>
          <w:b/>
          <w:bCs/>
        </w:rPr>
        <w:t xml:space="preserve">Fig. 10–20</w:t>
      </w:r>
      <w:r>
        <w:t xml:space="preserve"> </w:t>
      </w:r>
      <w:r>
        <w:t xml:space="preserve">— Smooth muscle contraction (Chapter 10).</w:t>
      </w:r>
    </w:p>
    <w:bookmarkEnd w:id="143"/>
    <w:bookmarkEnd w:id="144"/>
    <w:bookmarkEnd w:id="145"/>
    <w:bookmarkStart w:id="197" w:name="part-iii-transport-defense-and-blood"/>
    <w:p>
      <w:pPr>
        <w:pStyle w:val="Heading1"/>
      </w:pPr>
      <w:r>
        <w:t xml:space="preserve">PART III — TRANSPORT, DEFENSE, AND BLOOD</w:t>
      </w:r>
    </w:p>
    <w:bookmarkStart w:id="156" w:name="the-circulatory-system"/>
    <w:p>
      <w:pPr>
        <w:pStyle w:val="Heading2"/>
      </w:pPr>
      <w:r>
        <w:t xml:space="preserve">11 · The Circulatory System</w:t>
      </w:r>
    </w:p>
    <w:p>
      <w:pPr>
        <w:pStyle w:val="FirstParagraph"/>
      </w:pPr>
      <w:r>
        <w:rPr>
          <w:b/>
          <w:bCs/>
        </w:rPr>
        <w:t xml:space="preserve">Book pages 215–236</w:t>
      </w:r>
      <w:r>
        <w:t xml:space="preserve">Heart · Tissues of the Vascular Wall · Vasculature · Lymphatic Vascular System</w:t>
      </w:r>
    </w:p>
    <w:bookmarkStart w:id="146"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65"/>
        </w:numPr>
      </w:pPr>
      <w:r>
        <w:t xml:space="preserve">Name the three tunics of the heart and of a blood vessel, and describe what each contains.</w:t>
      </w:r>
    </w:p>
    <w:p>
      <w:pPr>
        <w:pStyle w:val="Compact"/>
        <w:numPr>
          <w:ilvl w:val="0"/>
          <w:numId w:val="1065"/>
        </w:numPr>
      </w:pPr>
      <w:r>
        <w:t xml:space="preserve">Distinguish elastic artery, muscular artery, arteriole, capillary, venule, and vein in section.</w:t>
      </w:r>
    </w:p>
    <w:p>
      <w:pPr>
        <w:pStyle w:val="Compact"/>
        <w:numPr>
          <w:ilvl w:val="0"/>
          <w:numId w:val="1065"/>
        </w:numPr>
      </w:pPr>
      <w:r>
        <w:t xml:space="preserve">Match each capillary type to the organ that needs it.</w:t>
      </w:r>
    </w:p>
    <w:p>
      <w:pPr>
        <w:pStyle w:val="Compact"/>
        <w:numPr>
          <w:ilvl w:val="0"/>
          <w:numId w:val="1065"/>
        </w:numPr>
      </w:pPr>
      <w:r>
        <w:t xml:space="preserve">Trace the lymphatic system from blind-ended capillary to thoracic duct.</w:t>
      </w:r>
    </w:p>
    <w:bookmarkEnd w:id="146"/>
    <w:bookmarkStart w:id="14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Every vessel in the body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7"/>
    <w:bookmarkStart w:id="148" w:name="heart"/>
    <w:p>
      <w:pPr>
        <w:pStyle w:val="Heading3"/>
      </w:pPr>
      <w:r>
        <w:t xml:space="preserve">Heart</w:t>
      </w:r>
    </w:p>
    <w:p>
      <w:pPr>
        <w:pStyle w:val="Compact"/>
        <w:numPr>
          <w:ilvl w:val="0"/>
          <w:numId w:val="106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6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6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6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6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8"/>
    <w:bookmarkStart w:id="14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49"/>
    <w:bookmarkStart w:id="15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0"/>
    <w:bookmarkStart w:id="15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1"/>
    <w:bookmarkStart w:id="152" w:name="chapter-11-one-line-answers"/>
    <w:p>
      <w:pPr>
        <w:pStyle w:val="Heading3"/>
      </w:pPr>
      <w:r>
        <w:t xml:space="preserve">Chapter 11 — one-line answers</w:t>
      </w:r>
    </w:p>
    <w:p>
      <w:pPr>
        <w:pStyle w:val="Compact"/>
        <w:numPr>
          <w:ilvl w:val="0"/>
          <w:numId w:val="1067"/>
        </w:numPr>
      </w:pPr>
      <w:r>
        <w:t xml:space="preserve">Three tunics: intima (endothelium + subendothelial tissue), media (smooth muscle, elastic lamellae), adventitia (collagen).</w:t>
      </w:r>
    </w:p>
    <w:p>
      <w:pPr>
        <w:pStyle w:val="Compact"/>
        <w:numPr>
          <w:ilvl w:val="0"/>
          <w:numId w:val="1067"/>
        </w:numPr>
      </w:pPr>
      <w:r>
        <w:t xml:space="preserve">Elastic arteries have many concentric elastic lamellae; muscular arteries have a prominent internal elastic lamina.</w:t>
      </w:r>
    </w:p>
    <w:p>
      <w:pPr>
        <w:pStyle w:val="Compact"/>
        <w:numPr>
          <w:ilvl w:val="0"/>
          <w:numId w:val="1067"/>
        </w:numPr>
      </w:pPr>
      <w:r>
        <w:t xml:space="preserve">Arterioles have one or two smooth-muscle layers and control peripheral resistance.</w:t>
      </w:r>
    </w:p>
    <w:p>
      <w:pPr>
        <w:pStyle w:val="Compact"/>
        <w:numPr>
          <w:ilvl w:val="0"/>
          <w:numId w:val="1067"/>
        </w:numPr>
      </w:pPr>
      <w:r>
        <w:t xml:space="preserve">Continuous capillaries are the default; fenestrated ones serve endocrine glands, gut, and kidney; sinusoids serve liver, spleen, and marrow.</w:t>
      </w:r>
    </w:p>
    <w:p>
      <w:pPr>
        <w:pStyle w:val="Compact"/>
        <w:numPr>
          <w:ilvl w:val="0"/>
          <w:numId w:val="1067"/>
        </w:numPr>
      </w:pPr>
      <w:r>
        <w:t xml:space="preserve">Veins have thinner walls, larger lumens, and valves in medium-sized veins.</w:t>
      </w:r>
    </w:p>
    <w:p>
      <w:pPr>
        <w:pStyle w:val="Compact"/>
        <w:numPr>
          <w:ilvl w:val="0"/>
          <w:numId w:val="1067"/>
        </w:numPr>
      </w:pPr>
      <w:r>
        <w:t xml:space="preserve">The heart has endocardium, myocardium, and epicardium; Purkinje fibers conduct the impulse.</w:t>
      </w:r>
    </w:p>
    <w:p>
      <w:pPr>
        <w:pStyle w:val="Compact"/>
        <w:numPr>
          <w:ilvl w:val="0"/>
          <w:numId w:val="1067"/>
        </w:numPr>
      </w:pPr>
      <w:r>
        <w:t xml:space="preserve">Lymphatic capillaries are blind-ended and more permeable than blood capillaries; they drain to the thoracic duct.</w:t>
      </w:r>
    </w:p>
    <w:p>
      <w:pPr>
        <w:pStyle w:val="Compact"/>
        <w:numPr>
          <w:ilvl w:val="0"/>
          <w:numId w:val="1067"/>
        </w:numPr>
      </w:pPr>
      <w:r>
        <w:t xml:space="preserve">The thoracic duct empties into the left subclavian vein.</w:t>
      </w:r>
    </w:p>
    <w:bookmarkEnd w:id="152"/>
    <w:bookmarkStart w:id="153" w:name="active-recall-10"/>
    <w:p>
      <w:pPr>
        <w:pStyle w:val="Heading3"/>
      </w:pPr>
      <w:r>
        <w:t xml:space="preserve">Active recall</w:t>
      </w:r>
    </w:p>
    <w:p>
      <w:pPr>
        <w:pStyle w:val="Compact"/>
        <w:numPr>
          <w:ilvl w:val="0"/>
          <w:numId w:val="1068"/>
        </w:numPr>
      </w:pPr>
      <w:r>
        <w:rPr>
          <w:b/>
          <w:bCs/>
        </w:rPr>
        <w:t xml:space="preserve">Three layers of a vessel wall, outside in?</w:t>
      </w:r>
      <w:r>
        <w:t xml:space="preserve"> </w:t>
      </w:r>
      <w:r>
        <w:t xml:space="preserve">— Tunica adventitia, tunica media, tunica intima.</w:t>
      </w:r>
    </w:p>
    <w:p>
      <w:pPr>
        <w:pStyle w:val="Compact"/>
        <w:numPr>
          <w:ilvl w:val="0"/>
          <w:numId w:val="1068"/>
        </w:numPr>
      </w:pPr>
      <w:r>
        <w:rPr>
          <w:b/>
          <w:bCs/>
        </w:rPr>
        <w:t xml:space="preserve">Which vessel has the thickest media relative to its lumen?</w:t>
      </w:r>
      <w:r>
        <w:t xml:space="preserve"> </w:t>
      </w:r>
      <w:r>
        <w:t xml:space="preserve">— The muscular artery; an arteriole has only one or two smooth-muscle layers.</w:t>
      </w:r>
    </w:p>
    <w:p>
      <w:pPr>
        <w:pStyle w:val="Compact"/>
        <w:numPr>
          <w:ilvl w:val="0"/>
          <w:numId w:val="1068"/>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68"/>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68"/>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3"/>
    <w:bookmarkStart w:id="154"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4"/>
    <w:bookmarkStart w:id="155" w:name="plates-to-study-10"/>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69"/>
        </w:numPr>
      </w:pPr>
      <w:r>
        <w:rPr>
          <w:b/>
          <w:bCs/>
        </w:rPr>
        <w:t xml:space="preserve">Fig. 11–1</w:t>
      </w:r>
      <w:r>
        <w:t xml:space="preserve"> </w:t>
      </w:r>
      <w:r>
        <w:t xml:space="preserve">— Cardiovascular system (Chapter 11).</w:t>
      </w:r>
    </w:p>
    <w:p>
      <w:pPr>
        <w:pStyle w:val="Compact"/>
        <w:numPr>
          <w:ilvl w:val="0"/>
          <w:numId w:val="1069"/>
        </w:numPr>
      </w:pPr>
      <w:r>
        <w:rPr>
          <w:b/>
          <w:bCs/>
        </w:rPr>
        <w:t xml:space="preserve">Fig. 11–6</w:t>
      </w:r>
      <w:r>
        <w:t xml:space="preserve"> </w:t>
      </w:r>
      <w:r>
        <w:t xml:space="preserve">— Walls of arteries and veins (Chapter 11).</w:t>
      </w:r>
    </w:p>
    <w:p>
      <w:pPr>
        <w:pStyle w:val="Compact"/>
        <w:numPr>
          <w:ilvl w:val="0"/>
          <w:numId w:val="1069"/>
        </w:numPr>
      </w:pPr>
      <w:r>
        <w:rPr>
          <w:b/>
          <w:bCs/>
        </w:rPr>
        <w:t xml:space="preserve">Fig. 11–11</w:t>
      </w:r>
      <w:r>
        <w:t xml:space="preserve"> </w:t>
      </w:r>
      <w:r>
        <w:t xml:space="preserve">— Muscular artery (Chapter 11).</w:t>
      </w:r>
    </w:p>
    <w:p>
      <w:pPr>
        <w:pStyle w:val="Compact"/>
        <w:numPr>
          <w:ilvl w:val="0"/>
          <w:numId w:val="1069"/>
        </w:numPr>
      </w:pPr>
      <w:r>
        <w:rPr>
          <w:b/>
          <w:bCs/>
        </w:rPr>
        <w:t xml:space="preserve">Fig. 11–15</w:t>
      </w:r>
      <w:r>
        <w:t xml:space="preserve"> </w:t>
      </w:r>
      <w:r>
        <w:t xml:space="preserve">— Comparison of the simple microvascular pathway with arteriovenous shunts and portal… (Chapter 11).</w:t>
      </w:r>
    </w:p>
    <w:p>
      <w:pPr>
        <w:pStyle w:val="Compact"/>
        <w:numPr>
          <w:ilvl w:val="0"/>
          <w:numId w:val="1069"/>
        </w:numPr>
      </w:pPr>
      <w:r>
        <w:rPr>
          <w:b/>
          <w:bCs/>
        </w:rPr>
        <w:t xml:space="preserve">Fig. 11–20</w:t>
      </w:r>
      <w:r>
        <w:t xml:space="preserve"> </w:t>
      </w:r>
      <w:r>
        <w:t xml:space="preserve">— Sinusoidal capillary (Chapter 11).</w:t>
      </w:r>
    </w:p>
    <w:p>
      <w:pPr>
        <w:pStyle w:val="Compact"/>
        <w:numPr>
          <w:ilvl w:val="0"/>
          <w:numId w:val="1069"/>
        </w:numPr>
      </w:pPr>
      <w:r>
        <w:rPr>
          <w:b/>
          <w:bCs/>
        </w:rPr>
        <w:t xml:space="preserve">Fig. 11–25</w:t>
      </w:r>
      <w:r>
        <w:t xml:space="preserve"> </w:t>
      </w:r>
      <w:r>
        <w:t xml:space="preserve">— Lymphatic vessels and valve (Chapter 11).</w:t>
      </w:r>
    </w:p>
    <w:bookmarkEnd w:id="155"/>
    <w:bookmarkEnd w:id="156"/>
    <w:bookmarkStart w:id="165" w:name="blood"/>
    <w:p>
      <w:pPr>
        <w:pStyle w:val="Heading2"/>
      </w:pPr>
      <w:r>
        <w:t xml:space="preserve">12 · Blood</w:t>
      </w:r>
    </w:p>
    <w:p>
      <w:pPr>
        <w:pStyle w:val="FirstParagraph"/>
      </w:pPr>
      <w:r>
        <w:rPr>
          <w:b/>
          <w:bCs/>
        </w:rPr>
        <w:t xml:space="preserve">Book pages 237–253</w:t>
      </w:r>
      <w:r>
        <w:t xml:space="preserve">Composition of Plasma · Blood Cells</w:t>
      </w:r>
    </w:p>
    <w:bookmarkStart w:id="157"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70"/>
        </w:numPr>
      </w:pPr>
      <w:r>
        <w:t xml:space="preserve">Describe plasma and explain how serum differs from it.</w:t>
      </w:r>
    </w:p>
    <w:p>
      <w:pPr>
        <w:pStyle w:val="Compact"/>
        <w:numPr>
          <w:ilvl w:val="0"/>
          <w:numId w:val="1070"/>
        </w:numPr>
      </w:pPr>
      <w:r>
        <w:t xml:space="preserve">Relate erythrocyte shape, size, and lifespan to gas transport.</w:t>
      </w:r>
    </w:p>
    <w:p>
      <w:pPr>
        <w:pStyle w:val="Compact"/>
        <w:numPr>
          <w:ilvl w:val="0"/>
          <w:numId w:val="1070"/>
        </w:numPr>
      </w:pPr>
      <w:r>
        <w:t xml:space="preserve">Identify each leukocyte by nucleus and granules, and state its function.</w:t>
      </w:r>
    </w:p>
    <w:p>
      <w:pPr>
        <w:pStyle w:val="Compact"/>
        <w:numPr>
          <w:ilvl w:val="0"/>
          <w:numId w:val="1070"/>
        </w:numPr>
      </w:pPr>
      <w:r>
        <w:t xml:space="preserve">Explain platelet structure and the steps of hemostasis.</w:t>
      </w:r>
    </w:p>
    <w:bookmarkEnd w:id="157"/>
    <w:bookmarkStart w:id="15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8"/>
    <w:bookmarkStart w:id="159"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book’s Table 12–1 quantifies the mixture: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Electrolytes</w:t>
            </w:r>
          </w:p>
        </w:tc>
        <w:tc>
          <w:tcPr/>
          <w:p>
            <w:pPr>
              <w:pStyle w:val="Compact"/>
            </w:pPr>
            <w:r>
              <w:rPr>
                <w:b/>
                <w:bCs/>
              </w:rPr>
              <w:t xml:space="preserve">~1%</w:t>
            </w:r>
            <w:r>
              <w:t xml:space="preserve"> </w:t>
            </w:r>
            <w:r>
              <w:t xml:space="preserve">of plasma (with nutrients)</w:t>
            </w:r>
          </w:p>
        </w:tc>
        <w:tc>
          <w:tcPr/>
          <w:p>
            <w:pPr>
              <w:pStyle w:val="Compact"/>
            </w:pPr>
            <w:r>
              <w:t xml:space="preserve">Membrane potentials, pH, osmotic control</w:t>
            </w:r>
          </w:p>
        </w:tc>
      </w:tr>
      <w:tr>
        <w:tc>
          <w:tcPr/>
          <w:p>
            <w:pPr>
              <w:pStyle w:val="Compact"/>
            </w:pPr>
            <w:r>
              <w:rPr>
                <w:b/>
                <w:bCs/>
              </w:rPr>
              <w:t xml:space="preserve">Nutrients</w:t>
            </w:r>
          </w:p>
        </w:tc>
        <w:tc>
          <w:tcPr/>
          <w:p>
            <w:pPr>
              <w:pStyle w:val="Compact"/>
            </w:pPr>
            <w:r>
              <w:rPr>
                <w:b/>
                <w:bCs/>
              </w:rPr>
              <w:t xml:space="preserve">~1%</w:t>
            </w:r>
            <w:r>
              <w:t xml:space="preserve"> </w:t>
            </w:r>
            <w:r>
              <w:t xml:space="preserve">of plasma (with electrolytes)</w:t>
            </w:r>
          </w:p>
        </w:tc>
        <w:tc>
          <w:tcPr/>
          <w:p>
            <w:pPr>
              <w:pStyle w:val="Compact"/>
            </w:pPr>
            <w:r>
              <w:t xml:space="preserve">Glucose, amino acids, cholesterol, vitamins — energy and synthesis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59"/>
    <w:bookmarkStart w:id="160" w:name="blood-cells"/>
    <w:p>
      <w:pPr>
        <w:pStyle w:val="Heading3"/>
      </w:pPr>
      <w:r>
        <w:t xml:space="preserve">Blood Cells</w:t>
      </w:r>
    </w:p>
    <w:p>
      <w:pPr>
        <w:pStyle w:val="FirstParagraph"/>
      </w:pPr>
      <w:r>
        <w:rPr>
          <w:b/>
          <w:bCs/>
        </w:rPr>
        <w:t xml:space="preserve">Erythrocytes</w:t>
      </w:r>
    </w:p>
    <w:p>
      <w:pPr>
        <w:pStyle w:val="Compact"/>
        <w:numPr>
          <w:ilvl w:val="0"/>
          <w:numId w:val="1071"/>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71"/>
        </w:numPr>
      </w:pPr>
      <w:r>
        <w:t xml:space="preserve">Lifespan about</w:t>
      </w:r>
      <w:r>
        <w:t xml:space="preserve"> </w:t>
      </w:r>
      <w:r>
        <w:rPr>
          <w:b/>
          <w:bCs/>
        </w:rPr>
        <w:t xml:space="preserve">120 days</w:t>
      </w:r>
      <w:r>
        <w:t xml:space="preserve">; removed by splenic macrophages; the globin is recycled and the hem converted to bilirubin.</w:t>
      </w:r>
    </w:p>
    <w:p>
      <w:pPr>
        <w:pStyle w:val="Compact"/>
        <w:numPr>
          <w:ilvl w:val="0"/>
          <w:numId w:val="1071"/>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71"/>
        </w:numPr>
      </w:pPr>
      <w:r>
        <w:rPr>
          <w:b/>
          <w:bCs/>
        </w:rPr>
        <w:t xml:space="preserve">Hemoglobin</w:t>
      </w:r>
      <w:r>
        <w:t xml:space="preserve"> </w:t>
      </w:r>
      <w:r>
        <w:t xml:space="preserve">— four globin chains, each with a hem group carrying Fe²⁺. Adult HbA (α₂β₂) and fetal HbF (α₂γ₂, higher affinity for O₂).</w:t>
      </w:r>
    </w:p>
    <w:p>
      <w:pPr>
        <w:pStyle w:val="Compact"/>
        <w:numPr>
          <w:ilvl w:val="0"/>
          <w:numId w:val="1071"/>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71"/>
        </w:numPr>
      </w:pPr>
      <w:r>
        <w:rPr>
          <w:b/>
          <w:bCs/>
        </w:rPr>
        <w:t xml:space="preserve">Hematocrit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0"/>
    <w:bookmarkStart w:id="161" w:name="chapter-12-one-line-answers"/>
    <w:p>
      <w:pPr>
        <w:pStyle w:val="Heading3"/>
      </w:pPr>
      <w:r>
        <w:t xml:space="preserve">Chapter 12 — one-line answers</w:t>
      </w:r>
    </w:p>
    <w:p>
      <w:pPr>
        <w:pStyle w:val="Compact"/>
        <w:numPr>
          <w:ilvl w:val="0"/>
          <w:numId w:val="1072"/>
        </w:numPr>
      </w:pPr>
      <w:r>
        <w:t xml:space="preserve">Plasma is the fluid phase; serum is plasma after clotting and lacks fibrinogen.</w:t>
      </w:r>
    </w:p>
    <w:p>
      <w:pPr>
        <w:pStyle w:val="Compact"/>
        <w:numPr>
          <w:ilvl w:val="0"/>
          <w:numId w:val="1072"/>
        </w:numPr>
      </w:pPr>
      <w:r>
        <w:t xml:space="preserve">Erythrocytes are biconcave, 7.5 µm, anucleate, and live about 120 days.</w:t>
      </w:r>
    </w:p>
    <w:p>
      <w:pPr>
        <w:pStyle w:val="Compact"/>
        <w:numPr>
          <w:ilvl w:val="0"/>
          <w:numId w:val="1072"/>
        </w:numPr>
      </w:pPr>
      <w:r>
        <w:t xml:space="preserve">Hemoglobin is the gas carrier; the biconcave shape maximizes surface-to-volume ratio.</w:t>
      </w:r>
    </w:p>
    <w:p>
      <w:pPr>
        <w:pStyle w:val="Compact"/>
        <w:numPr>
          <w:ilvl w:val="0"/>
          <w:numId w:val="1072"/>
        </w:numPr>
      </w:pPr>
      <w:r>
        <w:t xml:space="preserve">Neutrophils are the most numerous leukocyte and the first responder to acute inflammation.</w:t>
      </w:r>
    </w:p>
    <w:p>
      <w:pPr>
        <w:pStyle w:val="Compact"/>
        <w:numPr>
          <w:ilvl w:val="0"/>
          <w:numId w:val="1072"/>
        </w:numPr>
      </w:pPr>
      <w:r>
        <w:t xml:space="preserve">Eosinophils have bilobed nuclei and orange-red granules (major basic protein); they attack parasites.</w:t>
      </w:r>
    </w:p>
    <w:p>
      <w:pPr>
        <w:pStyle w:val="Compact"/>
        <w:numPr>
          <w:ilvl w:val="0"/>
          <w:numId w:val="1072"/>
        </w:numPr>
      </w:pPr>
      <w:r>
        <w:t xml:space="preserve">Basophils carry histamine and heparin and mediate immediate hypersensitivity.</w:t>
      </w:r>
    </w:p>
    <w:p>
      <w:pPr>
        <w:pStyle w:val="Compact"/>
        <w:numPr>
          <w:ilvl w:val="0"/>
          <w:numId w:val="1072"/>
        </w:numPr>
      </w:pPr>
      <w:r>
        <w:t xml:space="preserve">Lymphocytes are the second most numerous; monocytes are the largest and become macrophages.</w:t>
      </w:r>
    </w:p>
    <w:p>
      <w:pPr>
        <w:pStyle w:val="Compact"/>
        <w:numPr>
          <w:ilvl w:val="0"/>
          <w:numId w:val="1072"/>
        </w:numPr>
      </w:pPr>
      <w:r>
        <w:t xml:space="preserve">Platelets are anucleate fragments of megakaryocytes and form the primary hemostatic plug.</w:t>
      </w:r>
    </w:p>
    <w:p>
      <w:pPr>
        <w:pStyle w:val="Compact"/>
        <w:numPr>
          <w:ilvl w:val="0"/>
          <w:numId w:val="1072"/>
        </w:numPr>
      </w:pPr>
      <w:r>
        <w:t xml:space="preserve">Hemostasis = vascular spasm → platelet plug → coagulation → clot retraction and repair.</w:t>
      </w:r>
    </w:p>
    <w:bookmarkEnd w:id="161"/>
    <w:bookmarkStart w:id="162" w:name="active-recall-11"/>
    <w:p>
      <w:pPr>
        <w:pStyle w:val="Heading3"/>
      </w:pPr>
      <w:r>
        <w:t xml:space="preserve">Active recall</w:t>
      </w:r>
    </w:p>
    <w:p>
      <w:pPr>
        <w:pStyle w:val="Compact"/>
        <w:numPr>
          <w:ilvl w:val="0"/>
          <w:numId w:val="1073"/>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73"/>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73"/>
        </w:numPr>
      </w:pPr>
      <w:r>
        <w:rPr>
          <w:b/>
          <w:bCs/>
        </w:rPr>
        <w:t xml:space="preserve">Which leukocyte is most numerous, and which is largest?</w:t>
      </w:r>
      <w:r>
        <w:t xml:space="preserve"> </w:t>
      </w:r>
      <w:r>
        <w:t xml:space="preserve">— Neutrophils (~60–70%); monocytes are the largest.</w:t>
      </w:r>
    </w:p>
    <w:p>
      <w:pPr>
        <w:pStyle w:val="Compact"/>
        <w:numPr>
          <w:ilvl w:val="0"/>
          <w:numId w:val="1073"/>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73"/>
        </w:numPr>
      </w:pPr>
      <w:r>
        <w:rPr>
          <w:b/>
          <w:bCs/>
        </w:rPr>
        <w:t xml:space="preserve">What are the three steps of hemostasis?</w:t>
      </w:r>
      <w:r>
        <w:t xml:space="preserve"> </w:t>
      </w:r>
      <w:r>
        <w:t xml:space="preserve">— Vascular spasm, platelet plug formation, and coagulation (fibrin clot).</w:t>
      </w:r>
    </w:p>
    <w:bookmarkEnd w:id="162"/>
    <w:bookmarkStart w:id="163"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3"/>
    <w:bookmarkStart w:id="164" w:name="plates-to-study-11"/>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74"/>
        </w:numPr>
      </w:pPr>
      <w:r>
        <w:rPr>
          <w:b/>
          <w:bCs/>
        </w:rPr>
        <w:t xml:space="preserve">Fig. 12–1</w:t>
      </w:r>
      <w:r>
        <w:t xml:space="preserve"> </w:t>
      </w:r>
      <w:r>
        <w:t xml:space="preserve">— Composition of whole blood (Chapter 12).</w:t>
      </w:r>
    </w:p>
    <w:p>
      <w:pPr>
        <w:pStyle w:val="Compact"/>
        <w:numPr>
          <w:ilvl w:val="0"/>
          <w:numId w:val="1074"/>
        </w:numPr>
      </w:pPr>
      <w:r>
        <w:rPr>
          <w:b/>
          <w:bCs/>
        </w:rPr>
        <w:t xml:space="preserve">Fig. 12–4</w:t>
      </w:r>
      <w:r>
        <w:t xml:space="preserve"> </w:t>
      </w:r>
      <w:r>
        <w:t xml:space="preserve">— Normal human erythrocytes (Chapter 12).</w:t>
      </w:r>
    </w:p>
    <w:p>
      <w:pPr>
        <w:pStyle w:val="Compact"/>
        <w:numPr>
          <w:ilvl w:val="0"/>
          <w:numId w:val="1074"/>
        </w:numPr>
      </w:pPr>
      <w:r>
        <w:rPr>
          <w:b/>
          <w:bCs/>
        </w:rPr>
        <w:t xml:space="preserve">Fig. 12–6</w:t>
      </w:r>
      <w:r>
        <w:t xml:space="preserve"> </w:t>
      </w:r>
      <w:r>
        <w:t xml:space="preserve">— Diagram of events involving leukocytes in a postcapillary venule at sites of inflammation (Chapter 12).</w:t>
      </w:r>
    </w:p>
    <w:p>
      <w:pPr>
        <w:pStyle w:val="Compact"/>
        <w:numPr>
          <w:ilvl w:val="0"/>
          <w:numId w:val="1074"/>
        </w:numPr>
      </w:pPr>
      <w:r>
        <w:rPr>
          <w:b/>
          <w:bCs/>
        </w:rPr>
        <w:t xml:space="preserve">Fig. 12–9</w:t>
      </w:r>
      <w:r>
        <w:t xml:space="preserve"> </w:t>
      </w:r>
      <w:r>
        <w:t xml:space="preserve">— Eosinophils (Chapter 12).</w:t>
      </w:r>
    </w:p>
    <w:p>
      <w:pPr>
        <w:pStyle w:val="Compact"/>
        <w:numPr>
          <w:ilvl w:val="0"/>
          <w:numId w:val="1074"/>
        </w:numPr>
      </w:pPr>
      <w:r>
        <w:rPr>
          <w:b/>
          <w:bCs/>
        </w:rPr>
        <w:t xml:space="preserve">Fig. 12–11</w:t>
      </w:r>
      <w:r>
        <w:t xml:space="preserve"> </w:t>
      </w:r>
      <w:r>
        <w:t xml:space="preserve">— Lymphocytes (Chapter 12).</w:t>
      </w:r>
    </w:p>
    <w:p>
      <w:pPr>
        <w:pStyle w:val="Compact"/>
        <w:numPr>
          <w:ilvl w:val="0"/>
          <w:numId w:val="1074"/>
        </w:numPr>
      </w:pPr>
      <w:r>
        <w:rPr>
          <w:b/>
          <w:bCs/>
        </w:rPr>
        <w:t xml:space="preserve">Fig. 12–14</w:t>
      </w:r>
      <w:r>
        <w:t xml:space="preserve"> </w:t>
      </w:r>
      <w:r>
        <w:t xml:space="preserve">— Platelet aggregation, degranulation, and fibrin clot formation (Chapter 12).</w:t>
      </w:r>
    </w:p>
    <w:bookmarkEnd w:id="164"/>
    <w:bookmarkEnd w:id="165"/>
    <w:bookmarkStart w:id="179" w:name="hemopoiesis"/>
    <w:p>
      <w:pPr>
        <w:pStyle w:val="Heading2"/>
      </w:pPr>
      <w:r>
        <w:t xml:space="preserve">13 · Hemopoiesis</w:t>
      </w:r>
    </w:p>
    <w:p>
      <w:pPr>
        <w:pStyle w:val="FirstParagraph"/>
      </w:pPr>
      <w:r>
        <w:rPr>
          <w:b/>
          <w:bCs/>
        </w:rPr>
        <w:t xml:space="preserve">Book pages 254–266</w:t>
      </w:r>
      <w:r>
        <w:t xml:space="preserve">Stem Cells, Growth Factors, &amp; Differentiation · Bone Marrow · Maturation of Erythrocytes · Maturation of Granulocytes · Maturation of Agranulocytes · Origin of Platelets</w:t>
      </w:r>
    </w:p>
    <w:bookmarkStart w:id="166"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75"/>
        </w:numPr>
      </w:pPr>
      <w:r>
        <w:t xml:space="preserve">Trace the shift of hemopoietic sites from embryo to adult.</w:t>
      </w:r>
    </w:p>
    <w:p>
      <w:pPr>
        <w:pStyle w:val="Compact"/>
        <w:numPr>
          <w:ilvl w:val="0"/>
          <w:numId w:val="1075"/>
        </w:numPr>
      </w:pPr>
      <w:r>
        <w:t xml:space="preserve">Describe the marrow niche and the stromal cells that support it.</w:t>
      </w:r>
    </w:p>
    <w:p>
      <w:pPr>
        <w:pStyle w:val="Compact"/>
        <w:numPr>
          <w:ilvl w:val="0"/>
          <w:numId w:val="1075"/>
        </w:numPr>
      </w:pPr>
      <w:r>
        <w:t xml:space="preserve">Follow each lineage from stem cell to mature cell, naming the recognizable stages.</w:t>
      </w:r>
    </w:p>
    <w:p>
      <w:pPr>
        <w:pStyle w:val="Compact"/>
        <w:numPr>
          <w:ilvl w:val="0"/>
          <w:numId w:val="1075"/>
        </w:numPr>
      </w:pPr>
      <w:r>
        <w:t xml:space="preserve">Match growth factors and colony-stimulating factors to the lineages they drive.</w:t>
      </w:r>
    </w:p>
    <w:bookmarkEnd w:id="166"/>
    <w:bookmarkStart w:id="16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67"/>
    <w:bookmarkStart w:id="16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8"/>
    <w:bookmarkStart w:id="16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69"/>
    <w:bookmarkStart w:id="17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0"/>
    <w:bookmarkStart w:id="17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71"/>
    <w:bookmarkStart w:id="17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non-dividing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bands and younger forms in the peripheral blood — indicates accelerated production: immature neutrophilic metamyelocytes called</w:t>
      </w:r>
      <w:r>
        <w:t xml:space="preserve"> </w:t>
      </w:r>
      <w:r>
        <w:rPr>
          <w:b/>
          <w:bCs/>
        </w:rPr>
        <w:t xml:space="preserve">band (stab) cells</w:t>
      </w:r>
      <w:r>
        <w:t xml:space="preserve"> </w:t>
      </w:r>
      <w:r>
        <w:t xml:space="preserve">are released prematurely when the circulating neutrophil compartment is depleted by bacterial infection.</w:t>
      </w:r>
    </w:p>
    <w:bookmarkEnd w:id="172"/>
    <w:bookmarkStart w:id="17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3"/>
    <w:bookmarkStart w:id="17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carry disproportionate marks:</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4"/>
    <w:bookmarkStart w:id="175" w:name="chapter-13-one-line-answers"/>
    <w:p>
      <w:pPr>
        <w:pStyle w:val="Heading3"/>
      </w:pPr>
      <w:r>
        <w:t xml:space="preserve">Chapter 13 — one-line answers</w:t>
      </w:r>
    </w:p>
    <w:p>
      <w:pPr>
        <w:pStyle w:val="Compact"/>
        <w:numPr>
          <w:ilvl w:val="0"/>
          <w:numId w:val="1076"/>
        </w:numPr>
      </w:pPr>
      <w:r>
        <w:t xml:space="preserve">Hemopoiesis shifts from yolk sac → liver and spleen → bone marrow; the adult site is red marrow of the axial skeleton.</w:t>
      </w:r>
    </w:p>
    <w:p>
      <w:pPr>
        <w:pStyle w:val="Compact"/>
        <w:numPr>
          <w:ilvl w:val="0"/>
          <w:numId w:val="1076"/>
        </w:numPr>
      </w:pPr>
      <w:r>
        <w:t xml:space="preserve">The marrow stroma (reticular cells, macrophages, adipocytes, endothelial cells) forms the hematopoietic niche.</w:t>
      </w:r>
    </w:p>
    <w:p>
      <w:pPr>
        <w:pStyle w:val="Compact"/>
        <w:numPr>
          <w:ilvl w:val="0"/>
          <w:numId w:val="1076"/>
        </w:numPr>
      </w:pPr>
      <w:r>
        <w:t xml:space="preserve">Erythropoiesis: proerythroblast → basophilic → polychromatophilic → orthochromatophilic normoblast → reticulocyte → erythrocyte.</w:t>
      </w:r>
    </w:p>
    <w:p>
      <w:pPr>
        <w:pStyle w:val="Compact"/>
        <w:numPr>
          <w:ilvl w:val="0"/>
          <w:numId w:val="1076"/>
        </w:numPr>
      </w:pPr>
      <w:r>
        <w:t xml:space="preserve">The nucleus is extruded at the reticulocyte stage; the reticulocyte still contains residual RNA.</w:t>
      </w:r>
    </w:p>
    <w:p>
      <w:pPr>
        <w:pStyle w:val="Compact"/>
        <w:numPr>
          <w:ilvl w:val="0"/>
          <w:numId w:val="1076"/>
        </w:numPr>
      </w:pPr>
      <w:r>
        <w:t xml:space="preserve">Granulopoiesis: myeloblast → promyelocyte → myelocyte → metamyelocyte → band → segmented cell.</w:t>
      </w:r>
    </w:p>
    <w:p>
      <w:pPr>
        <w:pStyle w:val="Compact"/>
        <w:numPr>
          <w:ilvl w:val="0"/>
          <w:numId w:val="1076"/>
        </w:numPr>
      </w:pPr>
      <w:r>
        <w:t xml:space="preserve">Specific granules appear at the myelocyte stage; azurophilic granules at the promyelocyte stage.</w:t>
      </w:r>
    </w:p>
    <w:p>
      <w:pPr>
        <w:pStyle w:val="Compact"/>
        <w:numPr>
          <w:ilvl w:val="0"/>
          <w:numId w:val="1076"/>
        </w:numPr>
      </w:pPr>
      <w:r>
        <w:t xml:space="preserve">Megakaryocytes are polyploid and shed platelets from their cytoplasm.</w:t>
      </w:r>
    </w:p>
    <w:p>
      <w:pPr>
        <w:pStyle w:val="Compact"/>
        <w:numPr>
          <w:ilvl w:val="0"/>
          <w:numId w:val="1076"/>
        </w:numPr>
      </w:pPr>
      <w:r>
        <w:t xml:space="preserve">Erythropoietin from the kidney drives erythroid production; G-CSF drives granulocytes.</w:t>
      </w:r>
    </w:p>
    <w:p>
      <w:pPr>
        <w:pStyle w:val="Compact"/>
        <w:numPr>
          <w:ilvl w:val="0"/>
          <w:numId w:val="1076"/>
        </w:numPr>
      </w:pPr>
      <w:r>
        <w:t xml:space="preserve">The normal myeloid-to-erythroid ratio is about 2:1 to 4:1.</w:t>
      </w:r>
    </w:p>
    <w:bookmarkEnd w:id="175"/>
    <w:bookmarkStart w:id="176" w:name="active-recall-12"/>
    <w:p>
      <w:pPr>
        <w:pStyle w:val="Heading3"/>
      </w:pPr>
      <w:r>
        <w:t xml:space="preserve">Active recall</w:t>
      </w:r>
    </w:p>
    <w:p>
      <w:pPr>
        <w:pStyle w:val="Compact"/>
        <w:numPr>
          <w:ilvl w:val="0"/>
          <w:numId w:val="1077"/>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77"/>
        </w:numPr>
      </w:pPr>
      <w:r>
        <w:rPr>
          <w:b/>
          <w:bCs/>
        </w:rPr>
        <w:t xml:space="preserve">What is the first recognizable erythroid precursor, and what is lost at the reticulocyte stage?</w:t>
      </w:r>
      <w:r>
        <w:t xml:space="preserve"> </w:t>
      </w:r>
      <w:r>
        <w:t xml:space="preserve">— Proerythroblast; the nucleus is extruded to form the reticulocyte.</w:t>
      </w:r>
    </w:p>
    <w:p>
      <w:pPr>
        <w:pStyle w:val="Compact"/>
        <w:numPr>
          <w:ilvl w:val="0"/>
          <w:numId w:val="1077"/>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77"/>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77"/>
        </w:numPr>
      </w:pPr>
      <w:r>
        <w:rPr>
          <w:b/>
          <w:bCs/>
        </w:rPr>
        <w:t xml:space="preserve">What does the M:E ratio describe?</w:t>
      </w:r>
      <w:r>
        <w:t xml:space="preserve"> </w:t>
      </w:r>
      <w:r>
        <w:t xml:space="preserve">— The ratio of myeloid (granulocytic) to erythroid precursors in marrow, normally about 2:1 to 4:1.</w:t>
      </w:r>
    </w:p>
    <w:bookmarkEnd w:id="176"/>
    <w:bookmarkStart w:id="177"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7"/>
    <w:bookmarkStart w:id="178" w:name="plates-to-study-12"/>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78"/>
        </w:numPr>
      </w:pPr>
      <w:r>
        <w:rPr>
          <w:b/>
          <w:bCs/>
        </w:rPr>
        <w:t xml:space="preserve">Fig. 13–1</w:t>
      </w:r>
      <w:r>
        <w:t xml:space="preserve"> </w:t>
      </w:r>
      <w:r>
        <w:t xml:space="preserve">— Shifting locations of hemopoiesis during development and aging (Chapter 13).</w:t>
      </w:r>
    </w:p>
    <w:p>
      <w:pPr>
        <w:pStyle w:val="Compact"/>
        <w:numPr>
          <w:ilvl w:val="0"/>
          <w:numId w:val="1078"/>
        </w:numPr>
      </w:pPr>
      <w:r>
        <w:rPr>
          <w:b/>
          <w:bCs/>
        </w:rPr>
        <w:t xml:space="preserve">Fig. 13–4</w:t>
      </w:r>
      <w:r>
        <w:t xml:space="preserve"> </w:t>
      </w:r>
      <w:r>
        <w:t xml:space="preserve">— Red bone marrow (active in hemopoiesis) (Chapter 13).</w:t>
      </w:r>
    </w:p>
    <w:p>
      <w:pPr>
        <w:pStyle w:val="Compact"/>
        <w:numPr>
          <w:ilvl w:val="0"/>
          <w:numId w:val="1078"/>
        </w:numPr>
      </w:pPr>
      <w:r>
        <w:rPr>
          <w:b/>
          <w:bCs/>
        </w:rPr>
        <w:t xml:space="preserve">Fig. 13–6</w:t>
      </w:r>
      <w:r>
        <w:t xml:space="preserve"> </w:t>
      </w:r>
      <w:r>
        <w:t xml:space="preserve">— Summary of erythrocyte maturation (Chapter 13).</w:t>
      </w:r>
    </w:p>
    <w:p>
      <w:pPr>
        <w:pStyle w:val="Compact"/>
        <w:numPr>
          <w:ilvl w:val="0"/>
          <w:numId w:val="1078"/>
        </w:numPr>
      </w:pPr>
      <w:r>
        <w:rPr>
          <w:b/>
          <w:bCs/>
        </w:rPr>
        <w:t xml:space="preserve">Fig. 13–9</w:t>
      </w:r>
      <w:r>
        <w:t xml:space="preserve"> </w:t>
      </w:r>
      <w:r>
        <w:t xml:space="preserve">— Developing erythrocytes and granulocytes in marrow (Chapter 13).</w:t>
      </w:r>
    </w:p>
    <w:p>
      <w:pPr>
        <w:pStyle w:val="Compact"/>
        <w:numPr>
          <w:ilvl w:val="0"/>
          <w:numId w:val="1078"/>
        </w:numPr>
      </w:pPr>
      <w:r>
        <w:rPr>
          <w:b/>
          <w:bCs/>
        </w:rPr>
        <w:t xml:space="preserve">Fig. 13–11</w:t>
      </w:r>
      <w:r>
        <w:t xml:space="preserve"> </w:t>
      </w:r>
      <w:r>
        <w:t xml:space="preserve">— Neutrophilic myelocyte (Chapter 13).</w:t>
      </w:r>
    </w:p>
    <w:p>
      <w:pPr>
        <w:pStyle w:val="Compact"/>
        <w:numPr>
          <w:ilvl w:val="0"/>
          <w:numId w:val="1078"/>
        </w:numPr>
      </w:pPr>
      <w:r>
        <w:rPr>
          <w:b/>
          <w:bCs/>
        </w:rPr>
        <w:t xml:space="preserve">Fig. 13–14</w:t>
      </w:r>
      <w:r>
        <w:t xml:space="preserve"> </w:t>
      </w:r>
      <w:r>
        <w:t xml:space="preserve">— Megakaryocyte ultrastructure (Chapter 13).</w:t>
      </w:r>
    </w:p>
    <w:bookmarkEnd w:id="178"/>
    <w:bookmarkEnd w:id="179"/>
    <w:bookmarkStart w:id="196" w:name="the-immune-system-lymphoid-organs"/>
    <w:p>
      <w:pPr>
        <w:pStyle w:val="Heading2"/>
      </w:pPr>
      <w:r>
        <w:t xml:space="preserve">14 · The Immune System &amp; Lymphoid Organs</w:t>
      </w:r>
    </w:p>
    <w:p>
      <w:pPr>
        <w:pStyle w:val="FirstParagraph"/>
      </w:pPr>
      <w:r>
        <w:rPr>
          <w:b/>
          <w:bCs/>
        </w:rPr>
        <w:t xml:space="preserve">Book pages 267–294</w:t>
      </w:r>
      <w:r>
        <w:t xml:space="preserve">Innate &amp; Adaptive Immunity · Cytokines · Antigens &amp; Antibodies · Antigen Presentation · Cells of Adaptive Immunity · Thymus · Mucosa-Associated Lymphoid Tissue · Lymph Nodes · Spleen</w:t>
      </w:r>
    </w:p>
    <w:bookmarkStart w:id="180"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79"/>
        </w:numPr>
      </w:pPr>
      <w:r>
        <w:t xml:space="preserve">Contrast innate and adaptive immunity in cells, speed, and memory.</w:t>
      </w:r>
    </w:p>
    <w:p>
      <w:pPr>
        <w:pStyle w:val="Compact"/>
        <w:numPr>
          <w:ilvl w:val="0"/>
          <w:numId w:val="1079"/>
        </w:numPr>
      </w:pPr>
      <w:r>
        <w:t xml:space="preserve">Explain antigen presentation by MHC I and MHC II and the T-cell classes they activate.</w:t>
      </w:r>
    </w:p>
    <w:p>
      <w:pPr>
        <w:pStyle w:val="Compact"/>
        <w:numPr>
          <w:ilvl w:val="0"/>
          <w:numId w:val="1079"/>
        </w:numPr>
      </w:pPr>
      <w:r>
        <w:t xml:space="preserve">Compare the architecture and function of thymus, lymph node, MALT, and spleen.</w:t>
      </w:r>
    </w:p>
    <w:p>
      <w:pPr>
        <w:pStyle w:val="Compact"/>
        <w:numPr>
          <w:ilvl w:val="0"/>
          <w:numId w:val="1079"/>
        </w:numPr>
      </w:pPr>
      <w:r>
        <w:t xml:space="preserve">Explain how T and B cells are selected and activated, and what happens when selection fails.</w:t>
      </w:r>
    </w:p>
    <w:bookmarkEnd w:id="180"/>
    <w:bookmarkStart w:id="18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1"/>
    <w:bookmarkStart w:id="18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2"/>
    <w:bookmarkStart w:id="18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Storm-like excess produces the systemic inflammatory response.</w:t>
      </w:r>
    </w:p>
    <w:bookmarkEnd w:id="183"/>
    <w:bookmarkStart w:id="18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4"/>
    <w:bookmarkStart w:id="18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80"/>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80"/>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85"/>
    <w:bookmarkStart w:id="18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6"/>
    <w:bookmarkStart w:id="18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81"/>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81"/>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81"/>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81"/>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7"/>
    <w:bookmarkStart w:id="188" w:name="thymus"/>
    <w:p>
      <w:pPr>
        <w:pStyle w:val="Heading3"/>
      </w:pPr>
      <w:r>
        <w:t xml:space="preserve">Thymus</w:t>
      </w:r>
    </w:p>
    <w:p>
      <w:pPr>
        <w:pStyle w:val="Compact"/>
        <w:numPr>
          <w:ilvl w:val="0"/>
          <w:numId w:val="1082"/>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82"/>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82"/>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82"/>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82"/>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82"/>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82"/>
        </w:numPr>
      </w:pPr>
      <w:r>
        <w:rPr>
          <w:b/>
          <w:bCs/>
        </w:rPr>
        <w:t xml:space="preserve">Involutes</w:t>
      </w:r>
      <w:r>
        <w:t xml:space="preserve"> </w:t>
      </w:r>
      <w:r>
        <w:t xml:space="preserve">after puberty, replaced by adipose tissue.</w:t>
      </w:r>
    </w:p>
    <w:bookmarkEnd w:id="188"/>
    <w:bookmarkStart w:id="18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no 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89"/>
    <w:bookmarkStart w:id="19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0"/>
    <w:bookmarkStart w:id="191" w:name="spleen"/>
    <w:p>
      <w:pPr>
        <w:pStyle w:val="Heading3"/>
      </w:pPr>
      <w:r>
        <w:t xml:space="preserve">Spleen</w:t>
      </w:r>
    </w:p>
    <w:p>
      <w:pPr>
        <w:pStyle w:val="Compact"/>
        <w:numPr>
          <w:ilvl w:val="0"/>
          <w:numId w:val="1083"/>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83"/>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83"/>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83"/>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83"/>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Iron-free heme binds</w:t>
      </w:r>
      <w:r>
        <w:t xml:space="preserve"> </w:t>
      </w:r>
      <w:r>
        <w:rPr>
          <w:b/>
          <w:bCs/>
        </w:rPr>
        <w:t xml:space="preserve">hemopexin</w:t>
      </w:r>
      <w:r>
        <w:t xml:space="preserve"> </w:t>
      </w:r>
      <w:r>
        <w:t xml:space="preserve">or is converted to</w:t>
      </w:r>
      <w:r>
        <w:t xml:space="preserve"> </w:t>
      </w:r>
      <w:r>
        <w:rPr>
          <w:b/>
          <w:bCs/>
        </w:rPr>
        <w:t xml:space="preserve">bilirubin</w:t>
      </w:r>
      <w:r>
        <w:t xml:space="preserve"> </w:t>
      </w:r>
      <w:r>
        <w:t xml:space="preserve">and excreted in bile.</w:t>
      </w:r>
    </w:p>
    <w:p>
      <w:pPr>
        <w:pStyle w:val="Compact"/>
        <w:numPr>
          <w:ilvl w:val="0"/>
          <w:numId w:val="1083"/>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No</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1"/>
    <w:bookmarkStart w:id="192" w:name="chapter-14-one-line-answers"/>
    <w:p>
      <w:pPr>
        <w:pStyle w:val="Heading3"/>
      </w:pPr>
      <w:r>
        <w:t xml:space="preserve">Chapter 14 — one-line answers</w:t>
      </w:r>
    </w:p>
    <w:p>
      <w:pPr>
        <w:pStyle w:val="Compact"/>
        <w:numPr>
          <w:ilvl w:val="0"/>
          <w:numId w:val="1084"/>
        </w:numPr>
      </w:pPr>
      <w:r>
        <w:t xml:space="preserve">Innate immunity = present at birth, granulocytes and soluble proteins; adaptive = antigen presentation to lymphocytes.</w:t>
      </w:r>
    </w:p>
    <w:p>
      <w:pPr>
        <w:pStyle w:val="Compact"/>
        <w:numPr>
          <w:ilvl w:val="0"/>
          <w:numId w:val="1084"/>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84"/>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84"/>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84"/>
        </w:numPr>
      </w:pPr>
      <w:r>
        <w:t xml:space="preserve">T cells: CD4 helper, CD8 cytotoxic, CD4⁺CD25⁺ regulatory, γδ in epithelia.</w:t>
      </w:r>
    </w:p>
    <w:p>
      <w:pPr>
        <w:pStyle w:val="Compact"/>
        <w:numPr>
          <w:ilvl w:val="0"/>
          <w:numId w:val="1084"/>
        </w:numPr>
      </w:pPr>
      <w:r>
        <w:t xml:space="preserve">B cells make antibodies (humoral); T cells mediate cell-mediated immunity.</w:t>
      </w:r>
    </w:p>
    <w:p>
      <w:pPr>
        <w:pStyle w:val="Compact"/>
        <w:numPr>
          <w:ilvl w:val="0"/>
          <w:numId w:val="1084"/>
        </w:numPr>
      </w:pPr>
      <w:r>
        <w:t xml:space="preserve">Plasma cells secrete antibody; memory B and T cells give the rapid second response.</w:t>
      </w:r>
    </w:p>
    <w:p>
      <w:pPr>
        <w:pStyle w:val="Compact"/>
        <w:numPr>
          <w:ilvl w:val="0"/>
          <w:numId w:val="1084"/>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84"/>
        </w:numPr>
      </w:pPr>
      <w:r>
        <w:t xml:space="preserve">Secondary: lymph nodes, MALT, spleen — where lymphocytes are activated.</w:t>
      </w:r>
    </w:p>
    <w:p>
      <w:pPr>
        <w:pStyle w:val="Compact"/>
        <w:numPr>
          <w:ilvl w:val="0"/>
          <w:numId w:val="1084"/>
        </w:numPr>
      </w:pPr>
      <w:r>
        <w:t xml:space="preserve">FDCs display antigen–antibody complexes; activated B cells form germinal centers.</w:t>
      </w:r>
    </w:p>
    <w:p>
      <w:pPr>
        <w:pStyle w:val="Compact"/>
        <w:numPr>
          <w:ilvl w:val="0"/>
          <w:numId w:val="1084"/>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84"/>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84"/>
        </w:numPr>
      </w:pPr>
      <w:r>
        <w:t xml:space="preserve">Lymph node: cortex B cells, paracortex T cells and HEVs, medulla cords and sinuses.</w:t>
      </w:r>
    </w:p>
    <w:p>
      <w:pPr>
        <w:pStyle w:val="Compact"/>
        <w:numPr>
          <w:ilvl w:val="0"/>
          <w:numId w:val="1084"/>
        </w:numPr>
      </w:pPr>
      <w:r>
        <w:t xml:space="preserve">Spleen: white pulp (PALS = T zone, follicles = B zone) and red pulp (cords + sinusoids).</w:t>
      </w:r>
    </w:p>
    <w:p>
      <w:pPr>
        <w:pStyle w:val="Compact"/>
        <w:numPr>
          <w:ilvl w:val="0"/>
          <w:numId w:val="1084"/>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84"/>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2"/>
    <w:bookmarkStart w:id="193" w:name="active-recall-13"/>
    <w:p>
      <w:pPr>
        <w:pStyle w:val="Heading3"/>
      </w:pPr>
      <w:r>
        <w:t xml:space="preserve">Active recall</w:t>
      </w:r>
    </w:p>
    <w:p>
      <w:pPr>
        <w:pStyle w:val="Compact"/>
        <w:numPr>
          <w:ilvl w:val="0"/>
          <w:numId w:val="1085"/>
        </w:numPr>
      </w:pPr>
      <w:r>
        <w:rPr>
          <w:b/>
          <w:bCs/>
        </w:rPr>
        <w:t xml:space="preserve">Which MHC class is on all nucleated cells, and which T cell reads it?</w:t>
      </w:r>
      <w:r>
        <w:t xml:space="preserve"> </w:t>
      </w:r>
      <w:r>
        <w:t xml:space="preserve">— MHC I; CD8⁺ cytotoxic T cells.</w:t>
      </w:r>
    </w:p>
    <w:p>
      <w:pPr>
        <w:pStyle w:val="Compact"/>
        <w:numPr>
          <w:ilvl w:val="0"/>
          <w:numId w:val="1085"/>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85"/>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85"/>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85"/>
        </w:numPr>
      </w:pPr>
      <w:r>
        <w:rPr>
          <w:b/>
          <w:bCs/>
        </w:rPr>
        <w:t xml:space="preserve">What does an FDC do?</w:t>
      </w:r>
      <w:r>
        <w:t xml:space="preserve"> </w:t>
      </w:r>
      <w:r>
        <w:t xml:space="preserve">— Follicular dendritic cells display antigen–antibody complexes to B cells and drive germinal-center formation.</w:t>
      </w:r>
    </w:p>
    <w:bookmarkEnd w:id="193"/>
    <w:bookmarkStart w:id="194"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4"/>
    <w:bookmarkStart w:id="195" w:name="plates-to-study-13"/>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86"/>
        </w:numPr>
      </w:pPr>
      <w:r>
        <w:rPr>
          <w:b/>
          <w:bCs/>
        </w:rPr>
        <w:t xml:space="preserve">Fig. 14–1</w:t>
      </w:r>
      <w:r>
        <w:t xml:space="preserve"> </w:t>
      </w:r>
      <w:r>
        <w:t xml:space="preserve">— Lymphoid organs and main paths of lymphatic vessels (Chapter 14).</w:t>
      </w:r>
    </w:p>
    <w:p>
      <w:pPr>
        <w:pStyle w:val="Compact"/>
        <w:numPr>
          <w:ilvl w:val="0"/>
          <w:numId w:val="1086"/>
        </w:numPr>
      </w:pPr>
      <w:r>
        <w:rPr>
          <w:b/>
          <w:bCs/>
        </w:rPr>
        <w:t xml:space="preserve">Fig. 14–6</w:t>
      </w:r>
      <w:r>
        <w:t xml:space="preserve"> </w:t>
      </w:r>
      <w:r>
        <w:t xml:space="preserve">— Activation of lymphocytes (Chapter 14).</w:t>
      </w:r>
    </w:p>
    <w:p>
      <w:pPr>
        <w:pStyle w:val="Compact"/>
        <w:numPr>
          <w:ilvl w:val="0"/>
          <w:numId w:val="1086"/>
        </w:numPr>
      </w:pPr>
      <w:r>
        <w:rPr>
          <w:b/>
          <w:bCs/>
        </w:rPr>
        <w:t xml:space="preserve">Fig. 14–11</w:t>
      </w:r>
      <w:r>
        <w:t xml:space="preserve"> </w:t>
      </w:r>
      <w:r>
        <w:t xml:space="preserve">— Thymic selection of functional but not self-reactive T cells (Chapter 14).</w:t>
      </w:r>
    </w:p>
    <w:p>
      <w:pPr>
        <w:pStyle w:val="Compact"/>
        <w:numPr>
          <w:ilvl w:val="0"/>
          <w:numId w:val="1086"/>
        </w:numPr>
      </w:pPr>
      <w:r>
        <w:rPr>
          <w:b/>
          <w:bCs/>
        </w:rPr>
        <w:t xml:space="preserve">Fig. 14–16</w:t>
      </w:r>
      <w:r>
        <w:t xml:space="preserve"> </w:t>
      </w:r>
      <w:r>
        <w:t xml:space="preserve">— Regions of a lymph node (Chapter 14).</w:t>
      </w:r>
    </w:p>
    <w:p>
      <w:pPr>
        <w:pStyle w:val="Compact"/>
        <w:numPr>
          <w:ilvl w:val="0"/>
          <w:numId w:val="1086"/>
        </w:numPr>
      </w:pPr>
      <w:r>
        <w:rPr>
          <w:b/>
          <w:bCs/>
        </w:rPr>
        <w:t xml:space="preserve">Fig. 14–21</w:t>
      </w:r>
      <w:r>
        <w:t xml:space="preserve"> </w:t>
      </w:r>
      <w:r>
        <w:t xml:space="preserve">— Spleen (Chapter 14).</w:t>
      </w:r>
    </w:p>
    <w:p>
      <w:pPr>
        <w:pStyle w:val="Compact"/>
        <w:numPr>
          <w:ilvl w:val="0"/>
          <w:numId w:val="1086"/>
        </w:numPr>
      </w:pPr>
      <w:r>
        <w:rPr>
          <w:b/>
          <w:bCs/>
        </w:rPr>
        <w:t xml:space="preserve">Fig. 14–26</w:t>
      </w:r>
      <w:r>
        <w:t xml:space="preserve"> </w:t>
      </w:r>
      <w:r>
        <w:t xml:space="preserve">— Structure and function of splenic sinusoids (Chapter 14).</w:t>
      </w:r>
    </w:p>
    <w:bookmarkEnd w:id="195"/>
    <w:bookmarkEnd w:id="196"/>
    <w:bookmarkEnd w:id="197"/>
    <w:bookmarkStart w:id="252" w:name="part-iv-digestion-and-respiration"/>
    <w:p>
      <w:pPr>
        <w:pStyle w:val="Heading1"/>
      </w:pPr>
      <w:r>
        <w:t xml:space="preserve">PART IV — DIGESTION AND RESPIRATION</w:t>
      </w:r>
    </w:p>
    <w:bookmarkStart w:id="210" w:name="digestive-tract"/>
    <w:p>
      <w:pPr>
        <w:pStyle w:val="Heading2"/>
      </w:pPr>
      <w:r>
        <w:t xml:space="preserve">15 · Digestive Tract</w:t>
      </w:r>
    </w:p>
    <w:p>
      <w:pPr>
        <w:pStyle w:val="FirstParagraph"/>
      </w:pPr>
      <w:r>
        <w:rPr>
          <w:b/>
          <w:bCs/>
        </w:rPr>
        <w:t xml:space="preserve">Book pages 295–328</w:t>
      </w:r>
      <w:r>
        <w:t xml:space="preserve">General Structure of the Digestive Tract · Oral Cavity · Esophagus · Stomach · Small Intestine · Large Intestine</w:t>
      </w:r>
    </w:p>
    <w:bookmarkStart w:id="198"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87"/>
        </w:numPr>
      </w:pPr>
      <w:r>
        <w:t xml:space="preserve">Draw and name the four layers of the gut wall and their contents.</w:t>
      </w:r>
    </w:p>
    <w:p>
      <w:pPr>
        <w:pStyle w:val="Compact"/>
        <w:numPr>
          <w:ilvl w:val="0"/>
          <w:numId w:val="1087"/>
        </w:numPr>
      </w:pPr>
      <w:r>
        <w:t xml:space="preserve">Identify each segment of the digestive tract from its mucosa and muscularis.</w:t>
      </w:r>
    </w:p>
    <w:p>
      <w:pPr>
        <w:pStyle w:val="Compact"/>
        <w:numPr>
          <w:ilvl w:val="0"/>
          <w:numId w:val="1087"/>
        </w:numPr>
      </w:pPr>
      <w:r>
        <w:t xml:space="preserve">Match each gastric and intestinal cell type to its product.</w:t>
      </w:r>
    </w:p>
    <w:p>
      <w:pPr>
        <w:pStyle w:val="Compact"/>
        <w:numPr>
          <w:ilvl w:val="0"/>
          <w:numId w:val="1087"/>
        </w:numPr>
      </w:pPr>
      <w:r>
        <w:t xml:space="preserve">Explain how the small intestine amplifies surface area and how each nutrient is absorbed.</w:t>
      </w:r>
    </w:p>
    <w:bookmarkEnd w:id="198"/>
    <w:bookmarkStart w:id="199"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99"/>
    <w:bookmarkStart w:id="200"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make it exam-proof:</w:t>
      </w:r>
    </w:p>
    <w:p>
      <w:pPr>
        <w:pStyle w:val="Compact"/>
        <w:numPr>
          <w:ilvl w:val="0"/>
          <w:numId w:val="1088"/>
        </w:numPr>
      </w:pPr>
      <w:r>
        <w:t xml:space="preserve">The</w:t>
      </w:r>
      <w:r>
        <w:t xml:space="preserve"> </w:t>
      </w:r>
      <w:r>
        <w:rPr>
          <w:b/>
          <w:bCs/>
        </w:rPr>
        <w:t xml:space="preserve">mucosa always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8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0"/>
    <w:bookmarkStart w:id="201"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8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8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8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8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1"/>
    <w:bookmarkStart w:id="202"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is the examinable progression:</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2"/>
    <w:bookmarkStart w:id="203"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pluripotent stem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Less alkaline mucus</w:t>
            </w:r>
          </w:p>
        </w:tc>
        <w:tc>
          <w:tcPr/>
          <w:p>
            <w:pPr>
              <w:pStyle w:val="Compact"/>
            </w:pPr>
            <w:r>
              <w:t xml:space="preserve">Immature precursors that migrate up into the pits</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3"/>
    <w:bookmarkStart w:id="204" w:name="small-intestine"/>
    <w:p>
      <w:pPr>
        <w:pStyle w:val="Heading3"/>
      </w:pPr>
      <w:r>
        <w:t xml:space="preserve">Small Intestine</w:t>
      </w:r>
    </w:p>
    <w:p>
      <w:pPr>
        <w:pStyle w:val="FirstParagraph"/>
      </w:pPr>
      <w:r>
        <w:t xml:space="preserve">The small intestine is about</w:t>
      </w:r>
      <w:r>
        <w:t xml:space="preserve"> </w:t>
      </w:r>
      <w:r>
        <w:rPr>
          <w:b/>
          <w:bCs/>
        </w:rPr>
        <w:t xml:space="preserve">5 m long</w:t>
      </w:r>
      <w:r>
        <w:t xml:space="preserve">. Its absorptive surface is amplified three times:</w:t>
      </w:r>
      <w:r>
        <w:t xml:space="preserve"> </w:t>
      </w:r>
      <w:r>
        <w:rPr>
          <w:b/>
          <w:bCs/>
        </w:rPr>
        <w:t xml:space="preserve">plicae circulares</w:t>
      </w:r>
      <w:r>
        <w:t xml:space="preserve"> </w:t>
      </w:r>
      <w:r>
        <w:t xml:space="preserve">(mucosa + submucosa),</w:t>
      </w:r>
      <w:r>
        <w:t xml:space="preserve"> </w:t>
      </w:r>
      <w:r>
        <w:rPr>
          <w:b/>
          <w:bCs/>
        </w:rPr>
        <w:t xml:space="preserve">villi</w:t>
      </w:r>
      <w:r>
        <w:t xml:space="preserve"> </w:t>
      </w:r>
      <w:r>
        <w:t xml:space="preserve">(mucosa), and</w:t>
      </w:r>
      <w:r>
        <w:t xml:space="preserve"> </w:t>
      </w:r>
      <w:r>
        <w:rPr>
          <w:b/>
          <w:bCs/>
        </w:rPr>
        <w:t xml:space="preserve">microvilli</w:t>
      </w:r>
      <w:r>
        <w:t xml:space="preserve"> </w:t>
      </w:r>
      <w:r>
        <w:t xml:space="preserve">(cell surface) —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90"/>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90"/>
        </w:numPr>
      </w:pPr>
      <w:r>
        <w:rPr>
          <w:b/>
          <w:bCs/>
        </w:rPr>
        <w:t xml:space="preserve">Goblet cells</w:t>
      </w:r>
      <w:r>
        <w:t xml:space="preserve"> </w:t>
      </w:r>
      <w:r>
        <w:t xml:space="preserve">— mucus.</w:t>
      </w:r>
    </w:p>
    <w:p>
      <w:pPr>
        <w:pStyle w:val="Compact"/>
        <w:numPr>
          <w:ilvl w:val="0"/>
          <w:numId w:val="109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90"/>
        </w:numPr>
      </w:pPr>
      <w:r>
        <w:rPr>
          <w:b/>
          <w:bCs/>
        </w:rPr>
        <w:t xml:space="preserve">Enteroendocrine cells</w:t>
      </w:r>
      <w:r>
        <w:t xml:space="preserve"> </w:t>
      </w:r>
      <w:r>
        <w:t xml:space="preserve">— CCK, secretin, GIP, motilin.</w:t>
      </w:r>
    </w:p>
    <w:p>
      <w:pPr>
        <w:pStyle w:val="Compact"/>
        <w:numPr>
          <w:ilvl w:val="0"/>
          <w:numId w:val="109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examinable: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sparse or absent (they are characteristic of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4"/>
    <w:bookmarkStart w:id="205"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w:t>
      </w:r>
      <w:r>
        <w:rPr>
          <w:b/>
          <w:bCs/>
        </w:rPr>
        <w:t xml:space="preserve">10–12 cm</w:t>
      </w:r>
      <w:r>
        <w:t xml:space="preserve">) continues as the</w:t>
      </w:r>
      <w:r>
        <w:t xml:space="preserve"> </w:t>
      </w:r>
      <w:r>
        <w:rPr>
          <w:b/>
          <w:bCs/>
        </w:rPr>
        <w:t xml:space="preserve">anal canal</w:t>
      </w:r>
      <w:r>
        <w:t xml:space="preserve"> </w:t>
      </w:r>
      <w:r>
        <w:t xml:space="preserve">(</w:t>
      </w:r>
      <w:r>
        <w:rPr>
          <w:b/>
          <w:bCs/>
        </w:rPr>
        <w:t xml:space="preserve">3–4 cm</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5"/>
    <w:bookmarkStart w:id="206" w:name="chapter-15-one-line-answers"/>
    <w:p>
      <w:pPr>
        <w:pStyle w:val="Heading3"/>
      </w:pPr>
      <w:r>
        <w:t xml:space="preserve">Chapter 15 — one-line answers</w:t>
      </w:r>
    </w:p>
    <w:p>
      <w:pPr>
        <w:pStyle w:val="Compact"/>
        <w:numPr>
          <w:ilvl w:val="0"/>
          <w:numId w:val="1091"/>
        </w:numPr>
      </w:pPr>
      <w:r>
        <w:t xml:space="preserve">Four gut layers, outside in: mucosa, submucosa, muscularis, serosa or adventitia.</w:t>
      </w:r>
    </w:p>
    <w:p>
      <w:pPr>
        <w:pStyle w:val="Compact"/>
        <w:numPr>
          <w:ilvl w:val="0"/>
          <w:numId w:val="1091"/>
        </w:numPr>
      </w:pPr>
      <w:r>
        <w:t xml:space="preserve">Mucosa always = epithelium + lamina propria + muscularis mucosae.</w:t>
      </w:r>
    </w:p>
    <w:p>
      <w:pPr>
        <w:pStyle w:val="Compact"/>
        <w:numPr>
          <w:ilvl w:val="0"/>
          <w:numId w:val="1091"/>
        </w:numPr>
      </w:pPr>
      <w:r>
        <w:t xml:space="preserve">Serosa where the gut is suspended; adventitia where it is embedded.</w:t>
      </w:r>
    </w:p>
    <w:p>
      <w:pPr>
        <w:pStyle w:val="Compact"/>
        <w:numPr>
          <w:ilvl w:val="0"/>
          <w:numId w:val="1091"/>
        </w:numPr>
      </w:pPr>
      <w:r>
        <w:t xml:space="preserve">Auerbach lies between the muscle layers (motility); Meissner lies in the submucosa (secretion, blood flow).</w:t>
      </w:r>
    </w:p>
    <w:p>
      <w:pPr>
        <w:pStyle w:val="Compact"/>
        <w:numPr>
          <w:ilvl w:val="0"/>
          <w:numId w:val="1091"/>
        </w:numPr>
      </w:pPr>
      <w:r>
        <w:t xml:space="preserve">Keratinized oral epithelium: hard palate and gingiva. Everywhere else, mostly nonkeratinized.</w:t>
      </w:r>
    </w:p>
    <w:p>
      <w:pPr>
        <w:pStyle w:val="Compact"/>
        <w:numPr>
          <w:ilvl w:val="0"/>
          <w:numId w:val="1091"/>
        </w:numPr>
      </w:pPr>
      <w:r>
        <w:t xml:space="preserve">Filiform papillae are the only type without taste buds.</w:t>
      </w:r>
    </w:p>
    <w:p>
      <w:pPr>
        <w:pStyle w:val="Compact"/>
        <w:numPr>
          <w:ilvl w:val="0"/>
          <w:numId w:val="1091"/>
        </w:numPr>
      </w:pPr>
      <w:r>
        <w:t xml:space="preserve">Vallate papillae: 8–12, largest, ~250 taste buds each.</w:t>
      </w:r>
    </w:p>
    <w:p>
      <w:pPr>
        <w:pStyle w:val="Compact"/>
        <w:numPr>
          <w:ilvl w:val="0"/>
          <w:numId w:val="1091"/>
        </w:numPr>
      </w:pPr>
      <w:r>
        <w:t xml:space="preserve">Enamel is acellular and cannot regenerate; ameloblasts disappear at eruption.</w:t>
      </w:r>
    </w:p>
    <w:p>
      <w:pPr>
        <w:pStyle w:val="Compact"/>
        <w:numPr>
          <w:ilvl w:val="0"/>
          <w:numId w:val="1091"/>
        </w:numPr>
      </w:pPr>
      <w:r>
        <w:t xml:space="preserve">Dentin is 70% hydroxyapatite in type I collagen; odontoblast processes stay in dentinal tubules.</w:t>
      </w:r>
    </w:p>
    <w:p>
      <w:pPr>
        <w:pStyle w:val="Compact"/>
        <w:numPr>
          <w:ilvl w:val="0"/>
          <w:numId w:val="1091"/>
        </w:numPr>
      </w:pPr>
      <w:r>
        <w:t xml:space="preserve">Esophageal muscle: skeletal above, mixed in the middle, smooth below.</w:t>
      </w:r>
    </w:p>
    <w:p>
      <w:pPr>
        <w:pStyle w:val="Compact"/>
        <w:numPr>
          <w:ilvl w:val="0"/>
          <w:numId w:val="1091"/>
        </w:numPr>
      </w:pPr>
      <w:r>
        <w:t xml:space="preserve">Esophagogastric junction: squamous → columnar, and adventitia → serosa.</w:t>
      </w:r>
    </w:p>
    <w:p>
      <w:pPr>
        <w:pStyle w:val="Compact"/>
        <w:numPr>
          <w:ilvl w:val="0"/>
          <w:numId w:val="1091"/>
        </w:numPr>
      </w:pPr>
      <w:r>
        <w:t xml:space="preserve">Parietal cells: HCl + intrinsic factor, intracellular canaliculi. Chief cells: pepsinogen.</w:t>
      </w:r>
    </w:p>
    <w:p>
      <w:pPr>
        <w:pStyle w:val="Compact"/>
        <w:numPr>
          <w:ilvl w:val="0"/>
          <w:numId w:val="1091"/>
        </w:numPr>
      </w:pPr>
      <w:r>
        <w:t xml:space="preserve">Stomach has three muscle layers and no goblet cells; the colon has teniae coli and no villi.</w:t>
      </w:r>
    </w:p>
    <w:p>
      <w:pPr>
        <w:pStyle w:val="Compact"/>
        <w:numPr>
          <w:ilvl w:val="0"/>
          <w:numId w:val="1091"/>
        </w:numPr>
      </w:pPr>
      <w:r>
        <w:t xml:space="preserve">Duodenum = Brunner glands; ileum = Peyer’s patches; colon = teniae coli.</w:t>
      </w:r>
    </w:p>
    <w:p>
      <w:pPr>
        <w:pStyle w:val="Compact"/>
        <w:numPr>
          <w:ilvl w:val="0"/>
          <w:numId w:val="1091"/>
        </w:numPr>
      </w:pPr>
      <w:r>
        <w:t xml:space="preserve">Lipids leave the villus as chylomicrons in the lacteal; sugars and amino acids enter capillaries.</w:t>
      </w:r>
    </w:p>
    <w:bookmarkEnd w:id="206"/>
    <w:bookmarkStart w:id="207" w:name="active-recall-14"/>
    <w:p>
      <w:pPr>
        <w:pStyle w:val="Heading3"/>
      </w:pPr>
      <w:r>
        <w:t xml:space="preserve">Active recall</w:t>
      </w:r>
    </w:p>
    <w:p>
      <w:pPr>
        <w:pStyle w:val="Compact"/>
        <w:numPr>
          <w:ilvl w:val="0"/>
          <w:numId w:val="1092"/>
        </w:numPr>
      </w:pPr>
      <w:r>
        <w:rPr>
          <w:b/>
          <w:bCs/>
        </w:rPr>
        <w:t xml:space="preserve">Name the four layers of the gut wall in order.</w:t>
      </w:r>
      <w:r>
        <w:t xml:space="preserve"> </w:t>
      </w:r>
      <w:r>
        <w:t xml:space="preserve">— Mucosa, submucosa, muscularis, serosa or adventitia.</w:t>
      </w:r>
    </w:p>
    <w:p>
      <w:pPr>
        <w:pStyle w:val="Compact"/>
        <w:numPr>
          <w:ilvl w:val="0"/>
          <w:numId w:val="1092"/>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92"/>
        </w:numPr>
      </w:pPr>
      <w:r>
        <w:rPr>
          <w:b/>
          <w:bCs/>
        </w:rPr>
        <w:t xml:space="preserve">What are the three surface amplifiers of the small intestine?</w:t>
      </w:r>
      <w:r>
        <w:t xml:space="preserve"> </w:t>
      </w:r>
      <w:r>
        <w:t xml:space="preserve">— Plicae circulares, villi, and microvilli.</w:t>
      </w:r>
    </w:p>
    <w:p>
      <w:pPr>
        <w:pStyle w:val="Compact"/>
        <w:numPr>
          <w:ilvl w:val="0"/>
          <w:numId w:val="1092"/>
        </w:numPr>
      </w:pPr>
      <w:r>
        <w:rPr>
          <w:b/>
          <w:bCs/>
        </w:rPr>
        <w:t xml:space="preserve">How do lipids leave the villus?</w:t>
      </w:r>
      <w:r>
        <w:t xml:space="preserve"> </w:t>
      </w:r>
      <w:r>
        <w:t xml:space="preserve">— As chylomicrons through the lacteal, not through capillaries.</w:t>
      </w:r>
    </w:p>
    <w:p>
      <w:pPr>
        <w:pStyle w:val="Compact"/>
        <w:numPr>
          <w:ilvl w:val="0"/>
          <w:numId w:val="1092"/>
        </w:numPr>
      </w:pPr>
      <w:r>
        <w:rPr>
          <w:b/>
          <w:bCs/>
        </w:rPr>
        <w:t xml:space="preserve">Which segment has teniae coli and no villi?</w:t>
      </w:r>
      <w:r>
        <w:t xml:space="preserve"> </w:t>
      </w:r>
      <w:r>
        <w:t xml:space="preserve">— The colon (large intestine).</w:t>
      </w:r>
    </w:p>
    <w:bookmarkEnd w:id="207"/>
    <w:bookmarkStart w:id="208"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8"/>
    <w:bookmarkStart w:id="209" w:name="plates-to-study-14"/>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093"/>
        </w:numPr>
      </w:pPr>
      <w:r>
        <w:rPr>
          <w:b/>
          <w:bCs/>
        </w:rPr>
        <w:t xml:space="preserve">Fig. 15–1</w:t>
      </w:r>
      <w:r>
        <w:t xml:space="preserve"> </w:t>
      </w:r>
      <w:r>
        <w:t xml:space="preserve">— Digestive system (Chapter 15).</w:t>
      </w:r>
    </w:p>
    <w:p>
      <w:pPr>
        <w:pStyle w:val="Compact"/>
        <w:numPr>
          <w:ilvl w:val="0"/>
          <w:numId w:val="1093"/>
        </w:numPr>
      </w:pPr>
      <w:r>
        <w:rPr>
          <w:b/>
          <w:bCs/>
        </w:rPr>
        <w:t xml:space="preserve">Fig. 15–8</w:t>
      </w:r>
      <w:r>
        <w:t xml:space="preserve"> </w:t>
      </w:r>
      <w:r>
        <w:t xml:space="preserve">— Ultrastructure of dentinal tubule (Chapter 15).</w:t>
      </w:r>
    </w:p>
    <w:p>
      <w:pPr>
        <w:pStyle w:val="Compact"/>
        <w:numPr>
          <w:ilvl w:val="0"/>
          <w:numId w:val="1093"/>
        </w:numPr>
      </w:pPr>
      <w:r>
        <w:rPr>
          <w:b/>
          <w:bCs/>
        </w:rPr>
        <w:t xml:space="preserve">Fig. 15–15</w:t>
      </w:r>
      <w:r>
        <w:t xml:space="preserve"> </w:t>
      </w:r>
      <w:r>
        <w:t xml:space="preserve">— Wall of the stomach with rugae (Chapter 15).</w:t>
      </w:r>
    </w:p>
    <w:p>
      <w:pPr>
        <w:pStyle w:val="Compact"/>
        <w:numPr>
          <w:ilvl w:val="0"/>
          <w:numId w:val="1093"/>
        </w:numPr>
      </w:pPr>
      <w:r>
        <w:rPr>
          <w:b/>
          <w:bCs/>
        </w:rPr>
        <w:t xml:space="preserve">Fig. 15–21</w:t>
      </w:r>
      <w:r>
        <w:t xml:space="preserve"> </w:t>
      </w:r>
      <w:r>
        <w:t xml:space="preserve">— Pyloric glands (Chapter 15).</w:t>
      </w:r>
    </w:p>
    <w:p>
      <w:pPr>
        <w:pStyle w:val="Compact"/>
        <w:numPr>
          <w:ilvl w:val="0"/>
          <w:numId w:val="1093"/>
        </w:numPr>
      </w:pPr>
      <w:r>
        <w:rPr>
          <w:b/>
          <w:bCs/>
        </w:rPr>
        <w:t xml:space="preserve">Fig. 15–28</w:t>
      </w:r>
      <w:r>
        <w:t xml:space="preserve"> </w:t>
      </w:r>
      <w:r>
        <w:t xml:space="preserve">— Microvasculature, lymphatics, and muscle in villi (Chapter 15).</w:t>
      </w:r>
    </w:p>
    <w:p>
      <w:pPr>
        <w:pStyle w:val="Compact"/>
        <w:numPr>
          <w:ilvl w:val="0"/>
          <w:numId w:val="1093"/>
        </w:numPr>
      </w:pPr>
      <w:r>
        <w:rPr>
          <w:b/>
          <w:bCs/>
        </w:rPr>
        <w:t xml:space="preserve">Fig. 15–34</w:t>
      </w:r>
      <w:r>
        <w:t xml:space="preserve"> </w:t>
      </w:r>
      <w:r>
        <w:t xml:space="preserve">— Mucosa of the rectoanal junction (Chapter 15).</w:t>
      </w:r>
    </w:p>
    <w:bookmarkEnd w:id="209"/>
    <w:bookmarkEnd w:id="210"/>
    <w:bookmarkStart w:id="221" w:name="Xe963d2362317b11bfa9258acb9592475aa29204"/>
    <w:p>
      <w:pPr>
        <w:pStyle w:val="Heading2"/>
      </w:pPr>
      <w:r>
        <w:t xml:space="preserve">16 · Organs Associated with the Digestive Tract</w:t>
      </w:r>
    </w:p>
    <w:p>
      <w:pPr>
        <w:pStyle w:val="FirstParagraph"/>
      </w:pPr>
      <w:r>
        <w:rPr>
          <w:b/>
          <w:bCs/>
        </w:rPr>
        <w:t xml:space="preserve">Book pages 329–348</w:t>
      </w:r>
      <w:r>
        <w:t xml:space="preserve">Salivary Glands · Pancreas · Liver · Biliary Tract &amp; Gallbladder</w:t>
      </w:r>
    </w:p>
    <w:bookmarkStart w:id="211"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94"/>
        </w:numPr>
      </w:pPr>
      <w:r>
        <w:t xml:space="preserve">Compare the secretory units and ducts of the three major salivary glands.</w:t>
      </w:r>
    </w:p>
    <w:p>
      <w:pPr>
        <w:pStyle w:val="Compact"/>
        <w:numPr>
          <w:ilvl w:val="0"/>
          <w:numId w:val="1094"/>
        </w:numPr>
      </w:pPr>
      <w:r>
        <w:t xml:space="preserve">Explain how the exocrine pancreas makes and delivers digestive enzymes and bicarbonate.</w:t>
      </w:r>
    </w:p>
    <w:p>
      <w:pPr>
        <w:pStyle w:val="Compact"/>
        <w:numPr>
          <w:ilvl w:val="0"/>
          <w:numId w:val="1094"/>
        </w:numPr>
      </w:pPr>
      <w:r>
        <w:t xml:space="preserve">Trace blood and bile through a hepatic lobule in opposite directions.</w:t>
      </w:r>
    </w:p>
    <w:p>
      <w:pPr>
        <w:pStyle w:val="Compact"/>
        <w:numPr>
          <w:ilvl w:val="0"/>
          <w:numId w:val="1094"/>
        </w:numPr>
      </w:pPr>
      <w:r>
        <w:t xml:space="preserve">Explain how the gallbladder concentrates bile and what controls its release.</w:t>
      </w:r>
    </w:p>
    <w:bookmarkEnd w:id="211"/>
    <w:bookmarkStart w:id="212"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2"/>
    <w:bookmarkStart w:id="213" w:name="salivary-glands"/>
    <w:p>
      <w:pPr>
        <w:pStyle w:val="Heading3"/>
      </w:pPr>
      <w:r>
        <w:t xml:space="preserve">Salivary Glands</w:t>
      </w:r>
    </w:p>
    <w:p>
      <w:pPr>
        <w:pStyle w:val="FirstParagraph"/>
      </w:pPr>
      <w:r>
        <w:t xml:space="preserve">Three major pairs produce about</w:t>
      </w:r>
      <w:r>
        <w:t xml:space="preserve"> </w:t>
      </w:r>
      <w:r>
        <w:rPr>
          <w:b/>
          <w:bCs/>
        </w:rPr>
        <w:t xml:space="preserve">90%</w:t>
      </w:r>
      <w:r>
        <w:t xml:space="preserve"> </w:t>
      </w:r>
      <w:r>
        <w:t xml:space="preserve">of saliva; minor glands scattered through the oral mucosa produce the other</w:t>
      </w:r>
      <w:r>
        <w:t xml:space="preserve"> </w:t>
      </w:r>
      <w:r>
        <w:rPr>
          <w:b/>
          <w:bCs/>
        </w:rPr>
        <w:t xml:space="preserve">10%</w:t>
      </w:r>
      <w:r>
        <w:t xml:space="preserve">.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95"/>
        </w:numPr>
      </w:pPr>
      <w:r>
        <w:rPr>
          <w:b/>
          <w:bCs/>
        </w:rPr>
        <w:t xml:space="preserve">Intercalated ducts</w:t>
      </w:r>
      <w:r>
        <w:t xml:space="preserve"> </w:t>
      </w:r>
      <w:r>
        <w:t xml:space="preserve">— simple cuboidal; the smallest.</w:t>
      </w:r>
    </w:p>
    <w:p>
      <w:pPr>
        <w:pStyle w:val="Compact"/>
        <w:numPr>
          <w:ilvl w:val="0"/>
          <w:numId w:val="1095"/>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95"/>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3"/>
    <w:bookmarkStart w:id="214"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96"/>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96"/>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96"/>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96"/>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4"/>
    <w:bookmarkStart w:id="215"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97"/>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97"/>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97"/>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97"/>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97"/>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97"/>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97"/>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97"/>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1</w:t>
      </w:r>
      <w:r>
        <w:t xml:space="preserve"> </w:t>
      </w:r>
      <w:r>
        <w:t xml:space="preserve">(periportal) receives the most oxygen and performs oxidative metabolism;</w:t>
      </w:r>
      <w:r>
        <w:t xml:space="preserve"> </w:t>
      </w:r>
      <w:r>
        <w:rPr>
          <w:b/>
          <w:bCs/>
        </w:rPr>
        <w:t xml:space="preserve">zone 3</w:t>
      </w:r>
      <w:r>
        <w:t xml:space="preserve"> </w:t>
      </w:r>
      <w:r>
        <w:t xml:space="preserve">(pericentral) receives the least and performs biotransformation. Zone 3 dies first in ischemia and is the site of alcoholic injury.</w:t>
      </w:r>
    </w:p>
    <w:bookmarkEnd w:id="215"/>
    <w:bookmarkStart w:id="216"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and no submucosa</w:t>
      </w:r>
      <w:r>
        <w:t xml:space="preserve">, and a single muscular layer.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memorize</w:t>
      </w:r>
      <w:r>
        <w:t xml:space="preserve"> </w:t>
      </w:r>
      <w:r>
        <w:t xml:space="preserve">“everything flows to the center”</w:t>
      </w:r>
      <w:r>
        <w:t xml:space="preserve"> </w:t>
      </w:r>
      <w:r>
        <w:t xml:space="preserve">lose this mark every year.</w:t>
      </w:r>
    </w:p>
    <w:bookmarkEnd w:id="216"/>
    <w:bookmarkStart w:id="217" w:name="chapter-16-one-line-answers"/>
    <w:p>
      <w:pPr>
        <w:pStyle w:val="Heading3"/>
      </w:pPr>
      <w:r>
        <w:t xml:space="preserve">Chapter 16 — one-line answers</w:t>
      </w:r>
    </w:p>
    <w:p>
      <w:pPr>
        <w:pStyle w:val="Compact"/>
        <w:numPr>
          <w:ilvl w:val="0"/>
          <w:numId w:val="1098"/>
        </w:numPr>
      </w:pPr>
      <w:r>
        <w:t xml:space="preserve">Major salivary glands make ~90% of saliva; minor glands ~10%.</w:t>
      </w:r>
    </w:p>
    <w:p>
      <w:pPr>
        <w:pStyle w:val="Compact"/>
        <w:numPr>
          <w:ilvl w:val="0"/>
          <w:numId w:val="1098"/>
        </w:numPr>
      </w:pPr>
      <w:r>
        <w:t xml:space="preserve">Parotid = serous only. Submandibular = mixed, mainly serous. Sublingual = mixed, mainly mucous with demilunes.</w:t>
      </w:r>
    </w:p>
    <w:p>
      <w:pPr>
        <w:pStyle w:val="Compact"/>
        <w:numPr>
          <w:ilvl w:val="0"/>
          <w:numId w:val="1098"/>
        </w:numPr>
      </w:pPr>
      <w:r>
        <w:t xml:space="preserve">Intercalated duct = simple cuboidal; striated duct = simple columnar with basal folds; excretory duct = stratified cuboidal or columnar.</w:t>
      </w:r>
    </w:p>
    <w:p>
      <w:pPr>
        <w:pStyle w:val="Compact"/>
        <w:numPr>
          <w:ilvl w:val="0"/>
          <w:numId w:val="1098"/>
        </w:numPr>
      </w:pPr>
      <w:r>
        <w:t xml:space="preserve">Striated ducts reabsorb Na⁺ and Cl⁻ and add HCO₃⁻, making saliva hypotonic.</w:t>
      </w:r>
    </w:p>
    <w:p>
      <w:pPr>
        <w:pStyle w:val="Compact"/>
        <w:numPr>
          <w:ilvl w:val="0"/>
          <w:numId w:val="1098"/>
        </w:numPr>
      </w:pPr>
      <w:r>
        <w:t xml:space="preserve">Myoepithelial cells contract to expel secretion.</w:t>
      </w:r>
    </w:p>
    <w:p>
      <w:pPr>
        <w:pStyle w:val="Compact"/>
        <w:numPr>
          <w:ilvl w:val="0"/>
          <w:numId w:val="1098"/>
        </w:numPr>
      </w:pPr>
      <w:r>
        <w:t xml:space="preserve">Pancreatic acinar cell: basal RER and Golgi, apical zymogen granules — polarized for export.</w:t>
      </w:r>
    </w:p>
    <w:p>
      <w:pPr>
        <w:pStyle w:val="Compact"/>
        <w:numPr>
          <w:ilvl w:val="0"/>
          <w:numId w:val="1098"/>
        </w:numPr>
      </w:pPr>
      <w:r>
        <w:t xml:space="preserve">Centroacinar cells sit inside the acinus and begin the duct.</w:t>
      </w:r>
    </w:p>
    <w:p>
      <w:pPr>
        <w:pStyle w:val="Compact"/>
        <w:numPr>
          <w:ilvl w:val="0"/>
          <w:numId w:val="1098"/>
        </w:numPr>
      </w:pPr>
      <w:r>
        <w:t xml:space="preserve">Secretin drives HCO₃⁻ secretion from centroacinar and intercalated duct cells.</w:t>
      </w:r>
    </w:p>
    <w:p>
      <w:pPr>
        <w:pStyle w:val="Compact"/>
        <w:numPr>
          <w:ilvl w:val="0"/>
          <w:numId w:val="1098"/>
        </w:numPr>
      </w:pPr>
      <w:r>
        <w:t xml:space="preserve">Liver blood: 75% portal vein, 25% hepatic artery.</w:t>
      </w:r>
    </w:p>
    <w:p>
      <w:pPr>
        <w:pStyle w:val="Compact"/>
        <w:numPr>
          <w:ilvl w:val="0"/>
          <w:numId w:val="1098"/>
        </w:numPr>
      </w:pPr>
      <w:r>
        <w:t xml:space="preserve">Portal area = portal venule + hepatic arteriole + bile ductule + lymphatic.</w:t>
      </w:r>
    </w:p>
    <w:p>
      <w:pPr>
        <w:pStyle w:val="Compact"/>
        <w:numPr>
          <w:ilvl w:val="0"/>
          <w:numId w:val="1098"/>
        </w:numPr>
      </w:pPr>
      <w:r>
        <w:t xml:space="preserve">About half of hepatocytes are polyploid; many are binucleated.</w:t>
      </w:r>
    </w:p>
    <w:p>
      <w:pPr>
        <w:pStyle w:val="Compact"/>
        <w:numPr>
          <w:ilvl w:val="0"/>
          <w:numId w:val="1098"/>
        </w:numPr>
      </w:pPr>
      <w:r>
        <w:t xml:space="preserve">Kupffer cells = sinusoidal macrophages. Ito cells = vitamin A storage.</w:t>
      </w:r>
    </w:p>
    <w:p>
      <w:pPr>
        <w:pStyle w:val="Compact"/>
        <w:numPr>
          <w:ilvl w:val="0"/>
          <w:numId w:val="1098"/>
        </w:numPr>
      </w:pPr>
      <w:r>
        <w:t xml:space="preserve">Bile canaliculi lie between hepatocytes, sealed by tight junctions, and drain to the canals of Hering.</w:t>
      </w:r>
    </w:p>
    <w:p>
      <w:pPr>
        <w:pStyle w:val="Compact"/>
        <w:numPr>
          <w:ilvl w:val="0"/>
          <w:numId w:val="1098"/>
        </w:numPr>
      </w:pPr>
      <w:r>
        <w:t xml:space="preserve">Hepatic zone 1 = periportal, most oxygen; zone 3 = pericentral, most biotransformation and first to die in ischemia.</w:t>
      </w:r>
    </w:p>
    <w:p>
      <w:pPr>
        <w:pStyle w:val="Compact"/>
        <w:numPr>
          <w:ilvl w:val="0"/>
          <w:numId w:val="1098"/>
        </w:numPr>
      </w:pPr>
      <w:r>
        <w:t xml:space="preserve">Gallbladder: folded mucosa, no muscularis mucosae, no submucosa; cholangiocytes absorb water; CCK contracts the muscle.</w:t>
      </w:r>
    </w:p>
    <w:bookmarkEnd w:id="217"/>
    <w:bookmarkStart w:id="218" w:name="active-recall-15"/>
    <w:p>
      <w:pPr>
        <w:pStyle w:val="Heading3"/>
      </w:pPr>
      <w:r>
        <w:t xml:space="preserve">Active recall</w:t>
      </w:r>
    </w:p>
    <w:p>
      <w:pPr>
        <w:pStyle w:val="Compact"/>
        <w:numPr>
          <w:ilvl w:val="0"/>
          <w:numId w:val="1099"/>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99"/>
        </w:numPr>
      </w:pPr>
      <w:r>
        <w:rPr>
          <w:b/>
          <w:bCs/>
        </w:rPr>
        <w:t xml:space="preserve">What do striated ducts do?</w:t>
      </w:r>
      <w:r>
        <w:t xml:space="preserve"> </w:t>
      </w:r>
      <w:r>
        <w:t xml:space="preserve">— Reabsorb Na⁺ and Cl⁻ and add HCO₃⁻, making saliva hypotonic.</w:t>
      </w:r>
    </w:p>
    <w:p>
      <w:pPr>
        <w:pStyle w:val="Compact"/>
        <w:numPr>
          <w:ilvl w:val="0"/>
          <w:numId w:val="1099"/>
        </w:numPr>
      </w:pPr>
      <w:r>
        <w:rPr>
          <w:b/>
          <w:bCs/>
        </w:rPr>
        <w:t xml:space="preserve">What do centroacinar cells secrete, and under what hormone?</w:t>
      </w:r>
      <w:r>
        <w:t xml:space="preserve"> </w:t>
      </w:r>
      <w:r>
        <w:t xml:space="preserve">— Bicarbonate-rich fluid, under secretin.</w:t>
      </w:r>
    </w:p>
    <w:p>
      <w:pPr>
        <w:pStyle w:val="Compact"/>
        <w:numPr>
          <w:ilvl w:val="0"/>
          <w:numId w:val="1099"/>
        </w:numPr>
      </w:pPr>
      <w:r>
        <w:rPr>
          <w:b/>
          <w:bCs/>
        </w:rPr>
        <w:t xml:space="preserve">Trace bile from canaliculus to duodenum.</w:t>
      </w:r>
      <w:r>
        <w:t xml:space="preserve"> </w:t>
      </w:r>
      <w:r>
        <w:t xml:space="preserve">— Canaliculi → canals of Hering → bile ductules → interlobular ducts → hepatic ducts → common hepatic duct → cystic duct → gallbladder → common bile duct → hepatopancreatic ampulla.</w:t>
      </w:r>
    </w:p>
    <w:p>
      <w:pPr>
        <w:pStyle w:val="Compact"/>
        <w:numPr>
          <w:ilvl w:val="0"/>
          <w:numId w:val="1099"/>
        </w:numPr>
      </w:pPr>
      <w:r>
        <w:rPr>
          <w:b/>
          <w:bCs/>
        </w:rPr>
        <w:t xml:space="preserve">Which way does blood flow in a hepatic lobule?</w:t>
      </w:r>
      <w:r>
        <w:t xml:space="preserve"> </w:t>
      </w:r>
      <w:r>
        <w:t xml:space="preserve">— From portal areas at the periphery toward the central vein.</w:t>
      </w:r>
    </w:p>
    <w:bookmarkEnd w:id="218"/>
    <w:bookmarkStart w:id="219"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19"/>
    <w:bookmarkStart w:id="220" w:name="plates-to-study-15"/>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100"/>
        </w:numPr>
      </w:pPr>
      <w:r>
        <w:rPr>
          <w:b/>
          <w:bCs/>
        </w:rPr>
        <w:t xml:space="preserve">Fig. 16–1</w:t>
      </w:r>
      <w:r>
        <w:t xml:space="preserve"> </w:t>
      </w:r>
      <w:r>
        <w:t xml:space="preserve">— Major salivary glands (Chapter 16).</w:t>
      </w:r>
    </w:p>
    <w:p>
      <w:pPr>
        <w:pStyle w:val="Compact"/>
        <w:numPr>
          <w:ilvl w:val="0"/>
          <w:numId w:val="1100"/>
        </w:numPr>
      </w:pPr>
      <w:r>
        <w:rPr>
          <w:b/>
          <w:bCs/>
        </w:rPr>
        <w:t xml:space="preserve">Fig. 16–5</w:t>
      </w:r>
      <w:r>
        <w:t xml:space="preserve"> </w:t>
      </w:r>
      <w:r>
        <w:t xml:space="preserve">— Submandibular gland and sublingual gland (Chapter 16).</w:t>
      </w:r>
    </w:p>
    <w:p>
      <w:pPr>
        <w:pStyle w:val="Compact"/>
        <w:numPr>
          <w:ilvl w:val="0"/>
          <w:numId w:val="1100"/>
        </w:numPr>
      </w:pPr>
      <w:r>
        <w:rPr>
          <w:b/>
          <w:bCs/>
        </w:rPr>
        <w:t xml:space="preserve">Fig. 16–9</w:t>
      </w:r>
      <w:r>
        <w:t xml:space="preserve"> </w:t>
      </w:r>
      <w:r>
        <w:t xml:space="preserve">— Pancreatic acini (Chapter 16).</w:t>
      </w:r>
    </w:p>
    <w:p>
      <w:pPr>
        <w:pStyle w:val="Compact"/>
        <w:numPr>
          <w:ilvl w:val="0"/>
          <w:numId w:val="1100"/>
        </w:numPr>
      </w:pPr>
      <w:r>
        <w:rPr>
          <w:b/>
          <w:bCs/>
        </w:rPr>
        <w:t xml:space="preserve">Fig. 16–12</w:t>
      </w:r>
      <w:r>
        <w:t xml:space="preserve"> </w:t>
      </w:r>
      <w:r>
        <w:t xml:space="preserve">— Hepatic lobule (Chapter 16).</w:t>
      </w:r>
    </w:p>
    <w:p>
      <w:pPr>
        <w:pStyle w:val="Compact"/>
        <w:numPr>
          <w:ilvl w:val="0"/>
          <w:numId w:val="1100"/>
        </w:numPr>
      </w:pPr>
      <w:r>
        <w:rPr>
          <w:b/>
          <w:bCs/>
        </w:rPr>
        <w:t xml:space="preserve">Fig. 16–16</w:t>
      </w:r>
      <w:r>
        <w:t xml:space="preserve"> </w:t>
      </w:r>
      <w:r>
        <w:t xml:space="preserve">— Hepatocyte ultrastructure and major functions (Chapter 16).</w:t>
      </w:r>
    </w:p>
    <w:p>
      <w:pPr>
        <w:pStyle w:val="Compact"/>
        <w:numPr>
          <w:ilvl w:val="0"/>
          <w:numId w:val="1100"/>
        </w:numPr>
      </w:pPr>
      <w:r>
        <w:rPr>
          <w:b/>
          <w:bCs/>
        </w:rPr>
        <w:t xml:space="preserve">Fig. 16–20</w:t>
      </w:r>
      <w:r>
        <w:t xml:space="preserve"> </w:t>
      </w:r>
      <w:r>
        <w:t xml:space="preserve">— Gallbladder (Chapter 16).</w:t>
      </w:r>
    </w:p>
    <w:bookmarkEnd w:id="220"/>
    <w:bookmarkEnd w:id="221"/>
    <w:bookmarkStart w:id="236" w:name="the-respiratory-system"/>
    <w:p>
      <w:pPr>
        <w:pStyle w:val="Heading2"/>
      </w:pPr>
      <w:r>
        <w:t xml:space="preserve">17 · The Respiratory System</w:t>
      </w:r>
    </w:p>
    <w:p>
      <w:pPr>
        <w:pStyle w:val="FirstParagraph"/>
      </w:pPr>
      <w:r>
        <w:rPr>
          <w:b/>
          <w:bCs/>
        </w:rPr>
        <w:t xml:space="preserve">Book pages 349–370</w:t>
      </w:r>
      <w:r>
        <w:t xml:space="preserve">Nasal Cavities · Pharynx · Larynx · Trachea · Bronchial Tree &amp; Lung · Lung Vasculature &amp; Nerves · Pleural Membranes · Respiratory Movements</w:t>
      </w:r>
    </w:p>
    <w:bookmarkStart w:id="222"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101"/>
        </w:numPr>
      </w:pPr>
      <w:r>
        <w:t xml:space="preserve">Follow the airway from nose to alveolus and name what changes at each level.</w:t>
      </w:r>
    </w:p>
    <w:p>
      <w:pPr>
        <w:pStyle w:val="Compact"/>
        <w:numPr>
          <w:ilvl w:val="0"/>
          <w:numId w:val="1101"/>
        </w:numPr>
      </w:pPr>
      <w:r>
        <w:t xml:space="preserve">Identify respiratory epithelium and its cell types.</w:t>
      </w:r>
    </w:p>
    <w:p>
      <w:pPr>
        <w:pStyle w:val="Compact"/>
        <w:numPr>
          <w:ilvl w:val="0"/>
          <w:numId w:val="1101"/>
        </w:numPr>
      </w:pPr>
      <w:r>
        <w:t xml:space="preserve">Explain the blood–air barrier, surfactant, and the mechanics of ventilation.</w:t>
      </w:r>
    </w:p>
    <w:p>
      <w:pPr>
        <w:pStyle w:val="Compact"/>
        <w:numPr>
          <w:ilvl w:val="0"/>
          <w:numId w:val="1101"/>
        </w:numPr>
      </w:pPr>
      <w:r>
        <w:t xml:space="preserve">Distinguish conducting from respiratory airways in a micrograph.</w:t>
      </w:r>
    </w:p>
    <w:bookmarkEnd w:id="222"/>
    <w:bookmarkStart w:id="223"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3"/>
    <w:bookmarkStart w:id="224"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102"/>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102"/>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102"/>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examinable: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4"/>
    <w:bookmarkStart w:id="225"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5"/>
    <w:bookmarkStart w:id="226"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103"/>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103"/>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103"/>
        </w:numPr>
      </w:pPr>
      <w:r>
        <w:rPr>
          <w:b/>
          <w:bCs/>
        </w:rPr>
        <w:t xml:space="preserve">False cords (vestibular folds)</w:t>
      </w:r>
      <w:r>
        <w:t xml:space="preserve"> </w:t>
      </w:r>
      <w:r>
        <w:t xml:space="preserve">— respiratory epithelium and glands.</w:t>
      </w:r>
    </w:p>
    <w:bookmarkEnd w:id="226"/>
    <w:bookmarkStart w:id="227" w:name="trachea"/>
    <w:p>
      <w:pPr>
        <w:pStyle w:val="Heading3"/>
      </w:pPr>
      <w:r>
        <w:t xml:space="preserve">Trachea</w:t>
      </w:r>
    </w:p>
    <w:p>
      <w:pPr>
        <w:pStyle w:val="Compact"/>
        <w:numPr>
          <w:ilvl w:val="0"/>
          <w:numId w:val="1104"/>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with about a dozen C-shaped rings.</w:t>
      </w:r>
    </w:p>
    <w:p>
      <w:pPr>
        <w:pStyle w:val="Compact"/>
        <w:numPr>
          <w:ilvl w:val="0"/>
          <w:numId w:val="1104"/>
        </w:numPr>
      </w:pPr>
      <w:r>
        <w:rPr>
          <w:b/>
          <w:bCs/>
        </w:rPr>
        <w:t xml:space="preserve">Lamina propria</w:t>
      </w:r>
      <w:r>
        <w:t xml:space="preserve"> </w:t>
      </w:r>
      <w:r>
        <w:t xml:space="preserve">— elastic fibers, lymphocytes, seromucous glands.</w:t>
      </w:r>
    </w:p>
    <w:p>
      <w:pPr>
        <w:pStyle w:val="Compact"/>
        <w:numPr>
          <w:ilvl w:val="0"/>
          <w:numId w:val="1104"/>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104"/>
        </w:numPr>
      </w:pPr>
      <w:r>
        <w:rPr>
          <w:b/>
          <w:bCs/>
        </w:rPr>
        <w:t xml:space="preserve">Trachealis muscle</w:t>
      </w:r>
      <w:r>
        <w:t xml:space="preserve"> </w:t>
      </w:r>
      <w:r>
        <w:t xml:space="preserve">— smooth muscle bridging the posterior gap, allowing the esophagus to expand.</w:t>
      </w:r>
    </w:p>
    <w:bookmarkEnd w:id="227"/>
    <w:bookmarkStart w:id="228"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about</w:t>
      </w:r>
      <w:r>
        <w:t xml:space="preserve"> </w:t>
      </w:r>
      <w:r>
        <w:rPr>
          <w:b/>
          <w:bCs/>
        </w:rPr>
        <w:t xml:space="preserve">10–12%</w:t>
      </w:r>
      <w:r>
        <w:t xml:space="preserve"> </w:t>
      </w:r>
      <w:r>
        <w:t xml:space="preserve">of a lung, with its own connective tissue capsule and blood supply.</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105"/>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105"/>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106"/>
        </w:numPr>
      </w:pPr>
      <w:r>
        <w:t xml:space="preserve">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106"/>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106"/>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106"/>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28"/>
    <w:bookmarkStart w:id="229"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29"/>
    <w:bookmarkStart w:id="230"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0"/>
    <w:bookmarkStart w:id="231"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book names three types:</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1"/>
    <w:bookmarkStart w:id="232" w:name="chapter-17-one-line-answers"/>
    <w:p>
      <w:pPr>
        <w:pStyle w:val="Heading3"/>
      </w:pPr>
      <w:r>
        <w:t xml:space="preserve">Chapter 17 — one-line answers</w:t>
      </w:r>
    </w:p>
    <w:p>
      <w:pPr>
        <w:pStyle w:val="Compact"/>
        <w:numPr>
          <w:ilvl w:val="0"/>
          <w:numId w:val="1107"/>
        </w:numPr>
      </w:pPr>
      <w:r>
        <w:t xml:space="preserve">The conducting airway is nose → pharynx → larynx → trachea → bronchi → bronchioles → terminal bronchioles.</w:t>
      </w:r>
    </w:p>
    <w:p>
      <w:pPr>
        <w:pStyle w:val="Compact"/>
        <w:numPr>
          <w:ilvl w:val="0"/>
          <w:numId w:val="1107"/>
        </w:numPr>
      </w:pPr>
      <w:r>
        <w:t xml:space="preserve">Respiratory epithelium is pseudostratified ciliated columnar with goblet cells.</w:t>
      </w:r>
    </w:p>
    <w:p>
      <w:pPr>
        <w:pStyle w:val="Compact"/>
        <w:numPr>
          <w:ilvl w:val="0"/>
          <w:numId w:val="1107"/>
        </w:numPr>
      </w:pPr>
      <w:r>
        <w:t xml:space="preserve">Cartilage changes down the tree: C-shaped rings → irregular plates → none.</w:t>
      </w:r>
    </w:p>
    <w:p>
      <w:pPr>
        <w:pStyle w:val="Compact"/>
        <w:numPr>
          <w:ilvl w:val="0"/>
          <w:numId w:val="1107"/>
        </w:numPr>
      </w:pPr>
      <w:r>
        <w:t xml:space="preserve">The respiratory bronchiole is the first airway with alveoli in its wall.</w:t>
      </w:r>
    </w:p>
    <w:p>
      <w:pPr>
        <w:pStyle w:val="Compact"/>
        <w:numPr>
          <w:ilvl w:val="0"/>
          <w:numId w:val="1107"/>
        </w:numPr>
      </w:pPr>
      <w:r>
        <w:t xml:space="preserve">Type I pneumocytes line almost the entire alveolar surface and form the thin gas-exchange barrier.</w:t>
      </w:r>
    </w:p>
    <w:p>
      <w:pPr>
        <w:pStyle w:val="Compact"/>
        <w:numPr>
          <w:ilvl w:val="0"/>
          <w:numId w:val="1107"/>
        </w:numPr>
      </w:pPr>
      <w:r>
        <w:t xml:space="preserve">Type II pneumocytes secrete surfactant and divide to replace type I cells.</w:t>
      </w:r>
    </w:p>
    <w:p>
      <w:pPr>
        <w:pStyle w:val="Compact"/>
        <w:numPr>
          <w:ilvl w:val="0"/>
          <w:numId w:val="1107"/>
        </w:numPr>
      </w:pPr>
      <w:r>
        <w:t xml:space="preserve">The blood–air barrier is surfactant, type I cell, fused basal laminae, and capillary endothelium (0.1–1.5 µm).</w:t>
      </w:r>
    </w:p>
    <w:p>
      <w:pPr>
        <w:pStyle w:val="Compact"/>
        <w:numPr>
          <w:ilvl w:val="0"/>
          <w:numId w:val="1107"/>
        </w:numPr>
      </w:pPr>
      <w:r>
        <w:t xml:space="preserve">Alveolar macrophages (dust cells) clear particles and debris.</w:t>
      </w:r>
    </w:p>
    <w:p>
      <w:pPr>
        <w:pStyle w:val="Compact"/>
        <w:numPr>
          <w:ilvl w:val="0"/>
          <w:numId w:val="1107"/>
        </w:numPr>
      </w:pPr>
      <w:r>
        <w:t xml:space="preserve">The pleura is a serous membrane: visceral and parietal layers with a fluid-filled cavity.</w:t>
      </w:r>
    </w:p>
    <w:bookmarkEnd w:id="232"/>
    <w:bookmarkStart w:id="233" w:name="active-recall-16"/>
    <w:p>
      <w:pPr>
        <w:pStyle w:val="Heading3"/>
      </w:pPr>
      <w:r>
        <w:t xml:space="preserve">Active recall</w:t>
      </w:r>
    </w:p>
    <w:p>
      <w:pPr>
        <w:pStyle w:val="Compact"/>
        <w:numPr>
          <w:ilvl w:val="0"/>
          <w:numId w:val="1108"/>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108"/>
        </w:numPr>
      </w:pPr>
      <w:r>
        <w:rPr>
          <w:b/>
          <w:bCs/>
        </w:rPr>
        <w:t xml:space="preserve">Which cells line almost the entire alveolar surface?</w:t>
      </w:r>
      <w:r>
        <w:t xml:space="preserve"> </w:t>
      </w:r>
      <w:r>
        <w:t xml:space="preserve">— Type I pneumocytes.</w:t>
      </w:r>
    </w:p>
    <w:p>
      <w:pPr>
        <w:pStyle w:val="Compact"/>
        <w:numPr>
          <w:ilvl w:val="0"/>
          <w:numId w:val="1108"/>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108"/>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108"/>
        </w:numPr>
      </w:pPr>
      <w:r>
        <w:rPr>
          <w:b/>
          <w:bCs/>
        </w:rPr>
        <w:t xml:space="preserve">How does cartilage change down the tree?</w:t>
      </w:r>
      <w:r>
        <w:t xml:space="preserve"> </w:t>
      </w:r>
      <w:r>
        <w:t xml:space="preserve">— C-shaped rings (trachea) → irregular plates (bronchi) → absent (bronchioles).</w:t>
      </w:r>
    </w:p>
    <w:bookmarkEnd w:id="233"/>
    <w:bookmarkStart w:id="234"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4"/>
    <w:bookmarkStart w:id="235" w:name="plates-to-study-16"/>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109"/>
        </w:numPr>
      </w:pPr>
      <w:r>
        <w:rPr>
          <w:b/>
          <w:bCs/>
        </w:rPr>
        <w:t xml:space="preserve">Fig. 17–1</w:t>
      </w:r>
      <w:r>
        <w:t xml:space="preserve"> </w:t>
      </w:r>
      <w:r>
        <w:t xml:space="preserve">— Anatomy of the respiratory system (Chapter 17).</w:t>
      </w:r>
    </w:p>
    <w:p>
      <w:pPr>
        <w:pStyle w:val="Compact"/>
        <w:numPr>
          <w:ilvl w:val="0"/>
          <w:numId w:val="1109"/>
        </w:numPr>
      </w:pPr>
      <w:r>
        <w:rPr>
          <w:b/>
          <w:bCs/>
        </w:rPr>
        <w:t xml:space="preserve">Fig. 17–4</w:t>
      </w:r>
      <w:r>
        <w:t xml:space="preserve"> </w:t>
      </w:r>
      <w:r>
        <w:t xml:space="preserve">— Larynx (Chapter 17).</w:t>
      </w:r>
    </w:p>
    <w:p>
      <w:pPr>
        <w:pStyle w:val="Compact"/>
        <w:numPr>
          <w:ilvl w:val="0"/>
          <w:numId w:val="1109"/>
        </w:numPr>
      </w:pPr>
      <w:r>
        <w:rPr>
          <w:b/>
          <w:bCs/>
        </w:rPr>
        <w:t xml:space="preserve">Fig. 17–8</w:t>
      </w:r>
      <w:r>
        <w:t xml:space="preserve"> </w:t>
      </w:r>
      <w:r>
        <w:t xml:space="preserve">— Bronchial wall (Chapter 17).</w:t>
      </w:r>
    </w:p>
    <w:p>
      <w:pPr>
        <w:pStyle w:val="Compact"/>
        <w:numPr>
          <w:ilvl w:val="0"/>
          <w:numId w:val="1109"/>
        </w:numPr>
      </w:pPr>
      <w:r>
        <w:rPr>
          <w:b/>
          <w:bCs/>
        </w:rPr>
        <w:t xml:space="preserve">Fig. 17–11</w:t>
      </w:r>
      <w:r>
        <w:t xml:space="preserve"> </w:t>
      </w:r>
      <w:r>
        <w:t xml:space="preserve">— Pulmonary circulation, terminal and respiratory bronchioles, and alveoli (Chapter 17).</w:t>
      </w:r>
    </w:p>
    <w:p>
      <w:pPr>
        <w:pStyle w:val="Compact"/>
        <w:numPr>
          <w:ilvl w:val="0"/>
          <w:numId w:val="1109"/>
        </w:numPr>
      </w:pPr>
      <w:r>
        <w:rPr>
          <w:b/>
          <w:bCs/>
        </w:rPr>
        <w:t xml:space="preserve">Fig. 17–15</w:t>
      </w:r>
      <w:r>
        <w:t xml:space="preserve"> </w:t>
      </w:r>
      <w:r>
        <w:t xml:space="preserve">— Ultrastructure of the blood-air barrier (Chapter 17).</w:t>
      </w:r>
    </w:p>
    <w:p>
      <w:pPr>
        <w:pStyle w:val="Compact"/>
        <w:numPr>
          <w:ilvl w:val="0"/>
          <w:numId w:val="1109"/>
        </w:numPr>
      </w:pPr>
      <w:r>
        <w:rPr>
          <w:b/>
          <w:bCs/>
        </w:rPr>
        <w:t xml:space="preserve">Fig. 17–18</w:t>
      </w:r>
      <w:r>
        <w:t xml:space="preserve"> </w:t>
      </w:r>
      <w:r>
        <w:t xml:space="preserve">— Pleura (Chapter 17).</w:t>
      </w:r>
    </w:p>
    <w:bookmarkEnd w:id="235"/>
    <w:bookmarkEnd w:id="236"/>
    <w:bookmarkStart w:id="251" w:name="skin"/>
    <w:p>
      <w:pPr>
        <w:pStyle w:val="Heading2"/>
      </w:pPr>
      <w:r>
        <w:t xml:space="preserve">18 · Skin</w:t>
      </w:r>
    </w:p>
    <w:p>
      <w:pPr>
        <w:pStyle w:val="FirstParagraph"/>
      </w:pPr>
      <w:r>
        <w:rPr>
          <w:b/>
          <w:bCs/>
        </w:rPr>
        <w:t xml:space="preserve">Book pages 371–392</w:t>
      </w:r>
      <w:r>
        <w:t xml:space="preserve">Epidermis · Dermis · Subcutaneous Tissue · Sensory Receptors · Hair · Nails · Skin Glands · Skin Repair</w:t>
      </w:r>
    </w:p>
    <w:bookmarkStart w:id="237"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Name the epidermal layers in order and the defining feature of each.</w:t>
      </w:r>
    </w:p>
    <w:p>
      <w:pPr>
        <w:pStyle w:val="Compact"/>
        <w:numPr>
          <w:ilvl w:val="0"/>
          <w:numId w:val="1110"/>
        </w:numPr>
      </w:pPr>
      <w:r>
        <w:t xml:space="preserve">Match each epidermal cell type to its origin and function.</w:t>
      </w:r>
    </w:p>
    <w:p>
      <w:pPr>
        <w:pStyle w:val="Compact"/>
        <w:numPr>
          <w:ilvl w:val="0"/>
          <w:numId w:val="1110"/>
        </w:numPr>
      </w:pPr>
      <w:r>
        <w:t xml:space="preserve">Identify the dermis, hypodermis, and each skin appendage.</w:t>
      </w:r>
    </w:p>
    <w:p>
      <w:pPr>
        <w:pStyle w:val="Compact"/>
        <w:numPr>
          <w:ilvl w:val="0"/>
          <w:numId w:val="1110"/>
        </w:numPr>
      </w:pPr>
      <w:r>
        <w:t xml:space="preserve">Explain the stages of skin repair, and recognize healing by first and second intention.</w:t>
      </w:r>
    </w:p>
    <w:bookmarkEnd w:id="237"/>
    <w:bookmarkStart w:id="238"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8"/>
    <w:bookmarkStart w:id="239"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race-and-melanin rule:</w:t>
      </w:r>
      <w:r>
        <w:t xml:space="preserve"> </w:t>
      </w:r>
      <w:r>
        <w:t xml:space="preserve">densities of epidermal-melanin units are</w:t>
      </w:r>
      <w:r>
        <w:t xml:space="preserve"> </w:t>
      </w:r>
      <w:r>
        <w:rPr>
          <w:b/>
          <w:bCs/>
        </w:rPr>
        <w:t xml:space="preserve">similar in all individuals</w:t>
      </w:r>
      <w:r>
        <w:t xml:space="preserve">; what differs is how rapidly melanin is made and how abundantly it accumulates in keratinocytes. Dark skin is not skin with more melanocytes.</w:t>
      </w:r>
    </w:p>
    <w:bookmarkEnd w:id="239"/>
    <w:bookmarkStart w:id="240" w:name="dermis"/>
    <w:p>
      <w:pPr>
        <w:pStyle w:val="Heading3"/>
      </w:pPr>
      <w:r>
        <w:t xml:space="preserve">Dermis</w:t>
      </w:r>
    </w:p>
    <w:p>
      <w:pPr>
        <w:pStyle w:val="Compact"/>
        <w:numPr>
          <w:ilvl w:val="0"/>
          <w:numId w:val="111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11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0"/>
    <w:bookmarkStart w:id="241"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1"/>
    <w:bookmarkStart w:id="242"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Stretch (tension) and twisting</w:t>
            </w:r>
          </w:p>
        </w:tc>
      </w:tr>
    </w:tbl>
    <w:bookmarkEnd w:id="242"/>
    <w:bookmarkStart w:id="243"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11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11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11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11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11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3"/>
    <w:bookmarkStart w:id="244"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Growth is about</w:t>
      </w:r>
      <w:r>
        <w:t xml:space="preserve"> </w:t>
      </w:r>
      <w:r>
        <w:rPr>
          <w:b/>
          <w:bCs/>
        </w:rPr>
        <w:t xml:space="preserve">3 mm/month</w:t>
      </w:r>
      <w:r>
        <w:t xml:space="preserve"> </w:t>
      </w:r>
      <w:r>
        <w:t xml:space="preserve">for fingernails and</w:t>
      </w:r>
      <w:r>
        <w:t xml:space="preserve"> </w:t>
      </w:r>
      <w:r>
        <w:rPr>
          <w:b/>
          <w:bCs/>
        </w:rPr>
        <w:t xml:space="preserve">1 mm/month</w:t>
      </w:r>
      <w:r>
        <w:t xml:space="preserve"> </w:t>
      </w:r>
      <w:r>
        <w:t xml:space="preserve">for toenails. The</w:t>
      </w:r>
      <w:r>
        <w:t xml:space="preserve"> </w:t>
      </w:r>
      <w:r>
        <w:rPr>
          <w:b/>
          <w:bCs/>
        </w:rPr>
        <w:t xml:space="preserve">lunula</w:t>
      </w:r>
      <w:r>
        <w:t xml:space="preserve"> </w:t>
      </w:r>
      <w:r>
        <w:t xml:space="preserve">is the visible part of the matrix.</w:t>
      </w:r>
    </w:p>
    <w:bookmarkEnd w:id="244"/>
    <w:bookmarkStart w:id="245"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5"/>
    <w:bookmarkStart w:id="246" w:name="skin-repair"/>
    <w:p>
      <w:pPr>
        <w:pStyle w:val="Heading3"/>
      </w:pPr>
      <w:r>
        <w:t xml:space="preserve">Skin Repair</w:t>
      </w:r>
    </w:p>
    <w:p>
      <w:pPr>
        <w:pStyle w:val="FirstParagraph"/>
      </w:pPr>
      <w:r>
        <w:t xml:space="preserve">Repair runs through overlapping stages (the book’s Figure 18–20):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Supplementary (standard clinical terminology, not used in this chapter):</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6"/>
    <w:bookmarkStart w:id="247" w:name="chapter-18-one-line-answers"/>
    <w:p>
      <w:pPr>
        <w:pStyle w:val="Heading3"/>
      </w:pPr>
      <w:r>
        <w:t xml:space="preserve">Chapter 18 — one-line answers</w:t>
      </w:r>
    </w:p>
    <w:p>
      <w:pPr>
        <w:pStyle w:val="Compact"/>
        <w:numPr>
          <w:ilvl w:val="0"/>
          <w:numId w:val="1113"/>
        </w:numPr>
      </w:pPr>
      <w:r>
        <w:t xml:space="preserve">Epidermal layers, deep to superficial: basale, spinosum, granulosum, lucidum (thick skin only), corneum.</w:t>
      </w:r>
    </w:p>
    <w:p>
      <w:pPr>
        <w:pStyle w:val="Compact"/>
        <w:numPr>
          <w:ilvl w:val="0"/>
          <w:numId w:val="1113"/>
        </w:numPr>
      </w:pPr>
      <w:r>
        <w:t xml:space="preserve">Keratinocytes make keratin; they are the most numerous epidermal cells.</w:t>
      </w:r>
    </w:p>
    <w:p>
      <w:pPr>
        <w:pStyle w:val="Compact"/>
        <w:numPr>
          <w:ilvl w:val="0"/>
          <w:numId w:val="1113"/>
        </w:numPr>
      </w:pPr>
      <w:r>
        <w:t xml:space="preserve">Melanocytes are neural crest cells that transfer melanin to keratinocytes.</w:t>
      </w:r>
    </w:p>
    <w:p>
      <w:pPr>
        <w:pStyle w:val="Compact"/>
        <w:numPr>
          <w:ilvl w:val="0"/>
          <w:numId w:val="1113"/>
        </w:numPr>
      </w:pPr>
      <w:r>
        <w:t xml:space="preserve">Langerhans cells are antigen-presenting cells of monocyte origin.</w:t>
      </w:r>
    </w:p>
    <w:p>
      <w:pPr>
        <w:pStyle w:val="Compact"/>
        <w:numPr>
          <w:ilvl w:val="0"/>
          <w:numId w:val="1113"/>
        </w:numPr>
      </w:pPr>
      <w:r>
        <w:t xml:space="preserve">Merkel cells are mechanoreceptors at the basal layer.</w:t>
      </w:r>
    </w:p>
    <w:p>
      <w:pPr>
        <w:pStyle w:val="Compact"/>
        <w:numPr>
          <w:ilvl w:val="0"/>
          <w:numId w:val="1113"/>
        </w:numPr>
      </w:pPr>
      <w:r>
        <w:t xml:space="preserve">Dermis = papillary (loose) + reticular (dense irregular); hypodermis is adipose and loose connective tissue.</w:t>
      </w:r>
    </w:p>
    <w:p>
      <w:pPr>
        <w:pStyle w:val="Compact"/>
        <w:numPr>
          <w:ilvl w:val="0"/>
          <w:numId w:val="1113"/>
        </w:numPr>
      </w:pPr>
      <w:r>
        <w:t xml:space="preserve">Eccrine sweat glands are merocrine; apocrine glands open into hair follicles; sebaceous glands are holocrine.</w:t>
      </w:r>
    </w:p>
    <w:p>
      <w:pPr>
        <w:pStyle w:val="Compact"/>
        <w:numPr>
          <w:ilvl w:val="0"/>
          <w:numId w:val="1113"/>
        </w:numPr>
      </w:pPr>
      <w:r>
        <w:t xml:space="preserve">Meissner corpuscles sense light touch; Pacinian corpuscles sense pressure and vibration.</w:t>
      </w:r>
    </w:p>
    <w:p>
      <w:pPr>
        <w:pStyle w:val="Compact"/>
        <w:numPr>
          <w:ilvl w:val="0"/>
          <w:numId w:val="1113"/>
        </w:numPr>
      </w:pPr>
      <w:r>
        <w:t xml:space="preserve">Thick skin has a stratum lucidum and no hair follicles; thin skin has hair and sebaceous glands.</w:t>
      </w:r>
    </w:p>
    <w:bookmarkEnd w:id="247"/>
    <w:bookmarkStart w:id="248" w:name="active-recall-17"/>
    <w:p>
      <w:pPr>
        <w:pStyle w:val="Heading3"/>
      </w:pPr>
      <w:r>
        <w:t xml:space="preserve">Active recall</w:t>
      </w:r>
    </w:p>
    <w:p>
      <w:pPr>
        <w:pStyle w:val="Compact"/>
        <w:numPr>
          <w:ilvl w:val="0"/>
          <w:numId w:val="1114"/>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114"/>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114"/>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114"/>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114"/>
        </w:numPr>
      </w:pPr>
      <w:r>
        <w:rPr>
          <w:b/>
          <w:bCs/>
        </w:rPr>
        <w:t xml:space="preserve">How do sebaceous and eccrine glands differ in secretion?</w:t>
      </w:r>
      <w:r>
        <w:t xml:space="preserve"> </w:t>
      </w:r>
      <w:r>
        <w:t xml:space="preserve">— Sebaceous: holocrine. Eccrine: merocrine.</w:t>
      </w:r>
    </w:p>
    <w:bookmarkEnd w:id="248"/>
    <w:bookmarkStart w:id="249"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49"/>
    <w:bookmarkStart w:id="250" w:name="plates-to-study-17"/>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115"/>
        </w:numPr>
      </w:pPr>
      <w:r>
        <w:rPr>
          <w:b/>
          <w:bCs/>
        </w:rPr>
        <w:t xml:space="preserve">Fig. 18–1</w:t>
      </w:r>
      <w:r>
        <w:t xml:space="preserve"> </w:t>
      </w:r>
      <w:r>
        <w:t xml:space="preserve">— Layers and appendages of skin (Chapter 18).</w:t>
      </w:r>
    </w:p>
    <w:p>
      <w:pPr>
        <w:pStyle w:val="Compact"/>
        <w:numPr>
          <w:ilvl w:val="0"/>
          <w:numId w:val="1115"/>
        </w:numPr>
      </w:pPr>
      <w:r>
        <w:rPr>
          <w:b/>
          <w:bCs/>
        </w:rPr>
        <w:t xml:space="preserve">Fig. 18–5</w:t>
      </w:r>
      <w:r>
        <w:t xml:space="preserve"> </w:t>
      </w:r>
      <w:r>
        <w:t xml:space="preserve">— Granular and clear layers: thick skin (Chapter 18).</w:t>
      </w:r>
    </w:p>
    <w:p>
      <w:pPr>
        <w:pStyle w:val="Compact"/>
        <w:numPr>
          <w:ilvl w:val="0"/>
          <w:numId w:val="1115"/>
        </w:numPr>
      </w:pPr>
      <w:r>
        <w:rPr>
          <w:b/>
          <w:bCs/>
        </w:rPr>
        <w:t xml:space="preserve">Fig. 18–9</w:t>
      </w:r>
      <w:r>
        <w:t xml:space="preserve"> </w:t>
      </w:r>
      <w:r>
        <w:t xml:space="preserve">— Merkel or tactile cell (Chapter 18).</w:t>
      </w:r>
    </w:p>
    <w:p>
      <w:pPr>
        <w:pStyle w:val="Compact"/>
        <w:numPr>
          <w:ilvl w:val="0"/>
          <w:numId w:val="1115"/>
        </w:numPr>
      </w:pPr>
      <w:r>
        <w:rPr>
          <w:b/>
          <w:bCs/>
        </w:rPr>
        <w:t xml:space="preserve">Fig. 18–12</w:t>
      </w:r>
      <w:r>
        <w:t xml:space="preserve"> </w:t>
      </w:r>
      <w:r>
        <w:t xml:space="preserve">— Meissner and lamellated (Pacinian) corpuscles (Chapter 18).</w:t>
      </w:r>
    </w:p>
    <w:p>
      <w:pPr>
        <w:pStyle w:val="Compact"/>
        <w:numPr>
          <w:ilvl w:val="0"/>
          <w:numId w:val="1115"/>
        </w:numPr>
      </w:pPr>
      <w:r>
        <w:rPr>
          <w:b/>
          <w:bCs/>
        </w:rPr>
        <w:t xml:space="preserve">Fig. 18–16</w:t>
      </w:r>
      <w:r>
        <w:t xml:space="preserve"> </w:t>
      </w:r>
      <w:r>
        <w:t xml:space="preserve">— Glands of skin (Chapter 18).</w:t>
      </w:r>
    </w:p>
    <w:p>
      <w:pPr>
        <w:pStyle w:val="Compact"/>
        <w:numPr>
          <w:ilvl w:val="0"/>
          <w:numId w:val="1115"/>
        </w:numPr>
      </w:pPr>
      <w:r>
        <w:rPr>
          <w:b/>
          <w:bCs/>
        </w:rPr>
        <w:t xml:space="preserve">Fig. 18–20</w:t>
      </w:r>
      <w:r>
        <w:t xml:space="preserve"> </w:t>
      </w:r>
      <w:r>
        <w:t xml:space="preserve">— Major stages of cutaneous wound healing (Chapter 18).</w:t>
      </w:r>
    </w:p>
    <w:bookmarkEnd w:id="250"/>
    <w:bookmarkEnd w:id="251"/>
    <w:bookmarkEnd w:id="252"/>
    <w:bookmarkStart w:id="315" w:name="part-v-excretion-and-reproduction"/>
    <w:p>
      <w:pPr>
        <w:pStyle w:val="Heading1"/>
      </w:pPr>
      <w:r>
        <w:t xml:space="preserve">PART V — EXCRETION AND REPRODUCTION</w:t>
      </w:r>
    </w:p>
    <w:bookmarkStart w:id="263" w:name="the-urinary-system"/>
    <w:p>
      <w:pPr>
        <w:pStyle w:val="Heading2"/>
      </w:pPr>
      <w:r>
        <w:t xml:space="preserve">19 · The Urinary System</w:t>
      </w:r>
    </w:p>
    <w:p>
      <w:pPr>
        <w:pStyle w:val="FirstParagraph"/>
      </w:pPr>
      <w:r>
        <w:rPr>
          <w:b/>
          <w:bCs/>
        </w:rPr>
        <w:t xml:space="preserve">Book pages 393–412</w:t>
      </w:r>
      <w:r>
        <w:t xml:space="preserve">Kidneys · Blood Circulation · Renal Function: Filtration, Secretion, &amp; Reabsorption · Ureters, Bladder, &amp; Urethra</w:t>
      </w:r>
    </w:p>
    <w:bookmarkStart w:id="253"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116"/>
        </w:numPr>
      </w:pPr>
      <w:r>
        <w:t xml:space="preserve">Trace filtrate from glomerulus to ureter, naming each segment and its epithelium.</w:t>
      </w:r>
    </w:p>
    <w:p>
      <w:pPr>
        <w:pStyle w:val="Compact"/>
        <w:numPr>
          <w:ilvl w:val="0"/>
          <w:numId w:val="1116"/>
        </w:numPr>
      </w:pPr>
      <w:r>
        <w:t xml:space="preserve">Explain the three layers of the filtration barrier and how each contributes to selectivity.</w:t>
      </w:r>
    </w:p>
    <w:p>
      <w:pPr>
        <w:pStyle w:val="Compact"/>
        <w:numPr>
          <w:ilvl w:val="0"/>
          <w:numId w:val="1116"/>
        </w:numPr>
      </w:pPr>
      <w:r>
        <w:t xml:space="preserve">Describe the juxtaglomerular apparatus and its role in blood-pressure control.</w:t>
      </w:r>
    </w:p>
    <w:p>
      <w:pPr>
        <w:pStyle w:val="Compact"/>
        <w:numPr>
          <w:ilvl w:val="0"/>
          <w:numId w:val="1116"/>
        </w:numPr>
      </w:pPr>
      <w:r>
        <w:t xml:space="preserve">Identify urothelium and explain how it protects against hypertonic urine.</w:t>
      </w:r>
    </w:p>
    <w:bookmarkEnd w:id="253"/>
    <w:bookmarkStart w:id="254"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4"/>
    <w:bookmarkStart w:id="255" w:name="kidneys"/>
    <w:p>
      <w:pPr>
        <w:pStyle w:val="Heading3"/>
      </w:pPr>
      <w:r>
        <w:t xml:space="preserve">Kidneys</w:t>
      </w:r>
    </w:p>
    <w:p>
      <w:pPr>
        <w:pStyle w:val="FirstParagraph"/>
      </w:pPr>
      <w:r>
        <w:t xml:space="preserve">Each kidney is bean-shaped, with a convex lateral border and a concave medial</w:t>
      </w:r>
      <w:r>
        <w:t xml:space="preserve"> </w:t>
      </w:r>
      <w:r>
        <w:rPr>
          <w:b/>
          <w:bCs/>
        </w:rPr>
        <w:t xml:space="preserve">hilum</w:t>
      </w:r>
      <w:r>
        <w:t xml:space="preserve">. on the medial border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11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(commonly quoted as 8–12).</w:t>
      </w:r>
    </w:p>
    <w:p>
      <w:pPr>
        <w:pStyle w:val="Compact"/>
        <w:numPr>
          <w:ilvl w:val="0"/>
          <w:numId w:val="1117"/>
        </w:numPr>
      </w:pPr>
      <w:r>
        <w:rPr>
          <w:b/>
          <w:bCs/>
        </w:rPr>
        <w:t xml:space="preserve">Renal columns (of Bertin)</w:t>
      </w:r>
      <w:r>
        <w:t xml:space="preserve"> </w:t>
      </w:r>
      <w:r>
        <w:t xml:space="preserve">— cortical tissue between pyramids.</w:t>
      </w:r>
    </w:p>
    <w:p>
      <w:pPr>
        <w:pStyle w:val="Compact"/>
        <w:numPr>
          <w:ilvl w:val="0"/>
          <w:numId w:val="111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117"/>
        </w:numPr>
      </w:pPr>
      <w:r>
        <w:rPr>
          <w:b/>
          <w:bCs/>
        </w:rPr>
        <w:t xml:space="preserve">Papilla</w:t>
      </w:r>
      <w:r>
        <w:t xml:space="preserve"> </w:t>
      </w:r>
      <w:r>
        <w:t xml:space="preserve">→ minor calyx → major calyx → renal pelvis → ureter.</w:t>
      </w:r>
    </w:p>
    <w:p>
      <w:pPr>
        <w:pStyle w:val="Compact"/>
        <w:numPr>
          <w:ilvl w:val="0"/>
          <w:numId w:val="111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118"/>
        </w:numPr>
      </w:pPr>
      <w:r>
        <w:rPr>
          <w:b/>
          <w:bCs/>
        </w:rPr>
        <w:t xml:space="preserve">Parietal layer</w:t>
      </w:r>
      <w:r>
        <w:t xml:space="preserve"> </w:t>
      </w:r>
      <w:r>
        <w:t xml:space="preserve">— simple squamous epithelium, continuous with the proximal tubule.</w:t>
      </w:r>
    </w:p>
    <w:p>
      <w:pPr>
        <w:pStyle w:val="Compact"/>
        <w:numPr>
          <w:ilvl w:val="0"/>
          <w:numId w:val="111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11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that examiners love:</w:t>
      </w:r>
    </w:p>
    <w:p>
      <w:pPr>
        <w:pStyle w:val="Compact"/>
        <w:numPr>
          <w:ilvl w:val="0"/>
          <w:numId w:val="1119"/>
        </w:numPr>
      </w:pPr>
      <w:r>
        <w:t xml:space="preserve">About</w:t>
      </w:r>
      <w:r>
        <w:t xml:space="preserve"> </w:t>
      </w:r>
      <w:r>
        <w:rPr>
          <w:b/>
          <w:bCs/>
        </w:rPr>
        <w:t xml:space="preserve">20%</w:t>
      </w:r>
      <w:r>
        <w:t xml:space="preserve"> </w:t>
      </w:r>
      <w:r>
        <w:t xml:space="preserve">of the plasma entering a glomerulus is filtered.</w:t>
      </w:r>
    </w:p>
    <w:p>
      <w:pPr>
        <w:pStyle w:val="Compact"/>
        <w:numPr>
          <w:ilvl w:val="0"/>
          <w:numId w:val="1119"/>
        </w:numPr>
      </w:pPr>
      <w:r>
        <w:t xml:space="preserve">Total filtration area ≈</w:t>
      </w:r>
      <w:r>
        <w:t xml:space="preserve"> </w:t>
      </w:r>
      <w:r>
        <w:rPr>
          <w:b/>
          <w:bCs/>
        </w:rPr>
        <w:t xml:space="preserve">500 cm²</w:t>
      </w:r>
      <w:r>
        <w:t xml:space="preserve">.</w:t>
      </w:r>
    </w:p>
    <w:p>
      <w:pPr>
        <w:pStyle w:val="Compact"/>
        <w:numPr>
          <w:ilvl w:val="0"/>
          <w:numId w:val="1119"/>
        </w:numPr>
      </w:pPr>
      <w:r>
        <w:rPr>
          <w:b/>
          <w:bCs/>
        </w:rPr>
        <w:t xml:space="preserve">GFR ≈ 125 mL/min ≈ 180 L/day</w:t>
      </w:r>
      <w:r>
        <w:t xml:space="preserve">.</w:t>
      </w:r>
    </w:p>
    <w:p>
      <w:pPr>
        <w:pStyle w:val="Compact"/>
        <w:numPr>
          <w:ilvl w:val="0"/>
          <w:numId w:val="1119"/>
        </w:numPr>
      </w:pPr>
      <w:r>
        <w:t xml:space="preserve">Plasma volume ≈</w:t>
      </w:r>
      <w:r>
        <w:t xml:space="preserve"> </w:t>
      </w:r>
      <w:r>
        <w:rPr>
          <w:b/>
          <w:bCs/>
        </w:rPr>
        <w:t xml:space="preserve">3 L</w:t>
      </w:r>
      <w:r>
        <w:t xml:space="preserve">, so the kidneys filter the entire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5"/>
    <w:bookmarkStart w:id="256"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6"/>
    <w:bookmarkStart w:id="257"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7"/>
    <w:bookmarkStart w:id="258"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2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20"/>
        </w:numPr>
      </w:pPr>
      <w:r>
        <w:t xml:space="preserve">The empty bladder has</w:t>
      </w:r>
      <w:r>
        <w:t xml:space="preserve"> </w:t>
      </w:r>
      <w:r>
        <w:rPr>
          <w:b/>
          <w:bCs/>
        </w:rPr>
        <w:t xml:space="preserve">5–7 layers</w:t>
      </w:r>
      <w:r>
        <w:t xml:space="preserve">; the full bladder has</w:t>
      </w:r>
      <w:r>
        <w:t xml:space="preserve"> </w:t>
      </w:r>
      <w:r>
        <w:rPr>
          <w:b/>
          <w:bCs/>
        </w:rPr>
        <w:t xml:space="preserve">2–3</w:t>
      </w:r>
      <w:r>
        <w:t xml:space="preserve">, because intermediate cells are stretched laterally.</w:t>
      </w:r>
    </w:p>
    <w:p>
      <w:pPr>
        <w:pStyle w:val="Compact"/>
        <w:numPr>
          <w:ilvl w:val="0"/>
          <w:numId w:val="112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8"/>
    <w:bookmarkStart w:id="259" w:name="chapter-19-one-line-answers"/>
    <w:p>
      <w:pPr>
        <w:pStyle w:val="Heading3"/>
      </w:pPr>
      <w:r>
        <w:t xml:space="preserve">Chapter 19 — one-line answers</w:t>
      </w:r>
    </w:p>
    <w:p>
      <w:pPr>
        <w:pStyle w:val="Compact"/>
        <w:numPr>
          <w:ilvl w:val="0"/>
          <w:numId w:val="1121"/>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21"/>
        </w:numPr>
      </w:pPr>
      <w:r>
        <w:t xml:space="preserve">Lobe = pyramid + cortex; lobule = medullary ray + surrounding cortex.</w:t>
      </w:r>
    </w:p>
    <w:p>
      <w:pPr>
        <w:pStyle w:val="Compact"/>
        <w:numPr>
          <w:ilvl w:val="0"/>
          <w:numId w:val="112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2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21"/>
        </w:numPr>
      </w:pPr>
      <w:r>
        <w:t xml:space="preserve">About</w:t>
      </w:r>
      <w:r>
        <w:t xml:space="preserve"> </w:t>
      </w:r>
      <w:r>
        <w:rPr>
          <w:b/>
          <w:bCs/>
        </w:rPr>
        <w:t xml:space="preserve">20%</w:t>
      </w:r>
      <w:r>
        <w:t xml:space="preserve"> </w:t>
      </w:r>
      <w:r>
        <w:t xml:space="preserve">of entering plasma is filtered; GFR ≈</w:t>
      </w:r>
      <w:r>
        <w:t xml:space="preserve"> </w:t>
      </w:r>
      <w:r>
        <w:rPr>
          <w:b/>
          <w:bCs/>
        </w:rPr>
        <w:t xml:space="preserve">125 mL/min ≈ 180 L/day</w:t>
      </w:r>
      <w:r>
        <w:t xml:space="preserve">.</w:t>
      </w:r>
    </w:p>
    <w:p>
      <w:pPr>
        <w:pStyle w:val="Compact"/>
        <w:numPr>
          <w:ilvl w:val="0"/>
          <w:numId w:val="112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21"/>
        </w:numPr>
      </w:pPr>
      <w:r>
        <w:t xml:space="preserve">Mesangial cells are contractile and support the capillary tuft.</w:t>
      </w:r>
    </w:p>
    <w:p>
      <w:pPr>
        <w:pStyle w:val="Compact"/>
        <w:numPr>
          <w:ilvl w:val="0"/>
          <w:numId w:val="1121"/>
        </w:numPr>
      </w:pPr>
      <w:r>
        <w:rPr>
          <w:b/>
          <w:bCs/>
        </w:rPr>
        <w:t xml:space="preserve">PCT</w:t>
      </w:r>
      <w:r>
        <w:t xml:space="preserve">: brush border, eosinophilic, reabsorbs all glucose and small proteins.</w:t>
      </w:r>
    </w:p>
    <w:p>
      <w:pPr>
        <w:pStyle w:val="Compact"/>
        <w:numPr>
          <w:ilvl w:val="0"/>
          <w:numId w:val="112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2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2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21"/>
        </w:numPr>
      </w:pPr>
      <w:r>
        <w:t xml:space="preserve">Urothelium:</w:t>
      </w:r>
      <w:r>
        <w:t xml:space="preserve"> </w:t>
      </w:r>
      <w:r>
        <w:rPr>
          <w:b/>
          <w:bCs/>
        </w:rPr>
        <w:t xml:space="preserve">umbrella cells</w:t>
      </w:r>
      <w:r>
        <w:t xml:space="preserve"> </w:t>
      </w:r>
      <w:r>
        <w:t xml:space="preserve">with uroplakin plaques; 5–7 layers empty, 2–3 layers full.</w:t>
      </w:r>
    </w:p>
    <w:p>
      <w:pPr>
        <w:pStyle w:val="Compact"/>
        <w:numPr>
          <w:ilvl w:val="0"/>
          <w:numId w:val="112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21"/>
        </w:numPr>
      </w:pPr>
      <w:r>
        <w:t xml:space="preserve">Male urethra: prostatic, membranous, penile; female urethra 3–5 cm — short, hence cystitis.</w:t>
      </w:r>
    </w:p>
    <w:bookmarkEnd w:id="259"/>
    <w:bookmarkStart w:id="260" w:name="active-recall-18"/>
    <w:p>
      <w:pPr>
        <w:pStyle w:val="Heading3"/>
      </w:pPr>
      <w:r>
        <w:t xml:space="preserve">Active recall</w:t>
      </w:r>
    </w:p>
    <w:p>
      <w:pPr>
        <w:pStyle w:val="Compact"/>
        <w:numPr>
          <w:ilvl w:val="0"/>
          <w:numId w:val="112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2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2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2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22"/>
        </w:numPr>
      </w:pPr>
      <w:r>
        <w:rPr>
          <w:b/>
          <w:bCs/>
        </w:rPr>
        <w:t xml:space="preserve">What makes urothelium a barrier?</w:t>
      </w:r>
      <w:r>
        <w:t xml:space="preserve"> </w:t>
      </w:r>
      <w:r>
        <w:t xml:space="preserve">— Umbrella cells with uroplakin plaques and tight junctions.</w:t>
      </w:r>
    </w:p>
    <w:bookmarkEnd w:id="260"/>
    <w:bookmarkStart w:id="261"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1"/>
    <w:bookmarkStart w:id="262" w:name="plates-to-study-18"/>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123"/>
        </w:numPr>
      </w:pPr>
      <w:r>
        <w:rPr>
          <w:b/>
          <w:bCs/>
        </w:rPr>
        <w:t xml:space="preserve">Fig. 19–1</w:t>
      </w:r>
      <w:r>
        <w:t xml:space="preserve"> </w:t>
      </w:r>
      <w:r>
        <w:t xml:space="preserve">— Kidney (Chapter 19).</w:t>
      </w:r>
    </w:p>
    <w:p>
      <w:pPr>
        <w:pStyle w:val="Compact"/>
        <w:numPr>
          <w:ilvl w:val="0"/>
          <w:numId w:val="1123"/>
        </w:numPr>
      </w:pPr>
      <w:r>
        <w:rPr>
          <w:b/>
          <w:bCs/>
        </w:rPr>
        <w:t xml:space="preserve">Fig. 19–4</w:t>
      </w:r>
      <w:r>
        <w:t xml:space="preserve"> </w:t>
      </w:r>
      <w:r>
        <w:t xml:space="preserve">— Microvasculature of the renal cortex (Chapter 19).</w:t>
      </w:r>
    </w:p>
    <w:p>
      <w:pPr>
        <w:pStyle w:val="Compact"/>
        <w:numPr>
          <w:ilvl w:val="0"/>
          <w:numId w:val="1123"/>
        </w:numPr>
      </w:pPr>
      <w:r>
        <w:rPr>
          <w:b/>
          <w:bCs/>
        </w:rPr>
        <w:t xml:space="preserve">Fig. 19–8</w:t>
      </w:r>
      <w:r>
        <w:t xml:space="preserve"> </w:t>
      </w:r>
      <w:r>
        <w:t xml:space="preserve">— Renal cortex: proximal and distal convoluted tubules (Chapter 19).</w:t>
      </w:r>
    </w:p>
    <w:p>
      <w:pPr>
        <w:pStyle w:val="Compact"/>
        <w:numPr>
          <w:ilvl w:val="0"/>
          <w:numId w:val="1123"/>
        </w:numPr>
      </w:pPr>
      <w:r>
        <w:rPr>
          <w:b/>
          <w:bCs/>
        </w:rPr>
        <w:t xml:space="preserve">Fig. 19–11</w:t>
      </w:r>
      <w:r>
        <w:t xml:space="preserve"> </w:t>
      </w:r>
      <w:r>
        <w:t xml:space="preserve">— Renal medulla: nephron loops and collecting ducts (Chapter 19).</w:t>
      </w:r>
    </w:p>
    <w:p>
      <w:pPr>
        <w:pStyle w:val="Compact"/>
        <w:numPr>
          <w:ilvl w:val="0"/>
          <w:numId w:val="1123"/>
        </w:numPr>
      </w:pPr>
      <w:r>
        <w:rPr>
          <w:b/>
          <w:bCs/>
        </w:rPr>
        <w:t xml:space="preserve">Fig. 19–15</w:t>
      </w:r>
      <w:r>
        <w:t xml:space="preserve"> </w:t>
      </w:r>
      <w:r>
        <w:t xml:space="preserve">— Renal papilla, collecting ducts, and minor calyx (Chapter 19).</w:t>
      </w:r>
    </w:p>
    <w:p>
      <w:pPr>
        <w:pStyle w:val="Compact"/>
        <w:numPr>
          <w:ilvl w:val="0"/>
          <w:numId w:val="1123"/>
        </w:numPr>
      </w:pPr>
      <w:r>
        <w:rPr>
          <w:b/>
          <w:bCs/>
        </w:rPr>
        <w:t xml:space="preserve">Fig. 19–18</w:t>
      </w:r>
      <w:r>
        <w:t xml:space="preserve"> </w:t>
      </w:r>
      <w:r>
        <w:t xml:space="preserve">— Urethra (Chapter 19).</w:t>
      </w:r>
    </w:p>
    <w:bookmarkEnd w:id="262"/>
    <w:bookmarkEnd w:id="263"/>
    <w:bookmarkStart w:id="277" w:name="endocrine-glands"/>
    <w:p>
      <w:pPr>
        <w:pStyle w:val="Heading2"/>
      </w:pPr>
      <w:r>
        <w:t xml:space="preserve">20 · Endocrine Glands</w:t>
      </w:r>
    </w:p>
    <w:p>
      <w:pPr>
        <w:pStyle w:val="FirstParagraph"/>
      </w:pPr>
      <w:r>
        <w:rPr>
          <w:b/>
          <w:bCs/>
        </w:rPr>
        <w:t xml:space="preserve">Book pages 413–438</w:t>
      </w:r>
      <w:r>
        <w:t xml:space="preserve">Pituitary Gland (Hypophysis) · Adrenal Glands · Pancreatic Islets · Diffuse Neuroendocrine System · Thyroid Gland · Parathyroid Glands · Pineal Gland</w:t>
      </w:r>
    </w:p>
    <w:bookmarkStart w:id="264"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24"/>
        </w:numPr>
      </w:pPr>
      <w:r>
        <w:t xml:space="preserve">Classify endocrine organs by their architectural pattern (cords, follicles, clusters).</w:t>
      </w:r>
    </w:p>
    <w:p>
      <w:pPr>
        <w:pStyle w:val="Compact"/>
        <w:numPr>
          <w:ilvl w:val="0"/>
          <w:numId w:val="1124"/>
        </w:numPr>
      </w:pPr>
      <w:r>
        <w:t xml:space="preserve">Map each pituitary hormone to its cell type and hypothalamic control.</w:t>
      </w:r>
    </w:p>
    <w:p>
      <w:pPr>
        <w:pStyle w:val="Compact"/>
        <w:numPr>
          <w:ilvl w:val="0"/>
          <w:numId w:val="1124"/>
        </w:numPr>
      </w:pPr>
      <w:r>
        <w:t xml:space="preserve">Match each adrenal zone to its hormone and trophic control.</w:t>
      </w:r>
    </w:p>
    <w:p>
      <w:pPr>
        <w:pStyle w:val="Compact"/>
        <w:numPr>
          <w:ilvl w:val="0"/>
          <w:numId w:val="1124"/>
        </w:numPr>
      </w:pPr>
      <w:r>
        <w:t xml:space="preserve">Distinguish thyroid, parathyroid, and pineal tissue in a micrograph.</w:t>
      </w:r>
    </w:p>
    <w:bookmarkEnd w:id="264"/>
    <w:bookmarkStart w:id="265"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5"/>
    <w:bookmarkStart w:id="266"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6"/>
    <w:bookmarkStart w:id="267"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7"/>
    <w:bookmarkStart w:id="268"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8"/>
    <w:bookmarkStart w:id="269"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69"/>
    <w:bookmarkStart w:id="270" w:name="thyroid-gland"/>
    <w:p>
      <w:pPr>
        <w:pStyle w:val="Heading3"/>
      </w:pPr>
      <w:r>
        <w:t xml:space="preserve">Thyroid Gland</w:t>
      </w:r>
    </w:p>
    <w:p>
      <w:pPr>
        <w:pStyle w:val="Compact"/>
        <w:numPr>
          <w:ilvl w:val="0"/>
          <w:numId w:val="112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2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2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2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0"/>
    <w:bookmarkStart w:id="271"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t>
      </w:r>
      <w:r>
        <w:t xml:space="preserve">and</w:t>
      </w:r>
      <w:r>
        <w:t xml:space="preserve"> </w:t>
      </w:r>
      <w:r>
        <w:rPr>
          <w:b/>
          <w:bCs/>
        </w:rPr>
        <w:t xml:space="preserve">0.4 g</w:t>
      </w:r>
      <w:r>
        <w:t xml:space="preserve"> </w:t>
      </w:r>
      <w:r>
        <w:t xml:space="preserve">in total, usually embedded in the thyroid capsule.</w:t>
      </w:r>
    </w:p>
    <w:p>
      <w:pPr>
        <w:pStyle w:val="Compact"/>
        <w:numPr>
          <w:ilvl w:val="0"/>
          <w:numId w:val="112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26"/>
        </w:numPr>
      </w:pPr>
      <w:r>
        <w:rPr>
          <w:b/>
          <w:bCs/>
        </w:rPr>
        <w:t xml:space="preserve">Oxyphil cells</w:t>
      </w:r>
      <w:r>
        <w:t xml:space="preserve"> </w:t>
      </w:r>
      <w:r>
        <w:t xml:space="preserve">— much larger, intensely eosinophilic cells packed with abnormal mitochondria. They are</w:t>
      </w:r>
      <w:r>
        <w:t xml:space="preserve"> </w:t>
      </w:r>
      <w:r>
        <w:rPr>
          <w:b/>
          <w:bCs/>
        </w:rPr>
        <w:t xml:space="preserve">degenerated derivatives of principal cells</w:t>
      </w:r>
      <w:r>
        <w:t xml:space="preserve">, increase with age, and may retain low-level PTH synthesis.</w:t>
      </w:r>
    </w:p>
    <w:p>
      <w:pPr>
        <w:pStyle w:val="Compact"/>
        <w:numPr>
          <w:ilvl w:val="0"/>
          <w:numId w:val="1126"/>
        </w:numPr>
      </w:pPr>
      <w:r>
        <w:t xml:space="preserve">With age, adipocytes replace secretory cells and can make up</w:t>
      </w:r>
      <w:r>
        <w:t xml:space="preserve"> </w:t>
      </w:r>
      <w:r>
        <w:rPr>
          <w:b/>
          <w:bCs/>
        </w:rPr>
        <w:t xml:space="preserve">more than half</w:t>
      </w:r>
      <w:r>
        <w:t xml:space="preserve"> </w:t>
      </w:r>
      <w:r>
        <w:t xml:space="preserve">the gland.</w:t>
      </w:r>
    </w:p>
    <w:p>
      <w:pPr>
        <w:pStyle w:val="Compact"/>
        <w:numPr>
          <w:ilvl w:val="0"/>
          <w:numId w:val="1126"/>
        </w:numPr>
      </w:pPr>
      <w:r>
        <w:t xml:space="preserve">Cords and capillaries only —</w:t>
      </w:r>
      <w:r>
        <w:t xml:space="preserve"> </w:t>
      </w:r>
      <w:r>
        <w:rPr>
          <w:b/>
          <w:bCs/>
        </w:rPr>
        <w:t xml:space="preserve">no follicles</w:t>
      </w:r>
      <w:r>
        <w:t xml:space="preserve">.</w:t>
      </w:r>
    </w:p>
    <w:bookmarkEnd w:id="271"/>
    <w:bookmarkStart w:id="272"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2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2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2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2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2"/>
    <w:bookmarkStart w:id="273" w:name="chapter-20-one-line-answers"/>
    <w:p>
      <w:pPr>
        <w:pStyle w:val="Heading3"/>
      </w:pPr>
      <w:r>
        <w:t xml:space="preserve">Chapter 20 — one-line answers</w:t>
      </w:r>
    </w:p>
    <w:p>
      <w:pPr>
        <w:pStyle w:val="Compact"/>
        <w:numPr>
          <w:ilvl w:val="0"/>
          <w:numId w:val="112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28"/>
        </w:numPr>
      </w:pPr>
      <w:r>
        <w:t xml:space="preserve">Acidophils = somatotrophs (GH) and lactotrophs (prolactin); basophils = corticotrophs, thyrotrophs, gonadotrophs.</w:t>
      </w:r>
    </w:p>
    <w:p>
      <w:pPr>
        <w:pStyle w:val="Compact"/>
        <w:numPr>
          <w:ilvl w:val="0"/>
          <w:numId w:val="112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2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2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28"/>
        </w:numPr>
      </w:pPr>
      <w:r>
        <w:t xml:space="preserve">Pituicytes are the glial cells of the pars nervosa.</w:t>
      </w:r>
    </w:p>
    <w:p>
      <w:pPr>
        <w:pStyle w:val="Compact"/>
        <w:numPr>
          <w:ilvl w:val="0"/>
          <w:numId w:val="112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2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2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2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2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2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2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2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3"/>
    <w:bookmarkStart w:id="274" w:name="active-recall-19"/>
    <w:p>
      <w:pPr>
        <w:pStyle w:val="Heading3"/>
      </w:pPr>
      <w:r>
        <w:t xml:space="preserve">Active recall</w:t>
      </w:r>
    </w:p>
    <w:p>
      <w:pPr>
        <w:pStyle w:val="Compact"/>
        <w:numPr>
          <w:ilvl w:val="0"/>
          <w:numId w:val="1129"/>
        </w:numPr>
      </w:pPr>
      <w:r>
        <w:rPr>
          <w:b/>
          <w:bCs/>
        </w:rPr>
        <w:t xml:space="preserve">Which pituitary cells are acidophils?</w:t>
      </w:r>
      <w:r>
        <w:t xml:space="preserve"> </w:t>
      </w:r>
      <w:r>
        <w:t xml:space="preserve">— Somatotrophs (GH) and lactotrophs (prolactin).</w:t>
      </w:r>
    </w:p>
    <w:p>
      <w:pPr>
        <w:pStyle w:val="Compact"/>
        <w:numPr>
          <w:ilvl w:val="0"/>
          <w:numId w:val="112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2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2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2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4"/>
    <w:bookmarkStart w:id="275"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5"/>
    <w:bookmarkStart w:id="276" w:name="plates-to-study-19"/>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130"/>
        </w:numPr>
      </w:pPr>
      <w:r>
        <w:rPr>
          <w:b/>
          <w:bCs/>
        </w:rPr>
        <w:t xml:space="preserve">Fig. 20–1</w:t>
      </w:r>
      <w:r>
        <w:t xml:space="preserve"> </w:t>
      </w:r>
      <w:r>
        <w:t xml:space="preserve">— Locations of the major endocrine glands and the hormones they release (Chapter 20).</w:t>
      </w:r>
    </w:p>
    <w:p>
      <w:pPr>
        <w:pStyle w:val="Compact"/>
        <w:numPr>
          <w:ilvl w:val="0"/>
          <w:numId w:val="1130"/>
        </w:numPr>
      </w:pPr>
      <w:r>
        <w:rPr>
          <w:b/>
          <w:bCs/>
        </w:rPr>
        <w:t xml:space="preserve">Fig. 20–6</w:t>
      </w:r>
      <w:r>
        <w:t xml:space="preserve"> </w:t>
      </w:r>
      <w:r>
        <w:t xml:space="preserve">— Pars distalis: Acidophils, basophils, and chromophobes (Chapter 20).</w:t>
      </w:r>
    </w:p>
    <w:p>
      <w:pPr>
        <w:pStyle w:val="Compact"/>
        <w:numPr>
          <w:ilvl w:val="0"/>
          <w:numId w:val="1130"/>
        </w:numPr>
      </w:pPr>
      <w:r>
        <w:rPr>
          <w:b/>
          <w:bCs/>
        </w:rPr>
        <w:t xml:space="preserve">Fig. 20–10</w:t>
      </w:r>
      <w:r>
        <w:t xml:space="preserve"> </w:t>
      </w:r>
      <w:r>
        <w:t xml:space="preserve">— Negative feedback loops affecting anterior pituitary secretion (Chapter 20).</w:t>
      </w:r>
    </w:p>
    <w:p>
      <w:pPr>
        <w:pStyle w:val="Compact"/>
        <w:numPr>
          <w:ilvl w:val="0"/>
          <w:numId w:val="1130"/>
        </w:numPr>
      </w:pPr>
      <w:r>
        <w:rPr>
          <w:b/>
          <w:bCs/>
        </w:rPr>
        <w:t xml:space="preserve">Fig. 20–15</w:t>
      </w:r>
      <w:r>
        <w:t xml:space="preserve"> </w:t>
      </w:r>
      <w:r>
        <w:t xml:space="preserve">— Adrenal cortex (Chapter 20).</w:t>
      </w:r>
    </w:p>
    <w:p>
      <w:pPr>
        <w:pStyle w:val="Compact"/>
        <w:numPr>
          <w:ilvl w:val="0"/>
          <w:numId w:val="1130"/>
        </w:numPr>
      </w:pPr>
      <w:r>
        <w:rPr>
          <w:b/>
          <w:bCs/>
        </w:rPr>
        <w:t xml:space="preserve">Fig. 20–19</w:t>
      </w:r>
      <w:r>
        <w:t xml:space="preserve"> </w:t>
      </w:r>
      <w:r>
        <w:t xml:space="preserve">— Thyroid follicular cells and parafollicular cells (Chapter 20).</w:t>
      </w:r>
    </w:p>
    <w:p>
      <w:pPr>
        <w:pStyle w:val="Compact"/>
        <w:numPr>
          <w:ilvl w:val="0"/>
          <w:numId w:val="1130"/>
        </w:numPr>
      </w:pPr>
      <w:r>
        <w:rPr>
          <w:b/>
          <w:bCs/>
        </w:rPr>
        <w:t xml:space="preserve">Fig. 20–24</w:t>
      </w:r>
      <w:r>
        <w:t xml:space="preserve"> </w:t>
      </w:r>
      <w:r>
        <w:t xml:space="preserve">— Pineal gland (Chapter 20).</w:t>
      </w:r>
    </w:p>
    <w:bookmarkEnd w:id="276"/>
    <w:bookmarkEnd w:id="277"/>
    <w:bookmarkStart w:id="289" w:name="the-male-reproductive-system"/>
    <w:p>
      <w:pPr>
        <w:pStyle w:val="Heading2"/>
      </w:pPr>
      <w:r>
        <w:t xml:space="preserve">21 · The Male Reproductive System</w:t>
      </w:r>
    </w:p>
    <w:p>
      <w:pPr>
        <w:pStyle w:val="FirstParagraph"/>
      </w:pPr>
      <w:r>
        <w:rPr>
          <w:b/>
          <w:bCs/>
        </w:rPr>
        <w:t xml:space="preserve">Book pages 439–459</w:t>
      </w:r>
      <w:r>
        <w:t xml:space="preserve">Testes · Intratesticular Ducts · Excretory Genital Ducts · Accessory Glands · Penis</w:t>
      </w:r>
    </w:p>
    <w:bookmarkStart w:id="278"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31"/>
        </w:numPr>
      </w:pPr>
      <w:r>
        <w:t xml:space="preserve">Describe the compartments of the seminiferous tubule and the blood–testis barrier.</w:t>
      </w:r>
    </w:p>
    <w:p>
      <w:pPr>
        <w:pStyle w:val="Compact"/>
        <w:numPr>
          <w:ilvl w:val="0"/>
          <w:numId w:val="1131"/>
        </w:numPr>
      </w:pPr>
      <w:r>
        <w:t xml:space="preserve">Sequence spermatogenesis and spermiogenesis and identify each stage.</w:t>
      </w:r>
    </w:p>
    <w:p>
      <w:pPr>
        <w:pStyle w:val="Compact"/>
        <w:numPr>
          <w:ilvl w:val="0"/>
          <w:numId w:val="1131"/>
        </w:numPr>
      </w:pPr>
      <w:r>
        <w:t xml:space="preserve">Trace sperm from tubule to urethra, naming the epithelium at each level.</w:t>
      </w:r>
    </w:p>
    <w:p>
      <w:pPr>
        <w:pStyle w:val="Compact"/>
        <w:numPr>
          <w:ilvl w:val="0"/>
          <w:numId w:val="1131"/>
        </w:numPr>
      </w:pPr>
      <w:r>
        <w:t xml:space="preserve">Explain the vascular mechanism of erection and ejaculation.</w:t>
      </w:r>
    </w:p>
    <w:bookmarkEnd w:id="278"/>
    <w:bookmarkStart w:id="27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79"/>
    <w:bookmarkStart w:id="280" w:name="testes"/>
    <w:p>
      <w:pPr>
        <w:pStyle w:val="Heading3"/>
      </w:pPr>
      <w:r>
        <w:t xml:space="preserve">Testes</w:t>
      </w:r>
    </w:p>
    <w:p>
      <w:pPr>
        <w:pStyle w:val="Compact"/>
        <w:numPr>
          <w:ilvl w:val="0"/>
          <w:numId w:val="1132"/>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32"/>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32"/>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32"/>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33"/>
        </w:numPr>
      </w:pPr>
      <w:r>
        <w:rPr>
          <w:b/>
          <w:bCs/>
        </w:rPr>
        <w:t xml:space="preserve">Physical support and nutrition</w:t>
      </w:r>
      <w:r>
        <w:t xml:space="preserve"> </w:t>
      </w:r>
      <w:r>
        <w:t xml:space="preserve">of developing germ cells.</w:t>
      </w:r>
    </w:p>
    <w:p>
      <w:pPr>
        <w:pStyle w:val="Compact"/>
        <w:numPr>
          <w:ilvl w:val="0"/>
          <w:numId w:val="1133"/>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33"/>
        </w:numPr>
      </w:pPr>
      <w:r>
        <w:rPr>
          <w:b/>
          <w:bCs/>
        </w:rPr>
        <w:t xml:space="preserve">Phagocytosis</w:t>
      </w:r>
      <w:r>
        <w:t xml:space="preserve"> </w:t>
      </w:r>
      <w:r>
        <w:t xml:space="preserve">of residual bodies.</w:t>
      </w:r>
    </w:p>
    <w:p>
      <w:pPr>
        <w:pStyle w:val="Compact"/>
        <w:numPr>
          <w:ilvl w:val="0"/>
          <w:numId w:val="1133"/>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33"/>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the book divides it into</w:t>
      </w:r>
      <w:r>
        <w:t xml:space="preserve"> </w:t>
      </w:r>
      <w:r>
        <w:rPr>
          <w:b/>
          <w:bCs/>
        </w:rPr>
        <w:t xml:space="preserve">four phases</w:t>
      </w:r>
      <w:r>
        <w:t xml:space="preserve">:</w:t>
      </w:r>
    </w:p>
    <w:p>
      <w:pPr>
        <w:pStyle w:val="Compact"/>
        <w:numPr>
          <w:ilvl w:val="0"/>
          <w:numId w:val="1134"/>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34"/>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34"/>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34"/>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never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which the book also calls</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0"/>
    <w:bookmarkStart w:id="281"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1"/>
    <w:bookmarkStart w:id="28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2"/>
    <w:bookmarkStart w:id="283" w:name="accessory-glands"/>
    <w:p>
      <w:pPr>
        <w:pStyle w:val="Heading3"/>
      </w:pPr>
      <w:r>
        <w:t xml:space="preserve">Accessory Glands</w:t>
      </w:r>
    </w:p>
    <w:p>
      <w:pPr>
        <w:pStyle w:val="Compact"/>
        <w:numPr>
          <w:ilvl w:val="0"/>
          <w:numId w:val="1135"/>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35"/>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36"/>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36"/>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36"/>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35"/>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35"/>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3"/>
    <w:bookmarkStart w:id="284"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it accounts for many marks.</w:t>
      </w:r>
    </w:p>
    <w:bookmarkEnd w:id="284"/>
    <w:bookmarkStart w:id="285" w:name="chapter-21-one-line-answers"/>
    <w:p>
      <w:pPr>
        <w:pStyle w:val="Heading3"/>
      </w:pPr>
      <w:r>
        <w:t xml:space="preserve">Chapter 21 — one-line answers</w:t>
      </w:r>
    </w:p>
    <w:p>
      <w:pPr>
        <w:pStyle w:val="Compact"/>
        <w:numPr>
          <w:ilvl w:val="0"/>
          <w:numId w:val="1137"/>
        </w:numPr>
      </w:pPr>
      <w:r>
        <w:t xml:space="preserve">About 250 lobules per testis, each with 1–4 seminiferous tubules, 150–250 µm wide and 30–70 cm long.</w:t>
      </w:r>
    </w:p>
    <w:p>
      <w:pPr>
        <w:pStyle w:val="Compact"/>
        <w:numPr>
          <w:ilvl w:val="0"/>
          <w:numId w:val="1137"/>
        </w:numPr>
      </w:pPr>
      <w:r>
        <w:t xml:space="preserve">Spermatogenesis takes about 2 months and yields about 200 million sperm per day.</w:t>
      </w:r>
    </w:p>
    <w:p>
      <w:pPr>
        <w:pStyle w:val="Compact"/>
        <w:numPr>
          <w:ilvl w:val="0"/>
          <w:numId w:val="1137"/>
        </w:numPr>
      </w:pPr>
      <w:r>
        <w:t xml:space="preserve">Sertoli tight junctions form the blood–testis barrier and divide basal from adluminal compartments.</w:t>
      </w:r>
    </w:p>
    <w:p>
      <w:pPr>
        <w:pStyle w:val="Compact"/>
        <w:numPr>
          <w:ilvl w:val="0"/>
          <w:numId w:val="1137"/>
        </w:numPr>
      </w:pPr>
      <w:r>
        <w:t xml:space="preserve">Sertoli cells secrete ABP (FSH-dependent), inhibin, MIS, and transferrin, and phagocytose residual bodies.</w:t>
      </w:r>
    </w:p>
    <w:p>
      <w:pPr>
        <w:pStyle w:val="Compact"/>
        <w:numPr>
          <w:ilvl w:val="0"/>
          <w:numId w:val="1137"/>
        </w:numPr>
      </w:pPr>
      <w:r>
        <w:t xml:space="preserve">Leydig cells secrete testosterone under LH (ICSH).</w:t>
      </w:r>
    </w:p>
    <w:p>
      <w:pPr>
        <w:pStyle w:val="Compact"/>
        <w:numPr>
          <w:ilvl w:val="0"/>
          <w:numId w:val="1137"/>
        </w:numPr>
      </w:pPr>
      <w:r>
        <w:t xml:space="preserve">Spermiogenesis has four phases: Golgi, cap, acrosome, maturation.</w:t>
      </w:r>
    </w:p>
    <w:p>
      <w:pPr>
        <w:pStyle w:val="Compact"/>
        <w:numPr>
          <w:ilvl w:val="0"/>
          <w:numId w:val="1137"/>
        </w:numPr>
      </w:pPr>
      <w:r>
        <w:t xml:space="preserve">The acrosome is a lysosome containing hyaluronidase and acrosin; protamines replace histones.</w:t>
      </w:r>
    </w:p>
    <w:p>
      <w:pPr>
        <w:pStyle w:val="Compact"/>
        <w:numPr>
          <w:ilvl w:val="0"/>
          <w:numId w:val="1137"/>
        </w:numPr>
      </w:pPr>
      <w:r>
        <w:t xml:space="preserve">Straight tubules → rete testis → efferent ductules → epididymis → ductus deferens → ejaculatory duct.</w:t>
      </w:r>
    </w:p>
    <w:p>
      <w:pPr>
        <w:pStyle w:val="Compact"/>
        <w:numPr>
          <w:ilvl w:val="0"/>
          <w:numId w:val="1137"/>
        </w:numPr>
      </w:pPr>
      <w:r>
        <w:t xml:space="preserve">Seminal vesicles contribute about 70% of semen; the prostate contributes PSA and corpora amylacea.</w:t>
      </w:r>
    </w:p>
    <w:p>
      <w:pPr>
        <w:pStyle w:val="Compact"/>
        <w:numPr>
          <w:ilvl w:val="0"/>
          <w:numId w:val="1137"/>
        </w:numPr>
      </w:pPr>
      <w:r>
        <w:t xml:space="preserve">Prostate zones: peripheral 70% (cancer), central 25%, transition 5% (BPH).</w:t>
      </w:r>
    </w:p>
    <w:p>
      <w:pPr>
        <w:pStyle w:val="Compact"/>
        <w:numPr>
          <w:ilvl w:val="0"/>
          <w:numId w:val="1137"/>
        </w:numPr>
      </w:pPr>
      <w:r>
        <w:t xml:space="preserve">Erection is parasympathetic, NO–cGMP mediated; ejaculation is sympathetic.</w:t>
      </w:r>
    </w:p>
    <w:bookmarkEnd w:id="285"/>
    <w:bookmarkStart w:id="286" w:name="active-recall-20"/>
    <w:p>
      <w:pPr>
        <w:pStyle w:val="Heading3"/>
      </w:pPr>
      <w:r>
        <w:t xml:space="preserve">Active recall</w:t>
      </w:r>
    </w:p>
    <w:p>
      <w:pPr>
        <w:pStyle w:val="Compact"/>
        <w:numPr>
          <w:ilvl w:val="0"/>
          <w:numId w:val="1138"/>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38"/>
        </w:numPr>
      </w:pPr>
      <w:r>
        <w:rPr>
          <w:b/>
          <w:bCs/>
        </w:rPr>
        <w:t xml:space="preserve">Which hormone acts on Sertoli cells, and which on Leydig cells?</w:t>
      </w:r>
      <w:r>
        <w:t xml:space="preserve"> </w:t>
      </w:r>
      <w:r>
        <w:t xml:space="preserve">— FSH on Sertoli; LH on Leydig.</w:t>
      </w:r>
    </w:p>
    <w:p>
      <w:pPr>
        <w:pStyle w:val="Compact"/>
        <w:numPr>
          <w:ilvl w:val="0"/>
          <w:numId w:val="1138"/>
        </w:numPr>
      </w:pPr>
      <w:r>
        <w:rPr>
          <w:b/>
          <w:bCs/>
        </w:rPr>
        <w:t xml:space="preserve">Name the four phases of spermiogenesis.</w:t>
      </w:r>
      <w:r>
        <w:t xml:space="preserve"> </w:t>
      </w:r>
      <w:r>
        <w:t xml:space="preserve">— Golgi, cap, acrosome, maturation.</w:t>
      </w:r>
    </w:p>
    <w:p>
      <w:pPr>
        <w:pStyle w:val="Compact"/>
        <w:numPr>
          <w:ilvl w:val="0"/>
          <w:numId w:val="1138"/>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38"/>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38"/>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38"/>
        </w:numPr>
      </w:pPr>
      <w:r>
        <w:rPr>
          <w:b/>
          <w:bCs/>
        </w:rPr>
        <w:t xml:space="preserve">What cools the testicular arterial blood, and how?</w:t>
      </w:r>
      <w:r>
        <w:t xml:space="preserve"> </w:t>
      </w:r>
      <w:r>
        <w:t xml:space="preserve">— The pampiniform plexus, by countercurrent heat exchange in the spermatic cord.</w:t>
      </w:r>
    </w:p>
    <w:bookmarkEnd w:id="286"/>
    <w:bookmarkStart w:id="287"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7"/>
    <w:bookmarkStart w:id="288" w:name="plates-to-study-20"/>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139"/>
        </w:numPr>
      </w:pPr>
      <w:r>
        <w:rPr>
          <w:b/>
          <w:bCs/>
        </w:rPr>
        <w:t xml:space="preserve">Fig. 21–1</w:t>
      </w:r>
      <w:r>
        <w:t xml:space="preserve"> </w:t>
      </w:r>
      <w:r>
        <w:t xml:space="preserve">— Male reproductive system (Chapter 21).</w:t>
      </w:r>
    </w:p>
    <w:p>
      <w:pPr>
        <w:pStyle w:val="Compact"/>
        <w:numPr>
          <w:ilvl w:val="0"/>
          <w:numId w:val="1139"/>
        </w:numPr>
      </w:pPr>
      <w:r>
        <w:rPr>
          <w:b/>
          <w:bCs/>
        </w:rPr>
        <w:t xml:space="preserve">Fig. 21–5</w:t>
      </w:r>
      <w:r>
        <w:t xml:space="preserve"> </w:t>
      </w:r>
      <w:r>
        <w:t xml:space="preserve">— Spermatogenesis and spermiogenesis (Chapter 21).</w:t>
      </w:r>
    </w:p>
    <w:p>
      <w:pPr>
        <w:pStyle w:val="Compact"/>
        <w:numPr>
          <w:ilvl w:val="0"/>
          <w:numId w:val="1139"/>
        </w:numPr>
      </w:pPr>
      <w:r>
        <w:rPr>
          <w:b/>
          <w:bCs/>
        </w:rPr>
        <w:t xml:space="preserve">Fig. 21–8</w:t>
      </w:r>
      <w:r>
        <w:t xml:space="preserve"> </w:t>
      </w:r>
      <w:r>
        <w:t xml:space="preserve">— Differentiating spermatid (Chapter 21).</w:t>
      </w:r>
    </w:p>
    <w:p>
      <w:pPr>
        <w:pStyle w:val="Compact"/>
        <w:numPr>
          <w:ilvl w:val="0"/>
          <w:numId w:val="1139"/>
        </w:numPr>
      </w:pPr>
      <w:r>
        <w:rPr>
          <w:b/>
          <w:bCs/>
        </w:rPr>
        <w:t xml:space="preserve">Fig. 21–12</w:t>
      </w:r>
      <w:r>
        <w:t xml:space="preserve"> </w:t>
      </w:r>
      <w:r>
        <w:t xml:space="preserve">— Ductus deferens (Chapter 21).</w:t>
      </w:r>
    </w:p>
    <w:p>
      <w:pPr>
        <w:pStyle w:val="Compact"/>
        <w:numPr>
          <w:ilvl w:val="0"/>
          <w:numId w:val="1139"/>
        </w:numPr>
      </w:pPr>
      <w:r>
        <w:rPr>
          <w:b/>
          <w:bCs/>
        </w:rPr>
        <w:t xml:space="preserve">Fig. 21–15</w:t>
      </w:r>
      <w:r>
        <w:t xml:space="preserve"> </w:t>
      </w:r>
      <w:r>
        <w:t xml:space="preserve">— Organization of the prostate gland (Chapter 21).</w:t>
      </w:r>
    </w:p>
    <w:p>
      <w:pPr>
        <w:pStyle w:val="Compact"/>
        <w:numPr>
          <w:ilvl w:val="0"/>
          <w:numId w:val="1139"/>
        </w:numPr>
      </w:pPr>
      <w:r>
        <w:rPr>
          <w:b/>
          <w:bCs/>
        </w:rPr>
        <w:t xml:space="preserve">Fig. 21–19</w:t>
      </w:r>
      <w:r>
        <w:t xml:space="preserve"> </w:t>
      </w:r>
      <w:r>
        <w:t xml:space="preserve">— Penile urethra and erectile tissue (Chapter 21).</w:t>
      </w:r>
    </w:p>
    <w:bookmarkEnd w:id="288"/>
    <w:bookmarkEnd w:id="289"/>
    <w:bookmarkStart w:id="305" w:name="the-female-reproductive-system"/>
    <w:p>
      <w:pPr>
        <w:pStyle w:val="Heading2"/>
      </w:pPr>
      <w:r>
        <w:t xml:space="preserve">22 · The Female Reproductive System</w:t>
      </w:r>
    </w:p>
    <w:p>
      <w:pPr>
        <w:pStyle w:val="FirstParagraph"/>
      </w:pPr>
      <w:r>
        <w:rPr>
          <w:b/>
          <w:bCs/>
        </w:rPr>
        <w:t xml:space="preserve">Book pages 460–489</w:t>
      </w:r>
      <w:r>
        <w:t xml:space="preserve">Ovaries · Uterine Tubes · Major Events of Fertilization · Uterus · Embryonic Implantation, Decidua, &amp; the Placenta · Cervix · Vagina · External Genitalia · Mammary Glands</w:t>
      </w:r>
    </w:p>
    <w:bookmarkStart w:id="290"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40"/>
        </w:numPr>
      </w:pPr>
      <w:r>
        <w:t xml:space="preserve">Sequence follicular development from primordial follicle to corpus albicans.</w:t>
      </w:r>
    </w:p>
    <w:p>
      <w:pPr>
        <w:pStyle w:val="Compact"/>
        <w:numPr>
          <w:ilvl w:val="0"/>
          <w:numId w:val="1140"/>
        </w:numPr>
      </w:pPr>
      <w:r>
        <w:t xml:space="preserve">Explain the two-cell, two-gonadotropin mechanism of estrogen production.</w:t>
      </w:r>
    </w:p>
    <w:p>
      <w:pPr>
        <w:pStyle w:val="Compact"/>
        <w:numPr>
          <w:ilvl w:val="0"/>
          <w:numId w:val="1140"/>
        </w:numPr>
      </w:pPr>
      <w:r>
        <w:t xml:space="preserve">Correlate ovarian and endometrial cycles and identify each phase histologically.</w:t>
      </w:r>
    </w:p>
    <w:p>
      <w:pPr>
        <w:pStyle w:val="Compact"/>
        <w:numPr>
          <w:ilvl w:val="0"/>
          <w:numId w:val="1140"/>
        </w:numPr>
      </w:pPr>
      <w:r>
        <w:t xml:space="preserve">Describe implantation, placental structure, and the hormonal control of pregnancy.</w:t>
      </w:r>
    </w:p>
    <w:bookmarkEnd w:id="290"/>
    <w:bookmarkStart w:id="291" w:name="the-core-idea-21"/>
    <w:p>
      <w:pPr>
        <w:pStyle w:val="Heading3"/>
      </w:pPr>
      <w:r>
        <w:t xml:space="preserve">The core idea</w:t>
      </w:r>
    </w:p>
    <w:p>
      <w:pPr>
        <w:pStyle w:val="FirstParagraph"/>
      </w:pPr>
      <w:r>
        <w:t xml:space="preserve">The ovary is the only adult structure that must</w:t>
      </w:r>
      <w:r>
        <w:t xml:space="preserve"> </w:t>
      </w:r>
      <w:r>
        <w:rPr>
          <w:b/>
          <w:bCs/>
        </w:rPr>
        <w:t xml:space="preserve">rebuild itself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1"/>
    <w:bookmarkStart w:id="292"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41"/>
        </w:numPr>
      </w:pPr>
      <w:r>
        <w:rPr>
          <w:b/>
          <w:bCs/>
        </w:rPr>
        <w:t xml:space="preserve">Germinal (surface) epithelium</w:t>
      </w:r>
      <w:r>
        <w:t xml:space="preserve"> </w:t>
      </w:r>
      <w:r>
        <w:t xml:space="preserve">— simple cuboidal mesothelium (a misnomer; it does not produce germ cells).</w:t>
      </w:r>
    </w:p>
    <w:p>
      <w:pPr>
        <w:pStyle w:val="Compact"/>
        <w:numPr>
          <w:ilvl w:val="0"/>
          <w:numId w:val="1141"/>
        </w:numPr>
      </w:pPr>
      <w:r>
        <w:rPr>
          <w:b/>
          <w:bCs/>
        </w:rPr>
        <w:t xml:space="preserve">Tunica albuginea</w:t>
      </w:r>
      <w:r>
        <w:t xml:space="preserve"> </w:t>
      </w:r>
      <w:r>
        <w:t xml:space="preserve">— dense connective tissue.</w:t>
      </w:r>
    </w:p>
    <w:p>
      <w:pPr>
        <w:pStyle w:val="Compact"/>
        <w:numPr>
          <w:ilvl w:val="0"/>
          <w:numId w:val="1141"/>
        </w:numPr>
      </w:pPr>
      <w:r>
        <w:rPr>
          <w:b/>
          <w:bCs/>
        </w:rPr>
        <w:t xml:space="preserve">Cortex</w:t>
      </w:r>
      <w:r>
        <w:t xml:space="preserve"> </w:t>
      </w:r>
      <w:r>
        <w:t xml:space="preserve">— follicles at all stages, plus corpus luteum and corpus albicans.</w:t>
      </w:r>
    </w:p>
    <w:p>
      <w:pPr>
        <w:pStyle w:val="Compact"/>
        <w:numPr>
          <w:ilvl w:val="0"/>
          <w:numId w:val="1141"/>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42"/>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42"/>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The book’s Summary of Key Points calls them</w:t>
      </w:r>
      <w:r>
        <w:t xml:space="preserve"> </w:t>
      </w:r>
      <w:r>
        <w:t xml:space="preserve">“ZO proteins”</w:t>
      </w:r>
      <w:r>
        <w:t xml:space="preserve"> </w:t>
      </w:r>
      <w:r>
        <w:t xml:space="preserve">— the body text and Figure 22–6 give ZP, and the figure notes four related glycoproteins.</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292"/>
    <w:bookmarkStart w:id="293"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3"/>
    <w:bookmarkStart w:id="294"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43"/>
        </w:numPr>
      </w:pPr>
      <w:r>
        <w:rPr>
          <w:b/>
          <w:bCs/>
        </w:rPr>
        <w:t xml:space="preserve">Capacitation</w:t>
      </w:r>
      <w:r>
        <w:t xml:space="preserve"> </w:t>
      </w:r>
      <w:r>
        <w:t xml:space="preserve">in the female tract makes sperm able to fertilize.</w:t>
      </w:r>
    </w:p>
    <w:p>
      <w:pPr>
        <w:pStyle w:val="Compact"/>
        <w:numPr>
          <w:ilvl w:val="0"/>
          <w:numId w:val="1143"/>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43"/>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43"/>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43"/>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4"/>
    <w:bookmarkStart w:id="295"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44"/>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44"/>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w:t>
      </w:r>
      <w:r>
        <w:t xml:space="preserve"> </w:t>
      </w:r>
      <w:r>
        <w:rPr>
          <w:b/>
          <w:bCs/>
        </w:rPr>
        <w:t xml:space="preserve">no adipocytes</w:t>
      </w:r>
      <w:r>
        <w:t xml:space="preserv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5"/>
    <w:bookmarkStart w:id="296"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6"/>
    <w:bookmarkStart w:id="297"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45"/>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45"/>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45"/>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7"/>
    <w:bookmarkStart w:id="298"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8"/>
    <w:bookmarkStart w:id="299"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99"/>
    <w:bookmarkStart w:id="300"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46"/>
        </w:numPr>
      </w:pPr>
      <w:r>
        <w:rPr>
          <w:b/>
          <w:bCs/>
        </w:rPr>
        <w:t xml:space="preserve">Non-lactating</w:t>
      </w:r>
      <w:r>
        <w:t xml:space="preserve"> </w:t>
      </w:r>
      <w:r>
        <w:t xml:space="preserve">— mostly dense connective tissue and fat with small ducts and lobules.</w:t>
      </w:r>
    </w:p>
    <w:p>
      <w:pPr>
        <w:pStyle w:val="Compact"/>
        <w:numPr>
          <w:ilvl w:val="0"/>
          <w:numId w:val="1146"/>
        </w:numPr>
      </w:pPr>
      <w:r>
        <w:rPr>
          <w:b/>
          <w:bCs/>
        </w:rPr>
        <w:t xml:space="preserve">Pregnancy</w:t>
      </w:r>
      <w:r>
        <w:t xml:space="preserve"> </w:t>
      </w:r>
      <w:r>
        <w:t xml:space="preserve">— lobules proliferate under estrogen and progesterone.</w:t>
      </w:r>
    </w:p>
    <w:p>
      <w:pPr>
        <w:pStyle w:val="Compact"/>
        <w:numPr>
          <w:ilvl w:val="0"/>
          <w:numId w:val="1146"/>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46"/>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SOURCE NOTE</w:t>
      </w:r>
      <w:r>
        <w:t xml:space="preserve"> </w:t>
      </w:r>
      <w:r>
        <w:t xml:space="preserve">— The chapter’s Summary of Key Points says granulosa-lutein cells produce estrogen and theca-lutein cells produce progesterone. That reverses the book’s own body text and figure legend (granulosa-lutein → progesterone; theca-lutein → estrogens), and it reverses the physiology. This guide follows the body text. If you meet the summary line in a test, answer</w:t>
      </w:r>
      <w:r>
        <w:t xml:space="preserve"> </w:t>
      </w:r>
      <w:r>
        <w:rPr>
          <w:b/>
          <w:bCs/>
        </w:rPr>
        <w:t xml:space="preserve">progesterone from granulosa-lutein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0"/>
    <w:bookmarkStart w:id="301" w:name="chapter-22-one-line-answers"/>
    <w:p>
      <w:pPr>
        <w:pStyle w:val="Heading3"/>
      </w:pPr>
      <w:r>
        <w:t xml:space="preserve">Chapter 22 — one-line answers</w:t>
      </w:r>
    </w:p>
    <w:p>
      <w:pPr>
        <w:pStyle w:val="Compact"/>
        <w:numPr>
          <w:ilvl w:val="0"/>
          <w:numId w:val="1147"/>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47"/>
        </w:numPr>
      </w:pPr>
      <w:r>
        <w:t xml:space="preserve">Follicle sequence: primordial → primary → secondary (antral) → mature (Graafian) → ovulation.</w:t>
      </w:r>
    </w:p>
    <w:p>
      <w:pPr>
        <w:pStyle w:val="Compact"/>
        <w:numPr>
          <w:ilvl w:val="0"/>
          <w:numId w:val="1147"/>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47"/>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47"/>
        </w:numPr>
      </w:pPr>
      <w:r>
        <w:rPr>
          <w:b/>
          <w:bCs/>
        </w:rPr>
        <w:t xml:space="preserve">Cumulus oophorus</w:t>
      </w:r>
      <w:r>
        <w:t xml:space="preserve"> </w:t>
      </w:r>
      <w:r>
        <w:t xml:space="preserve">= granulosa mound carrying the oocyte into the antrum.</w:t>
      </w:r>
    </w:p>
    <w:p>
      <w:pPr>
        <w:pStyle w:val="Compact"/>
        <w:numPr>
          <w:ilvl w:val="0"/>
          <w:numId w:val="1147"/>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47"/>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47"/>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47"/>
        </w:numPr>
      </w:pPr>
      <w:r>
        <w:t xml:space="preserve">Proliferative phase = estrogen, straight narrow glands, mitoses; secretory phase = progesterone, saw-toothed glands, edema.</w:t>
      </w:r>
    </w:p>
    <w:p>
      <w:pPr>
        <w:pStyle w:val="Compact"/>
        <w:numPr>
          <w:ilvl w:val="0"/>
          <w:numId w:val="1147"/>
        </w:numPr>
      </w:pPr>
      <w:r>
        <w:t xml:space="preserve">Menstrual phase = spiral artery constriction and functionalis shedding.</w:t>
      </w:r>
    </w:p>
    <w:p>
      <w:pPr>
        <w:pStyle w:val="Compact"/>
        <w:numPr>
          <w:ilvl w:val="0"/>
          <w:numId w:val="1147"/>
        </w:numPr>
      </w:pPr>
      <w:r>
        <w:t xml:space="preserve">Cervix: columnar endocervix, stratified squamous ectocervix, squamocolumnar junction = transformation zone.</w:t>
      </w:r>
    </w:p>
    <w:p>
      <w:pPr>
        <w:pStyle w:val="Compact"/>
        <w:numPr>
          <w:ilvl w:val="0"/>
          <w:numId w:val="1147"/>
        </w:numPr>
      </w:pPr>
      <w:r>
        <w:t xml:space="preserve">Vagina = stratified squamous nonkeratinized epithelium with glycogen, no glands; acidity comes from lactobacilli.</w:t>
      </w:r>
    </w:p>
    <w:p>
      <w:pPr>
        <w:pStyle w:val="Compact"/>
        <w:numPr>
          <w:ilvl w:val="0"/>
          <w:numId w:val="1147"/>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1"/>
    <w:bookmarkStart w:id="302" w:name="active-recall-21"/>
    <w:p>
      <w:pPr>
        <w:pStyle w:val="Heading3"/>
      </w:pPr>
      <w:r>
        <w:t xml:space="preserve">Active recall</w:t>
      </w:r>
    </w:p>
    <w:p>
      <w:pPr>
        <w:pStyle w:val="Compact"/>
        <w:numPr>
          <w:ilvl w:val="0"/>
          <w:numId w:val="1148"/>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48"/>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48"/>
        </w:numPr>
      </w:pPr>
      <w:r>
        <w:rPr>
          <w:b/>
          <w:bCs/>
        </w:rPr>
        <w:t xml:space="preserve">What prevents polyspermy?</w:t>
      </w:r>
      <w:r>
        <w:t xml:space="preserve"> </w:t>
      </w:r>
      <w:r>
        <w:t xml:space="preserve">— Cortical granule exocytosis modifies the zona pellucida into the vitelline barrier.</w:t>
      </w:r>
    </w:p>
    <w:p>
      <w:pPr>
        <w:pStyle w:val="Compact"/>
        <w:numPr>
          <w:ilvl w:val="0"/>
          <w:numId w:val="1148"/>
        </w:numPr>
      </w:pPr>
      <w:r>
        <w:rPr>
          <w:b/>
          <w:bCs/>
        </w:rPr>
        <w:t xml:space="preserve">Which hormone maintains the corpus luteum early in pregnancy?</w:t>
      </w:r>
      <w:r>
        <w:t xml:space="preserve"> </w:t>
      </w:r>
      <w:r>
        <w:t xml:space="preserve">— hCG.</w:t>
      </w:r>
    </w:p>
    <w:p>
      <w:pPr>
        <w:pStyle w:val="Compact"/>
        <w:numPr>
          <w:ilvl w:val="0"/>
          <w:numId w:val="1148"/>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2"/>
    <w:bookmarkStart w:id="303"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3"/>
    <w:bookmarkStart w:id="304" w:name="plates-to-study-21"/>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149"/>
        </w:numPr>
      </w:pPr>
      <w:r>
        <w:rPr>
          <w:b/>
          <w:bCs/>
        </w:rPr>
        <w:t xml:space="preserve">Fig. 22–1</w:t>
      </w:r>
      <w:r>
        <w:t xml:space="preserve"> </w:t>
      </w:r>
      <w:r>
        <w:t xml:space="preserve">— Female reproductive system and overview of ovary (Chapter 22).</w:t>
      </w:r>
    </w:p>
    <w:p>
      <w:pPr>
        <w:pStyle w:val="Compact"/>
        <w:numPr>
          <w:ilvl w:val="0"/>
          <w:numId w:val="1149"/>
        </w:numPr>
      </w:pPr>
      <w:r>
        <w:rPr>
          <w:b/>
          <w:bCs/>
        </w:rPr>
        <w:t xml:space="preserve">Fig. 22–6</w:t>
      </w:r>
      <w:r>
        <w:t xml:space="preserve"> </w:t>
      </w:r>
      <w:r>
        <w:t xml:space="preserve">— Ultrastructure of primary follicle and zona pellucida (Chapter 22).</w:t>
      </w:r>
    </w:p>
    <w:p>
      <w:pPr>
        <w:pStyle w:val="Compact"/>
        <w:numPr>
          <w:ilvl w:val="0"/>
          <w:numId w:val="1149"/>
        </w:numPr>
      </w:pPr>
      <w:r>
        <w:rPr>
          <w:b/>
          <w:bCs/>
        </w:rPr>
        <w:t xml:space="preserve">Fig. 22–12</w:t>
      </w:r>
      <w:r>
        <w:t xml:space="preserve"> </w:t>
      </w:r>
      <w:r>
        <w:t xml:space="preserve">— Corpus luteum (Chapter 22).</w:t>
      </w:r>
    </w:p>
    <w:p>
      <w:pPr>
        <w:pStyle w:val="Compact"/>
        <w:numPr>
          <w:ilvl w:val="0"/>
          <w:numId w:val="1149"/>
        </w:numPr>
      </w:pPr>
      <w:r>
        <w:rPr>
          <w:b/>
          <w:bCs/>
        </w:rPr>
        <w:t xml:space="preserve">Fig. 22–17</w:t>
      </w:r>
      <w:r>
        <w:t xml:space="preserve"> </w:t>
      </w:r>
      <w:r>
        <w:t xml:space="preserve">— Correlation of ovarian and menstrual cycles with levels of their controlling hormones (Chapter 22).</w:t>
      </w:r>
    </w:p>
    <w:p>
      <w:pPr>
        <w:pStyle w:val="Compact"/>
        <w:numPr>
          <w:ilvl w:val="0"/>
          <w:numId w:val="1149"/>
        </w:numPr>
      </w:pPr>
      <w:r>
        <w:rPr>
          <w:b/>
          <w:bCs/>
        </w:rPr>
        <w:t xml:space="preserve">Fig. 22–23</w:t>
      </w:r>
      <w:r>
        <w:t xml:space="preserve"> </w:t>
      </w:r>
      <w:r>
        <w:t xml:space="preserve">— Cervix (Chapter 22).</w:t>
      </w:r>
    </w:p>
    <w:p>
      <w:pPr>
        <w:pStyle w:val="Compact"/>
        <w:numPr>
          <w:ilvl w:val="0"/>
          <w:numId w:val="1149"/>
        </w:numPr>
      </w:pPr>
      <w:r>
        <w:rPr>
          <w:b/>
          <w:bCs/>
        </w:rPr>
        <w:t xml:space="preserve">Fig. 22–28</w:t>
      </w:r>
      <w:r>
        <w:t xml:space="preserve"> </w:t>
      </w:r>
      <w:r>
        <w:t xml:space="preserve">— Secretion in the mammary gland (Chapter 22).</w:t>
      </w:r>
    </w:p>
    <w:bookmarkEnd w:id="304"/>
    <w:bookmarkEnd w:id="305"/>
    <w:bookmarkStart w:id="314" w:name="the-eye-ear-special-sense-organs"/>
    <w:p>
      <w:pPr>
        <w:pStyle w:val="Heading2"/>
      </w:pPr>
      <w:r>
        <w:t xml:space="preserve">23 · The Eye &amp; Ear: Special Sense Organs</w:t>
      </w:r>
    </w:p>
    <w:p>
      <w:pPr>
        <w:pStyle w:val="FirstParagraph"/>
      </w:pPr>
      <w:r>
        <w:rPr>
          <w:b/>
          <w:bCs/>
        </w:rPr>
        <w:t xml:space="preserve">Book pages 490–524</w:t>
      </w:r>
      <w:r>
        <w:t xml:space="preserve">Eyes: The Photoreceptor System · Ears: The Vestibuloauditory System</w:t>
      </w:r>
    </w:p>
    <w:bookmarkStart w:id="306"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50"/>
        </w:numPr>
      </w:pPr>
      <w:r>
        <w:t xml:space="preserve">Name the three tunics of the eye and the five layers of the cornea.</w:t>
      </w:r>
    </w:p>
    <w:p>
      <w:pPr>
        <w:pStyle w:val="Compact"/>
        <w:numPr>
          <w:ilvl w:val="0"/>
          <w:numId w:val="1150"/>
        </w:numPr>
      </w:pPr>
      <w:r>
        <w:t xml:space="preserve">Trace aqueous humor and explain glaucoma.</w:t>
      </w:r>
    </w:p>
    <w:p>
      <w:pPr>
        <w:pStyle w:val="Compact"/>
        <w:numPr>
          <w:ilvl w:val="0"/>
          <w:numId w:val="1150"/>
        </w:numPr>
      </w:pPr>
      <w:r>
        <w:t xml:space="preserve">Describe the layers of the retina and the path of a light signal.</w:t>
      </w:r>
    </w:p>
    <w:p>
      <w:pPr>
        <w:pStyle w:val="Compact"/>
        <w:numPr>
          <w:ilvl w:val="0"/>
          <w:numId w:val="1150"/>
        </w:numPr>
      </w:pPr>
      <w:r>
        <w:t xml:space="preserve">Compare the vestibular and cochlear sensory epithelia and their transduction mechanisms.</w:t>
      </w:r>
    </w:p>
    <w:bookmarkEnd w:id="306"/>
    <w:bookmarkStart w:id="307"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7"/>
    <w:bookmarkStart w:id="308"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51"/>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51"/>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51"/>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51"/>
        </w:numPr>
      </w:pPr>
      <w:r>
        <w:rPr>
          <w:b/>
          <w:bCs/>
        </w:rPr>
        <w:t xml:space="preserve">Descemet’s membrane</w:t>
      </w:r>
      <w:r>
        <w:t xml:space="preserve"> </w:t>
      </w:r>
      <w:r>
        <w:t xml:space="preserve">— the thick basement membrane of the endothelium.</w:t>
      </w:r>
    </w:p>
    <w:p>
      <w:pPr>
        <w:pStyle w:val="Compact"/>
        <w:numPr>
          <w:ilvl w:val="0"/>
          <w:numId w:val="1151"/>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52"/>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52"/>
        </w:numPr>
      </w:pPr>
      <w:r>
        <w:rPr>
          <w:b/>
          <w:bCs/>
        </w:rPr>
        <w:t xml:space="preserve">Ciliary body</w:t>
      </w:r>
      <w:r>
        <w:t xml:space="preserve"> </w:t>
      </w:r>
      <w:r>
        <w:t xml:space="preserve">—</w:t>
      </w:r>
      <w:r>
        <w:t xml:space="preserve"> </w:t>
      </w:r>
      <w:r>
        <w:rPr>
          <w:b/>
          <w:bCs/>
        </w:rPr>
        <w:t xml:space="preserve">ciliary muscle</w:t>
      </w:r>
      <w:r>
        <w:t xml:space="preserve"> </w:t>
      </w:r>
      <w:r>
        <w:t xml:space="preserve">(three orientations; accommodation) and about</w:t>
      </w:r>
      <w:r>
        <w:t xml:space="preserve"> </w:t>
      </w:r>
      <w:r>
        <w:rPr>
          <w:b/>
          <w:bCs/>
        </w:rPr>
        <w:t xml:space="preserve">75 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52"/>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exam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macula lutea</w:t>
      </w:r>
      <w:r>
        <w:t xml:space="preserve"> </w:t>
      </w:r>
      <w:r>
        <w:t xml:space="preserve">— and its center, the</w:t>
      </w:r>
      <w:r>
        <w:t xml:space="preserve"> </w:t>
      </w:r>
      <w:r>
        <w:rPr>
          <w:b/>
          <w:bCs/>
        </w:rPr>
        <w:t xml:space="preserve">fovea centralis</w:t>
      </w:r>
      <w:r>
        <w:t xml:space="preserve"> </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8"/>
    <w:bookmarkStart w:id="309"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53"/>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53"/>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w:t>
      </w:r>
      <w:r>
        <w:t xml:space="preserve"> </w:t>
      </w:r>
      <w:r>
        <w:rPr>
          <w:b/>
          <w:bCs/>
        </w:rPr>
        <w:t xml:space="preserve">about 3,500 inner hair cells in one row</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53"/>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53"/>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53"/>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09"/>
    <w:bookmarkStart w:id="310" w:name="chapter-23-one-line-answers"/>
    <w:p>
      <w:pPr>
        <w:pStyle w:val="Heading3"/>
      </w:pPr>
      <w:r>
        <w:t xml:space="preserve">Chapter 23 — one-line answers</w:t>
      </w:r>
    </w:p>
    <w:p>
      <w:pPr>
        <w:pStyle w:val="Compact"/>
        <w:numPr>
          <w:ilvl w:val="0"/>
          <w:numId w:val="1154"/>
        </w:numPr>
      </w:pPr>
      <w:r>
        <w:t xml:space="preserve">The eyeball is about 22 mm; the sclera is 0.5 mm thick (1 mm posteriorly).</w:t>
      </w:r>
    </w:p>
    <w:p>
      <w:pPr>
        <w:pStyle w:val="Compact"/>
        <w:numPr>
          <w:ilvl w:val="0"/>
          <w:numId w:val="1154"/>
        </w:numPr>
      </w:pPr>
      <w:r>
        <w:t xml:space="preserve">Cornea: epithelium, Bowman membrane, stroma, Descemet membrane, endothelium — avascular and transparent.</w:t>
      </w:r>
    </w:p>
    <w:p>
      <w:pPr>
        <w:pStyle w:val="Compact"/>
        <w:numPr>
          <w:ilvl w:val="0"/>
          <w:numId w:val="1154"/>
        </w:numPr>
      </w:pPr>
      <w:r>
        <w:t xml:space="preserve">Aqueous humor: ciliary processes → posterior chamber → pupil → anterior chamber → trabecular meshwork → canal of Schlemm.</w:t>
      </w:r>
    </w:p>
    <w:p>
      <w:pPr>
        <w:pStyle w:val="Compact"/>
        <w:numPr>
          <w:ilvl w:val="0"/>
          <w:numId w:val="1154"/>
        </w:numPr>
      </w:pPr>
      <w:r>
        <w:t xml:space="preserve">The lens is avascular, suspended by the fibrillin zonule; it becomes rounder when the ciliary muscle contracts.</w:t>
      </w:r>
    </w:p>
    <w:p>
      <w:pPr>
        <w:pStyle w:val="Compact"/>
        <w:numPr>
          <w:ilvl w:val="0"/>
          <w:numId w:val="1154"/>
        </w:numPr>
      </w:pPr>
      <w:r>
        <w:t xml:space="preserve">The retina has nine neural layers plus the pigmented epithelium.</w:t>
      </w:r>
    </w:p>
    <w:p>
      <w:pPr>
        <w:pStyle w:val="Compact"/>
        <w:numPr>
          <w:ilvl w:val="0"/>
          <w:numId w:val="1154"/>
        </w:numPr>
      </w:pPr>
      <w:r>
        <w:t xml:space="preserve">Rods (rhodopsin, dim light, ~92 million) and cones (iodopsin, color, ~4.6 million); the fovea contains cones only.</w:t>
      </w:r>
    </w:p>
    <w:p>
      <w:pPr>
        <w:pStyle w:val="Compact"/>
        <w:numPr>
          <w:ilvl w:val="0"/>
          <w:numId w:val="1154"/>
        </w:numPr>
      </w:pPr>
      <w:r>
        <w:t xml:space="preserve">Phototransduction: retinal isomerization → transducin → phosphodiesterase → cGMP falls → channels close → hyperpolarization.</w:t>
      </w:r>
    </w:p>
    <w:p>
      <w:pPr>
        <w:pStyle w:val="Compact"/>
        <w:numPr>
          <w:ilvl w:val="0"/>
          <w:numId w:val="1154"/>
        </w:numPr>
      </w:pPr>
      <w:r>
        <w:t xml:space="preserve">The RPE absorbs light, forms the blood–retina barrier, phagocytoses discs, and regenerates 11-cis-retinal.</w:t>
      </w:r>
    </w:p>
    <w:p>
      <w:pPr>
        <w:pStyle w:val="Compact"/>
        <w:numPr>
          <w:ilvl w:val="0"/>
          <w:numId w:val="1154"/>
        </w:numPr>
      </w:pPr>
      <w:r>
        <w:t xml:space="preserve">Endolymph is high-K⁺; perilymph resembles CSF.</w:t>
      </w:r>
    </w:p>
    <w:p>
      <w:pPr>
        <w:pStyle w:val="Compact"/>
        <w:numPr>
          <w:ilvl w:val="0"/>
          <w:numId w:val="1154"/>
        </w:numPr>
      </w:pPr>
      <w:r>
        <w:t xml:space="preserve">Organ of Corti: about 12,000 outer hair cells in 3–5 rows and 3,500 inner hair cells in one row.</w:t>
      </w:r>
    </w:p>
    <w:p>
      <w:pPr>
        <w:pStyle w:val="Compact"/>
        <w:numPr>
          <w:ilvl w:val="0"/>
          <w:numId w:val="1154"/>
        </w:numPr>
      </w:pPr>
      <w:r>
        <w:t xml:space="preserve">Maculae sense gravity and linear acceleration; cristae sense rotation; the cochlea hears.</w:t>
      </w:r>
    </w:p>
    <w:bookmarkEnd w:id="310"/>
    <w:bookmarkStart w:id="311" w:name="active-recall-22"/>
    <w:p>
      <w:pPr>
        <w:pStyle w:val="Heading3"/>
      </w:pPr>
      <w:r>
        <w:t xml:space="preserve">Active recall</w:t>
      </w:r>
    </w:p>
    <w:p>
      <w:pPr>
        <w:pStyle w:val="Compact"/>
        <w:numPr>
          <w:ilvl w:val="0"/>
          <w:numId w:val="1155"/>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55"/>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55"/>
        </w:numPr>
      </w:pPr>
      <w:r>
        <w:rPr>
          <w:b/>
          <w:bCs/>
        </w:rPr>
        <w:t xml:space="preserve">Which retinal cells form the optic nerve?</w:t>
      </w:r>
      <w:r>
        <w:t xml:space="preserve"> </w:t>
      </w:r>
      <w:r>
        <w:t xml:space="preserve">— Ganglion cells.</w:t>
      </w:r>
    </w:p>
    <w:p>
      <w:pPr>
        <w:pStyle w:val="Compact"/>
        <w:numPr>
          <w:ilvl w:val="0"/>
          <w:numId w:val="1155"/>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55"/>
        </w:numPr>
      </w:pPr>
      <w:r>
        <w:rPr>
          <w:b/>
          <w:bCs/>
        </w:rPr>
        <w:t xml:space="preserve">Endolymph versus perilymph?</w:t>
      </w:r>
      <w:r>
        <w:t xml:space="preserve"> </w:t>
      </w:r>
      <w:r>
        <w:t xml:space="preserve">— Endolymph (high K⁺) fills the membranous labyrinth; perilymph (high Na⁺) fills the bony labyrinth.</w:t>
      </w:r>
    </w:p>
    <w:bookmarkEnd w:id="311"/>
    <w:bookmarkStart w:id="312"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2"/>
    <w:bookmarkStart w:id="313" w:name="plates-to-study-22"/>
    <w:p>
      <w:pPr>
        <w:pStyle w:val="Heading3"/>
      </w:pPr>
      <w:r>
        <w:t xml:space="preserve">Plates to study</w:t>
      </w:r>
    </w:p>
    <w:p>
      <w:pPr>
        <w:pStyle w:val="FirstParagraph"/>
      </w:pPr>
      <w:r>
        <w:t xml:space="preserve">Open the book to these figures, cover the caption, and name the structure. Then read the caption to check yourself. Each figure number is the one printed in the source textbook; the chapter’s page range is given at the start of the chapter.</w:t>
      </w:r>
    </w:p>
    <w:p>
      <w:pPr>
        <w:pStyle w:val="Compact"/>
        <w:numPr>
          <w:ilvl w:val="0"/>
          <w:numId w:val="1156"/>
        </w:numPr>
      </w:pPr>
      <w:r>
        <w:rPr>
          <w:b/>
          <w:bCs/>
        </w:rPr>
        <w:t xml:space="preserve">Fig. 23–1</w:t>
      </w:r>
      <w:r>
        <w:t xml:space="preserve"> </w:t>
      </w:r>
      <w:r>
        <w:t xml:space="preserve">— Internal anatomy of the eye (Chapter 23).</w:t>
      </w:r>
    </w:p>
    <w:p>
      <w:pPr>
        <w:pStyle w:val="Compact"/>
        <w:numPr>
          <w:ilvl w:val="0"/>
          <w:numId w:val="1156"/>
        </w:numPr>
      </w:pPr>
      <w:r>
        <w:rPr>
          <w:b/>
          <w:bCs/>
        </w:rPr>
        <w:t xml:space="preserve">Fig. 23–7</w:t>
      </w:r>
      <w:r>
        <w:t xml:space="preserve"> </w:t>
      </w:r>
      <w:r>
        <w:t xml:space="preserve">— Epithelium of ciliary processes (Chapter 23).</w:t>
      </w:r>
    </w:p>
    <w:p>
      <w:pPr>
        <w:pStyle w:val="Compact"/>
        <w:numPr>
          <w:ilvl w:val="0"/>
          <w:numId w:val="1156"/>
        </w:numPr>
      </w:pPr>
      <w:r>
        <w:rPr>
          <w:b/>
          <w:bCs/>
        </w:rPr>
        <w:t xml:space="preserve">Fig. 23–14</w:t>
      </w:r>
      <w:r>
        <w:t xml:space="preserve"> </w:t>
      </w:r>
      <w:r>
        <w:t xml:space="preserve">— General organization and specialized areas of the retina (Chapter 23).</w:t>
      </w:r>
    </w:p>
    <w:p>
      <w:pPr>
        <w:pStyle w:val="Compact"/>
        <w:numPr>
          <w:ilvl w:val="0"/>
          <w:numId w:val="1156"/>
        </w:numPr>
      </w:pPr>
      <w:r>
        <w:rPr>
          <w:b/>
          <w:bCs/>
        </w:rPr>
        <w:t xml:space="preserve">Fig. 23–20</w:t>
      </w:r>
      <w:r>
        <w:t xml:space="preserve"> </w:t>
      </w:r>
      <w:r>
        <w:t xml:space="preserve">— Lacrimal gland (Chapter 23).</w:t>
      </w:r>
    </w:p>
    <w:p>
      <w:pPr>
        <w:pStyle w:val="Compact"/>
        <w:numPr>
          <w:ilvl w:val="0"/>
          <w:numId w:val="1156"/>
        </w:numPr>
      </w:pPr>
      <w:r>
        <w:rPr>
          <w:b/>
          <w:bCs/>
        </w:rPr>
        <w:t xml:space="preserve">Fig. 23–27</w:t>
      </w:r>
      <w:r>
        <w:t xml:space="preserve"> </w:t>
      </w:r>
      <w:r>
        <w:t xml:space="preserve">— Mechanotransduction in hair cells (Chapter 23).</w:t>
      </w:r>
    </w:p>
    <w:p>
      <w:pPr>
        <w:pStyle w:val="Compact"/>
        <w:numPr>
          <w:ilvl w:val="0"/>
          <w:numId w:val="1156"/>
        </w:numPr>
      </w:pPr>
      <w:r>
        <w:rPr>
          <w:b/>
          <w:bCs/>
        </w:rPr>
        <w:t xml:space="preserve">Fig. 23–33</w:t>
      </w:r>
      <w:r>
        <w:t xml:space="preserve"> </w:t>
      </w:r>
      <w:r>
        <w:t xml:space="preserve">— Interpretation of sound waves in the cochlea (Chapter 23).</w:t>
      </w:r>
    </w:p>
    <w:bookmarkEnd w:id="313"/>
    <w:bookmarkEnd w:id="314"/>
    <w:bookmarkEnd w:id="315"/>
    <w:bookmarkStart w:id="326" w:name="part-vi-rapid-review-and-reference"/>
    <w:p>
      <w:pPr>
        <w:pStyle w:val="Heading1"/>
      </w:pPr>
      <w:r>
        <w:t xml:space="preserve">PART VI — RAPID REVIEW AND REFERENCE</w:t>
      </w:r>
    </w:p>
    <w:bookmarkStart w:id="322"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that is asked almost every year.</w:t>
      </w:r>
    </w:p>
    <w:bookmarkStart w:id="316" w:name="the-book-as-a-concept-map"/>
    <w:p>
      <w:pPr>
        <w:pStyle w:val="Heading3"/>
      </w:pPr>
      <w:r>
        <w:t xml:space="preserve">The book as a concept map</w:t>
      </w:r>
    </w:p>
    <w:p>
      <w:pPr>
        <w:pStyle w:val="FirstParagraph"/>
      </w:pPr>
      <w:r>
        <w:t xml:space="preserve">If you remember nothing else, remember the shape of the subject. Each level is generated by the level above it, and each arrow is a question an examiner can ask.</w:t>
      </w:r>
    </w:p>
    <w:p>
      <w:pPr>
        <w:pStyle w:val="Compact"/>
        <w:numPr>
          <w:ilvl w:val="0"/>
          <w:numId w:val="1157"/>
        </w:numPr>
      </w:pPr>
      <w:r>
        <w:rPr>
          <w:b/>
          <w:bCs/>
        </w:rPr>
        <w:t xml:space="preserve">Molecules</w:t>
      </w:r>
      <w:r>
        <w:t xml:space="preserve"> </w:t>
      </w:r>
      <w:r>
        <w:t xml:space="preserve">— proteins, lipids, carbohydrates, nucleic acids</w:t>
      </w:r>
    </w:p>
    <w:p>
      <w:pPr>
        <w:pStyle w:val="Compact"/>
        <w:numPr>
          <w:ilvl w:val="1"/>
          <w:numId w:val="1158"/>
        </w:numPr>
      </w:pPr>
      <w:r>
        <w:rPr>
          <w:b/>
          <w:bCs/>
        </w:rPr>
        <w:t xml:space="preserve">Organelles</w:t>
      </w:r>
      <w:r>
        <w:t xml:space="preserve"> </w:t>
      </w:r>
      <w:r>
        <w:t xml:space="preserve">— membrane, cytosol, nucleus (Chapter 2–3)</w:t>
      </w:r>
    </w:p>
    <w:p>
      <w:pPr>
        <w:pStyle w:val="Compact"/>
        <w:numPr>
          <w:ilvl w:val="2"/>
          <w:numId w:val="1159"/>
        </w:numPr>
      </w:pPr>
      <w:r>
        <w:rPr>
          <w:b/>
          <w:bCs/>
        </w:rPr>
        <w:t xml:space="preserve">Cells</w:t>
      </w:r>
      <w:r>
        <w:t xml:space="preserve"> </w:t>
      </w:r>
      <w:r>
        <w:t xml:space="preserve">— each specialized by which organelle it expands</w:t>
      </w:r>
    </w:p>
    <w:p>
      <w:pPr>
        <w:pStyle w:val="Compact"/>
        <w:numPr>
          <w:ilvl w:val="3"/>
          <w:numId w:val="1160"/>
        </w:numPr>
      </w:pPr>
      <w:r>
        <w:rPr>
          <w:b/>
          <w:bCs/>
        </w:rPr>
        <w:t xml:space="preserve">Epithelium</w:t>
      </w:r>
      <w:r>
        <w:t xml:space="preserve"> </w:t>
      </w:r>
      <w:r>
        <w:t xml:space="preserve">— sits on a basal lamina, avascular, joined by junctions (Chapter 4)</w:t>
      </w:r>
    </w:p>
    <w:p>
      <w:pPr>
        <w:pStyle w:val="Compact"/>
        <w:numPr>
          <w:ilvl w:val="4"/>
          <w:numId w:val="1161"/>
        </w:numPr>
      </w:pPr>
      <w:r>
        <w:rPr>
          <w:b/>
          <w:bCs/>
        </w:rPr>
        <w:t xml:space="preserve">Surface epithelium</w:t>
      </w:r>
      <w:r>
        <w:t xml:space="preserve"> </w:t>
      </w:r>
      <w:r>
        <w:t xml:space="preserve">— number of layers and shape of the top cell</w:t>
      </w:r>
    </w:p>
    <w:p>
      <w:pPr>
        <w:pStyle w:val="Compact"/>
        <w:numPr>
          <w:ilvl w:val="4"/>
          <w:numId w:val="1161"/>
        </w:numPr>
      </w:pPr>
      <w:r>
        <w:rPr>
          <w:b/>
          <w:bCs/>
        </w:rPr>
        <w:t xml:space="preserve">Glandular epithelium</w:t>
      </w:r>
      <w:r>
        <w:t xml:space="preserve"> </w:t>
      </w:r>
      <w:r>
        <w:t xml:space="preserve">— merocrine, apocrine, holocrine</w:t>
      </w:r>
    </w:p>
    <w:p>
      <w:pPr>
        <w:pStyle w:val="Compact"/>
        <w:numPr>
          <w:ilvl w:val="3"/>
          <w:numId w:val="1160"/>
        </w:numPr>
      </w:pPr>
      <w:r>
        <w:rPr>
          <w:b/>
          <w:bCs/>
        </w:rPr>
        <w:t xml:space="preserve">Connective tissue</w:t>
      </w:r>
      <w:r>
        <w:t xml:space="preserve"> </w:t>
      </w:r>
      <w:r>
        <w:t xml:space="preserve">— defined by its matrix (Chapter 5)</w:t>
      </w:r>
    </w:p>
    <w:p>
      <w:pPr>
        <w:pStyle w:val="Compact"/>
        <w:numPr>
          <w:ilvl w:val="4"/>
          <w:numId w:val="1162"/>
        </w:numPr>
      </w:pPr>
      <w:r>
        <w:rPr>
          <w:b/>
          <w:bCs/>
        </w:rPr>
        <w:t xml:space="preserve">Loose / dense / reticular / elastic / adipose</w:t>
      </w:r>
      <w:r>
        <w:t xml:space="preserve"> </w:t>
      </w:r>
      <w:r>
        <w:t xml:space="preserve">— amount and arrangement of fibers</w:t>
      </w:r>
    </w:p>
    <w:p>
      <w:pPr>
        <w:pStyle w:val="Compact"/>
        <w:numPr>
          <w:ilvl w:val="4"/>
          <w:numId w:val="1162"/>
        </w:numPr>
      </w:pPr>
      <w:r>
        <w:rPr>
          <w:b/>
          <w:bCs/>
        </w:rPr>
        <w:t xml:space="preserve">Cartilage and bone</w:t>
      </w:r>
      <w:r>
        <w:t xml:space="preserve"> </w:t>
      </w:r>
      <w:r>
        <w:t xml:space="preserve">— matrix stiffened by proteoglycan or mineral (Chapters 7–8)</w:t>
      </w:r>
    </w:p>
    <w:p>
      <w:pPr>
        <w:pStyle w:val="Compact"/>
        <w:numPr>
          <w:ilvl w:val="3"/>
          <w:numId w:val="1160"/>
        </w:numPr>
      </w:pPr>
      <w:r>
        <w:rPr>
          <w:b/>
          <w:bCs/>
        </w:rPr>
        <w:t xml:space="preserve">Muscle</w:t>
      </w:r>
      <w:r>
        <w:t xml:space="preserve"> </w:t>
      </w:r>
      <w:r>
        <w:t xml:space="preserve">— converts ATP into movement (Chapter 10)</w:t>
      </w:r>
    </w:p>
    <w:p>
      <w:pPr>
        <w:pStyle w:val="Compact"/>
        <w:numPr>
          <w:ilvl w:val="4"/>
          <w:numId w:val="1163"/>
        </w:numPr>
      </w:pPr>
      <w:r>
        <w:rPr>
          <w:b/>
          <w:bCs/>
        </w:rPr>
        <w:t xml:space="preserve">Skeletal</w:t>
      </w:r>
      <w:r>
        <w:t xml:space="preserve"> </w:t>
      </w:r>
      <w:r>
        <w:t xml:space="preserve">— voluntary, peripheral nuclei, triads at the A–I junction</w:t>
      </w:r>
    </w:p>
    <w:p>
      <w:pPr>
        <w:pStyle w:val="Compact"/>
        <w:numPr>
          <w:ilvl w:val="4"/>
          <w:numId w:val="1163"/>
        </w:numPr>
      </w:pPr>
      <w:r>
        <w:rPr>
          <w:b/>
          <w:bCs/>
        </w:rPr>
        <w:t xml:space="preserve">Cardiac</w:t>
      </w:r>
      <w:r>
        <w:t xml:space="preserve"> </w:t>
      </w:r>
      <w:r>
        <w:t xml:space="preserve">— branched, central nucleus, intercalated discs, diads at the Z line</w:t>
      </w:r>
    </w:p>
    <w:p>
      <w:pPr>
        <w:pStyle w:val="Compact"/>
        <w:numPr>
          <w:ilvl w:val="4"/>
          <w:numId w:val="1163"/>
        </w:numPr>
      </w:pPr>
      <w:r>
        <w:rPr>
          <w:b/>
          <w:bCs/>
        </w:rPr>
        <w:t xml:space="preserve">Smooth</w:t>
      </w:r>
      <w:r>
        <w:t xml:space="preserve"> </w:t>
      </w:r>
      <w:r>
        <w:t xml:space="preserve">— no striations, calmodulin, dense bodies</w:t>
      </w:r>
    </w:p>
    <w:p>
      <w:pPr>
        <w:pStyle w:val="Compact"/>
        <w:numPr>
          <w:ilvl w:val="3"/>
          <w:numId w:val="1160"/>
        </w:numPr>
      </w:pPr>
      <w:r>
        <w:rPr>
          <w:b/>
          <w:bCs/>
        </w:rPr>
        <w:t xml:space="preserve">Nervous tissue</w:t>
      </w:r>
      <w:r>
        <w:t xml:space="preserve"> </w:t>
      </w:r>
      <w:r>
        <w:t xml:space="preserve">— converts stimulus into impulse (Chapter 9)</w:t>
      </w:r>
    </w:p>
    <w:p>
      <w:pPr>
        <w:pStyle w:val="Compact"/>
        <w:numPr>
          <w:ilvl w:val="4"/>
          <w:numId w:val="1164"/>
        </w:numPr>
      </w:pPr>
      <w:r>
        <w:rPr>
          <w:b/>
          <w:bCs/>
        </w:rPr>
        <w:t xml:space="preserve">Neuron</w:t>
      </w:r>
      <w:r>
        <w:t xml:space="preserve"> </w:t>
      </w:r>
      <w:r>
        <w:t xml:space="preserve">— soma, dendrites, axon, synapse</w:t>
      </w:r>
    </w:p>
    <w:p>
      <w:pPr>
        <w:pStyle w:val="Compact"/>
        <w:numPr>
          <w:ilvl w:val="4"/>
          <w:numId w:val="1164"/>
        </w:numPr>
      </w:pPr>
      <w:r>
        <w:rPr>
          <w:b/>
          <w:bCs/>
        </w:rPr>
        <w:t xml:space="preserve">Glia</w:t>
      </w:r>
      <w:r>
        <w:t xml:space="preserve"> </w:t>
      </w:r>
      <w:r>
        <w:t xml:space="preserve">— oligodendrocyte, Schwann, astrocyte, microglia, ependyma</w:t>
      </w:r>
    </w:p>
    <w:p>
      <w:pPr>
        <w:pStyle w:val="Compact"/>
        <w:numPr>
          <w:ilvl w:val="1"/>
          <w:numId w:val="1158"/>
        </w:numPr>
      </w:pPr>
      <w:r>
        <w:rPr>
          <w:b/>
          <w:bCs/>
        </w:rPr>
        <w:t xml:space="preserve">Organs</w:t>
      </w:r>
      <w:r>
        <w:t xml:space="preserve"> </w:t>
      </w:r>
      <w:r>
        <w:t xml:space="preserve">— one tissue arrangement plus a supporting stroma</w:t>
      </w:r>
    </w:p>
    <w:p>
      <w:pPr>
        <w:pStyle w:val="Compact"/>
        <w:numPr>
          <w:ilvl w:val="2"/>
          <w:numId w:val="1165"/>
        </w:numPr>
      </w:pPr>
      <w:r>
        <w:rPr>
          <w:b/>
          <w:bCs/>
        </w:rPr>
        <w:t xml:space="preserve">Tubes</w:t>
      </w:r>
      <w:r>
        <w:t xml:space="preserve"> </w:t>
      </w:r>
      <w:r>
        <w:t xml:space="preserve">— concentric layers (gut, vessels, ducts, ureter)</w:t>
      </w:r>
    </w:p>
    <w:p>
      <w:pPr>
        <w:pStyle w:val="Compact"/>
        <w:numPr>
          <w:ilvl w:val="2"/>
          <w:numId w:val="1165"/>
        </w:numPr>
      </w:pPr>
      <w:r>
        <w:rPr>
          <w:b/>
          <w:bCs/>
        </w:rPr>
        <w:t xml:space="preserve">Solid organs</w:t>
      </w:r>
      <w:r>
        <w:t xml:space="preserve"> </w:t>
      </w:r>
      <w:r>
        <w:t xml:space="preserve">— capsule, cortex, medulla, hilum (kidney, ovary, lymph node)</w:t>
      </w:r>
    </w:p>
    <w:p>
      <w:pPr>
        <w:pStyle w:val="Compact"/>
        <w:numPr>
          <w:ilvl w:val="2"/>
          <w:numId w:val="1165"/>
        </w:numPr>
      </w:pPr>
      <w:r>
        <w:rPr>
          <w:b/>
          <w:bCs/>
        </w:rPr>
        <w:t xml:space="preserve">Glands</w:t>
      </w:r>
      <w:r>
        <w:t xml:space="preserve"> </w:t>
      </w:r>
      <w:r>
        <w:t xml:space="preserve">— ducts or no ducts (exocrine versus endocrine)</w:t>
      </w:r>
    </w:p>
    <w:p>
      <w:pPr>
        <w:pStyle w:val="Compact"/>
        <w:numPr>
          <w:ilvl w:val="1"/>
          <w:numId w:val="1158"/>
        </w:numPr>
      </w:pPr>
      <w:r>
        <w:rPr>
          <w:b/>
          <w:bCs/>
        </w:rPr>
        <w:t xml:space="preserve">Systems</w:t>
      </w:r>
      <w:r>
        <w:t xml:space="preserve"> </w:t>
      </w:r>
      <w:r>
        <w:t xml:space="preserve">— organs that share a transport medium</w:t>
      </w:r>
    </w:p>
    <w:p>
      <w:pPr>
        <w:pStyle w:val="Compact"/>
        <w:numPr>
          <w:ilvl w:val="2"/>
          <w:numId w:val="1166"/>
        </w:numPr>
      </w:pPr>
      <w:r>
        <w:rPr>
          <w:b/>
          <w:bCs/>
        </w:rPr>
        <w:t xml:space="preserve">Circulatory</w:t>
      </w:r>
      <w:r>
        <w:t xml:space="preserve"> </w:t>
      </w:r>
      <w:r>
        <w:t xml:space="preserve">— heart, vessels, blood, lymph (Chapters 11–13)</w:t>
      </w:r>
    </w:p>
    <w:p>
      <w:pPr>
        <w:pStyle w:val="Compact"/>
        <w:numPr>
          <w:ilvl w:val="2"/>
          <w:numId w:val="1166"/>
        </w:numPr>
      </w:pPr>
      <w:r>
        <w:rPr>
          <w:b/>
          <w:bCs/>
        </w:rPr>
        <w:t xml:space="preserve">Immune</w:t>
      </w:r>
      <w:r>
        <w:t xml:space="preserve"> </w:t>
      </w:r>
      <w:r>
        <w:t xml:space="preserve">— thymus, lymph node, spleen, MALT (Chapter 14)</w:t>
      </w:r>
    </w:p>
    <w:p>
      <w:pPr>
        <w:pStyle w:val="Compact"/>
        <w:numPr>
          <w:ilvl w:val="2"/>
          <w:numId w:val="1166"/>
        </w:numPr>
      </w:pPr>
      <w:r>
        <w:rPr>
          <w:b/>
          <w:bCs/>
        </w:rPr>
        <w:t xml:space="preserve">Digestive</w:t>
      </w:r>
      <w:r>
        <w:t xml:space="preserve"> </w:t>
      </w:r>
      <w:r>
        <w:t xml:space="preserve">— gut tube plus liver, pancreas, salivary glands (Chapters 15–16)</w:t>
      </w:r>
    </w:p>
    <w:p>
      <w:pPr>
        <w:pStyle w:val="Compact"/>
        <w:numPr>
          <w:ilvl w:val="2"/>
          <w:numId w:val="1166"/>
        </w:numPr>
      </w:pPr>
      <w:r>
        <w:rPr>
          <w:b/>
          <w:bCs/>
        </w:rPr>
        <w:t xml:space="preserve">Respiratory</w:t>
      </w:r>
      <w:r>
        <w:t xml:space="preserve"> </w:t>
      </w:r>
      <w:r>
        <w:t xml:space="preserve">— conducting airway plus alveoli (Chapter 17)</w:t>
      </w:r>
    </w:p>
    <w:p>
      <w:pPr>
        <w:pStyle w:val="Compact"/>
        <w:numPr>
          <w:ilvl w:val="2"/>
          <w:numId w:val="1166"/>
        </w:numPr>
      </w:pPr>
      <w:r>
        <w:rPr>
          <w:b/>
          <w:bCs/>
        </w:rPr>
        <w:t xml:space="preserve">Integumentary</w:t>
      </w:r>
      <w:r>
        <w:t xml:space="preserve"> </w:t>
      </w:r>
      <w:r>
        <w:t xml:space="preserve">— skin and appendages (Chapter 18)</w:t>
      </w:r>
    </w:p>
    <w:p>
      <w:pPr>
        <w:pStyle w:val="Compact"/>
        <w:numPr>
          <w:ilvl w:val="2"/>
          <w:numId w:val="1166"/>
        </w:numPr>
      </w:pPr>
      <w:r>
        <w:rPr>
          <w:b/>
          <w:bCs/>
        </w:rPr>
        <w:t xml:space="preserve">Urinary</w:t>
      </w:r>
      <w:r>
        <w:t xml:space="preserve"> </w:t>
      </w:r>
      <w:r>
        <w:t xml:space="preserve">— filtration, reabsorption, storage (Chapter 19)</w:t>
      </w:r>
    </w:p>
    <w:p>
      <w:pPr>
        <w:pStyle w:val="Compact"/>
        <w:numPr>
          <w:ilvl w:val="2"/>
          <w:numId w:val="1166"/>
        </w:numPr>
      </w:pPr>
      <w:r>
        <w:rPr>
          <w:b/>
          <w:bCs/>
        </w:rPr>
        <w:t xml:space="preserve">Endocrine</w:t>
      </w:r>
      <w:r>
        <w:t xml:space="preserve"> </w:t>
      </w:r>
      <w:r>
        <w:t xml:space="preserve">— pituitary, thyroid, adrenal, islets, parathyroid, pineal (Chapter 20)</w:t>
      </w:r>
    </w:p>
    <w:p>
      <w:pPr>
        <w:pStyle w:val="Compact"/>
        <w:numPr>
          <w:ilvl w:val="2"/>
          <w:numId w:val="1166"/>
        </w:numPr>
      </w:pPr>
      <w:r>
        <w:rPr>
          <w:b/>
          <w:bCs/>
        </w:rPr>
        <w:t xml:space="preserve">Reproductive</w:t>
      </w:r>
      <w:r>
        <w:t xml:space="preserve"> </w:t>
      </w:r>
      <w:r>
        <w:t xml:space="preserve">— testis and ovary, then ducts and glands (Chapters 21–22)</w:t>
      </w:r>
    </w:p>
    <w:p>
      <w:pPr>
        <w:pStyle w:val="Compact"/>
        <w:numPr>
          <w:ilvl w:val="2"/>
          <w:numId w:val="1166"/>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16"/>
    <w:bookmarkStart w:id="317"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7"/>
    <w:bookmarkStart w:id="318"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 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no capsule</w:t>
            </w:r>
          </w:p>
        </w:tc>
      </w:tr>
    </w:tbl>
    <w:p>
      <w:pPr>
        <w:pStyle w:val="BodyText"/>
      </w:pPr>
      <w:r>
        <w:rPr>
          <w:b/>
          <w:bCs/>
        </w:rPr>
        <w:t xml:space="preserve">8. Gut segments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no Peyer</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8"/>
    <w:bookmarkStart w:id="319" w:name="one-hundred-facts-in-one-hundred-lines"/>
    <w:p>
      <w:pPr>
        <w:pStyle w:val="Heading3"/>
      </w:pPr>
      <w:r>
        <w:t xml:space="preserve">One hundred facts in one hundred lines</w:t>
      </w:r>
    </w:p>
    <w:p>
      <w:pPr>
        <w:pStyle w:val="Compact"/>
        <w:numPr>
          <w:ilvl w:val="0"/>
          <w:numId w:val="1167"/>
        </w:numPr>
      </w:pPr>
      <w:r>
        <w:t xml:space="preserve">Basophilic = binds hematoxylin = nucleic acid.</w:t>
      </w:r>
    </w:p>
    <w:p>
      <w:pPr>
        <w:pStyle w:val="Compact"/>
        <w:numPr>
          <w:ilvl w:val="0"/>
          <w:numId w:val="1167"/>
        </w:numPr>
      </w:pPr>
      <w:r>
        <w:t xml:space="preserve">Eosinophilic = binds eosin = protein.</w:t>
      </w:r>
    </w:p>
    <w:p>
      <w:pPr>
        <w:pStyle w:val="Compact"/>
        <w:numPr>
          <w:ilvl w:val="0"/>
          <w:numId w:val="1167"/>
        </w:numPr>
      </w:pPr>
      <w:r>
        <w:t xml:space="preserve">PAS stains glycogen and basement membrane.</w:t>
      </w:r>
    </w:p>
    <w:p>
      <w:pPr>
        <w:pStyle w:val="Compact"/>
        <w:numPr>
          <w:ilvl w:val="0"/>
          <w:numId w:val="1167"/>
        </w:numPr>
      </w:pPr>
      <w:r>
        <w:t xml:space="preserve">Silver stains reticulin (type III collagen).</w:t>
      </w:r>
    </w:p>
    <w:p>
      <w:pPr>
        <w:pStyle w:val="Compact"/>
        <w:numPr>
          <w:ilvl w:val="0"/>
          <w:numId w:val="1167"/>
        </w:numPr>
      </w:pPr>
      <w:r>
        <w:t xml:space="preserve">Light microscope resolution = 0.2 µm.</w:t>
      </w:r>
    </w:p>
    <w:p>
      <w:pPr>
        <w:pStyle w:val="Compact"/>
        <w:numPr>
          <w:ilvl w:val="0"/>
          <w:numId w:val="1167"/>
        </w:numPr>
      </w:pPr>
      <w:r>
        <w:t xml:space="preserve">Frozen section = rapid diagnosis + lipid preservation.</w:t>
      </w:r>
    </w:p>
    <w:p>
      <w:pPr>
        <w:pStyle w:val="Compact"/>
        <w:numPr>
          <w:ilvl w:val="0"/>
          <w:numId w:val="1167"/>
        </w:numPr>
      </w:pPr>
      <w:r>
        <w:t xml:space="preserve">Plasma membrane thickness = 7–10 nm.</w:t>
      </w:r>
    </w:p>
    <w:p>
      <w:pPr>
        <w:pStyle w:val="Compact"/>
        <w:numPr>
          <w:ilvl w:val="0"/>
          <w:numId w:val="1167"/>
        </w:numPr>
      </w:pPr>
      <w:r>
        <w:t xml:space="preserve">Na⁺/K⁺-ATPase pumps 3 Na⁺ out, 2 K⁺ in.</w:t>
      </w:r>
    </w:p>
    <w:p>
      <w:pPr>
        <w:pStyle w:val="Compact"/>
        <w:numPr>
          <w:ilvl w:val="0"/>
          <w:numId w:val="1167"/>
        </w:numPr>
      </w:pPr>
      <w:r>
        <w:t xml:space="preserve">Clathrin mediates receptor-mediated endocytosis.</w:t>
      </w:r>
    </w:p>
    <w:p>
      <w:pPr>
        <w:pStyle w:val="Compact"/>
        <w:numPr>
          <w:ilvl w:val="0"/>
          <w:numId w:val="1167"/>
        </w:numPr>
      </w:pPr>
      <w:r>
        <w:t xml:space="preserve">Mitochondria are maternally inherited.</w:t>
      </w:r>
    </w:p>
    <w:p>
      <w:pPr>
        <w:pStyle w:val="Compact"/>
        <w:numPr>
          <w:ilvl w:val="0"/>
          <w:numId w:val="1167"/>
        </w:numPr>
      </w:pPr>
      <w:r>
        <w:t xml:space="preserve">Steroid-secreting cells have</w:t>
      </w:r>
      <w:r>
        <w:t xml:space="preserve"> </w:t>
      </w:r>
      <w:r>
        <w:rPr>
          <w:b/>
          <w:bCs/>
        </w:rPr>
        <w:t xml:space="preserve">tubular</w:t>
      </w:r>
      <w:r>
        <w:t xml:space="preserve"> </w:t>
      </w:r>
      <w:r>
        <w:t xml:space="preserve">cristae.</w:t>
      </w:r>
    </w:p>
    <w:p>
      <w:pPr>
        <w:pStyle w:val="Compact"/>
        <w:numPr>
          <w:ilvl w:val="0"/>
          <w:numId w:val="1167"/>
        </w:numPr>
      </w:pPr>
      <w:r>
        <w:t xml:space="preserve">Nissl bodies = rough ER + polysomes.</w:t>
      </w:r>
    </w:p>
    <w:p>
      <w:pPr>
        <w:pStyle w:val="Compact"/>
        <w:numPr>
          <w:ilvl w:val="0"/>
          <w:numId w:val="1167"/>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67"/>
        </w:numPr>
      </w:pPr>
      <w:r>
        <w:t xml:space="preserve">Lysosomes are acidic (pH ≈ 5).</w:t>
      </w:r>
    </w:p>
    <w:p>
      <w:pPr>
        <w:pStyle w:val="Compact"/>
        <w:numPr>
          <w:ilvl w:val="0"/>
          <w:numId w:val="1167"/>
        </w:numPr>
      </w:pPr>
      <w:r>
        <w:t xml:space="preserve">Lipofuscin = residual body pigment.</w:t>
      </w:r>
    </w:p>
    <w:p>
      <w:pPr>
        <w:pStyle w:val="Compact"/>
        <w:numPr>
          <w:ilvl w:val="0"/>
          <w:numId w:val="1167"/>
        </w:numPr>
      </w:pPr>
      <w:r>
        <w:t xml:space="preserve">Peroxisomes contain catalase.</w:t>
      </w:r>
    </w:p>
    <w:p>
      <w:pPr>
        <w:pStyle w:val="Compact"/>
        <w:numPr>
          <w:ilvl w:val="0"/>
          <w:numId w:val="1167"/>
        </w:numPr>
      </w:pPr>
      <w:r>
        <w:t xml:space="preserve">Proteasomes degrade ubiquitin-tagged protein.</w:t>
      </w:r>
    </w:p>
    <w:p>
      <w:pPr>
        <w:pStyle w:val="Compact"/>
        <w:numPr>
          <w:ilvl w:val="0"/>
          <w:numId w:val="1167"/>
        </w:numPr>
      </w:pPr>
      <w:r>
        <w:t xml:space="preserve">Kinesin = anterograde; dynein = retrograde.</w:t>
      </w:r>
    </w:p>
    <w:p>
      <w:pPr>
        <w:pStyle w:val="Compact"/>
        <w:numPr>
          <w:ilvl w:val="0"/>
          <w:numId w:val="1167"/>
        </w:numPr>
      </w:pPr>
      <w:r>
        <w:t xml:space="preserve">Cilia = 9 + 2; basal body = 9 + 0.</w:t>
      </w:r>
    </w:p>
    <w:p>
      <w:pPr>
        <w:pStyle w:val="Compact"/>
        <w:numPr>
          <w:ilvl w:val="0"/>
          <w:numId w:val="1167"/>
        </w:numPr>
      </w:pPr>
      <w:r>
        <w:t xml:space="preserve">Keratin = epithelium; vimentin = mesenchyme; desmin = muscle; GFAP = astrocyte.</w:t>
      </w:r>
    </w:p>
    <w:p>
      <w:pPr>
        <w:pStyle w:val="Compact"/>
        <w:numPr>
          <w:ilvl w:val="0"/>
          <w:numId w:val="1167"/>
        </w:numPr>
      </w:pPr>
      <w:r>
        <w:t xml:space="preserve">Lamin A mutation = progeria.</w:t>
      </w:r>
    </w:p>
    <w:p>
      <w:pPr>
        <w:pStyle w:val="Compact"/>
        <w:numPr>
          <w:ilvl w:val="0"/>
          <w:numId w:val="1167"/>
        </w:numPr>
      </w:pPr>
      <w:r>
        <w:t xml:space="preserve">Nucleolus makes rRNA; NORs on 13, 14, 15, 21, 22.</w:t>
      </w:r>
    </w:p>
    <w:p>
      <w:pPr>
        <w:pStyle w:val="Compact"/>
        <w:numPr>
          <w:ilvl w:val="0"/>
          <w:numId w:val="1167"/>
        </w:numPr>
      </w:pPr>
      <w:r>
        <w:t xml:space="preserve">Barr body = inactivated X.</w:t>
      </w:r>
    </w:p>
    <w:p>
      <w:pPr>
        <w:pStyle w:val="Compact"/>
        <w:numPr>
          <w:ilvl w:val="0"/>
          <w:numId w:val="1167"/>
        </w:numPr>
      </w:pPr>
      <w:r>
        <w:t xml:space="preserve">p53 = guardian of the genome.</w:t>
      </w:r>
    </w:p>
    <w:p>
      <w:pPr>
        <w:pStyle w:val="Compact"/>
        <w:numPr>
          <w:ilvl w:val="0"/>
          <w:numId w:val="1167"/>
        </w:numPr>
      </w:pPr>
      <w:r>
        <w:t xml:space="preserve">Meiosis = four haploid cells; crossing over in pachytene.</w:t>
      </w:r>
    </w:p>
    <w:p>
      <w:pPr>
        <w:pStyle w:val="Compact"/>
        <w:numPr>
          <w:ilvl w:val="0"/>
          <w:numId w:val="1167"/>
        </w:numPr>
      </w:pPr>
      <w:r>
        <w:t xml:space="preserve">Apoptosis = no inflammation.</w:t>
      </w:r>
    </w:p>
    <w:p>
      <w:pPr>
        <w:pStyle w:val="Compact"/>
        <w:numPr>
          <w:ilvl w:val="0"/>
          <w:numId w:val="1167"/>
        </w:numPr>
      </w:pPr>
      <w:r>
        <w:t xml:space="preserve">Labile tissue = epidermis, gut, marrow; permanent = neurons, cardiac muscle.</w:t>
      </w:r>
    </w:p>
    <w:p>
      <w:pPr>
        <w:pStyle w:val="Compact"/>
        <w:numPr>
          <w:ilvl w:val="0"/>
          <w:numId w:val="1167"/>
        </w:numPr>
      </w:pPr>
      <w:r>
        <w:t xml:space="preserve">Epithelium is avascular.</w:t>
      </w:r>
    </w:p>
    <w:p>
      <w:pPr>
        <w:pStyle w:val="Compact"/>
        <w:numPr>
          <w:ilvl w:val="0"/>
          <w:numId w:val="1167"/>
        </w:numPr>
      </w:pPr>
      <w:r>
        <w:t xml:space="preserve">Basement membrane = lamina lucida, densa, reticularis.</w:t>
      </w:r>
    </w:p>
    <w:p>
      <w:pPr>
        <w:pStyle w:val="Compact"/>
        <w:numPr>
          <w:ilvl w:val="0"/>
          <w:numId w:val="1167"/>
        </w:numPr>
      </w:pPr>
      <w:r>
        <w:t xml:space="preserve">Type IV collagen is in the basal lamina.</w:t>
      </w:r>
    </w:p>
    <w:p>
      <w:pPr>
        <w:pStyle w:val="Compact"/>
        <w:numPr>
          <w:ilvl w:val="0"/>
          <w:numId w:val="1167"/>
        </w:numPr>
      </w:pPr>
      <w:r>
        <w:t xml:space="preserve">Desmosomes link to keratin; hemidesmosomes to laminin via integrin.</w:t>
      </w:r>
    </w:p>
    <w:p>
      <w:pPr>
        <w:pStyle w:val="Compact"/>
        <w:numPr>
          <w:ilvl w:val="0"/>
          <w:numId w:val="1167"/>
        </w:numPr>
      </w:pPr>
      <w:r>
        <w:t xml:space="preserve">E-cadherin is calcium-dependent.</w:t>
      </w:r>
    </w:p>
    <w:p>
      <w:pPr>
        <w:pStyle w:val="Compact"/>
        <w:numPr>
          <w:ilvl w:val="0"/>
          <w:numId w:val="1167"/>
        </w:numPr>
      </w:pPr>
      <w:r>
        <w:t xml:space="preserve">Gap junctions = connexins.</w:t>
      </w:r>
    </w:p>
    <w:p>
      <w:pPr>
        <w:pStyle w:val="Compact"/>
        <w:numPr>
          <w:ilvl w:val="0"/>
          <w:numId w:val="1167"/>
        </w:numPr>
      </w:pPr>
      <w:r>
        <w:t xml:space="preserve">Microvilli core = actin.</w:t>
      </w:r>
    </w:p>
    <w:p>
      <w:pPr>
        <w:pStyle w:val="Compact"/>
        <w:numPr>
          <w:ilvl w:val="0"/>
          <w:numId w:val="1167"/>
        </w:numPr>
      </w:pPr>
      <w:r>
        <w:t xml:space="preserve">Stereocilia are long microvilli (epididymis).</w:t>
      </w:r>
    </w:p>
    <w:p>
      <w:pPr>
        <w:pStyle w:val="Compact"/>
        <w:numPr>
          <w:ilvl w:val="0"/>
          <w:numId w:val="1167"/>
        </w:numPr>
      </w:pPr>
      <w:r>
        <w:t xml:space="preserve">Endothelium and mesothelium are simple squamous.</w:t>
      </w:r>
    </w:p>
    <w:p>
      <w:pPr>
        <w:pStyle w:val="Compact"/>
        <w:numPr>
          <w:ilvl w:val="0"/>
          <w:numId w:val="1167"/>
        </w:numPr>
      </w:pPr>
      <w:r>
        <w:t xml:space="preserve">Pseudostratified epithelium is truly one layer.</w:t>
      </w:r>
    </w:p>
    <w:p>
      <w:pPr>
        <w:pStyle w:val="Compact"/>
        <w:numPr>
          <w:ilvl w:val="0"/>
          <w:numId w:val="1167"/>
        </w:numPr>
      </w:pPr>
      <w:r>
        <w:t xml:space="preserve">Transitional epithelium has umbrella cells and uroplakins.</w:t>
      </w:r>
    </w:p>
    <w:p>
      <w:pPr>
        <w:pStyle w:val="Compact"/>
        <w:numPr>
          <w:ilvl w:val="0"/>
          <w:numId w:val="1167"/>
        </w:numPr>
      </w:pPr>
      <w:r>
        <w:t xml:space="preserve">Goblet cell = unicellular mucous gland.</w:t>
      </w:r>
    </w:p>
    <w:p>
      <w:pPr>
        <w:pStyle w:val="Compact"/>
        <w:numPr>
          <w:ilvl w:val="0"/>
          <w:numId w:val="1167"/>
        </w:numPr>
      </w:pPr>
      <w:r>
        <w:t xml:space="preserve">Sebaceous gland = holocrine.</w:t>
      </w:r>
    </w:p>
    <w:p>
      <w:pPr>
        <w:pStyle w:val="Compact"/>
        <w:numPr>
          <w:ilvl w:val="0"/>
          <w:numId w:val="1167"/>
        </w:numPr>
      </w:pPr>
      <w:r>
        <w:t xml:space="preserve">Mammary gland = apocrine.</w:t>
      </w:r>
    </w:p>
    <w:p>
      <w:pPr>
        <w:pStyle w:val="Compact"/>
        <w:numPr>
          <w:ilvl w:val="0"/>
          <w:numId w:val="1167"/>
        </w:numPr>
      </w:pPr>
      <w:r>
        <w:t xml:space="preserve">Pancreas = merocrine.</w:t>
      </w:r>
    </w:p>
    <w:p>
      <w:pPr>
        <w:pStyle w:val="Compact"/>
        <w:numPr>
          <w:ilvl w:val="0"/>
          <w:numId w:val="1167"/>
        </w:numPr>
      </w:pPr>
      <w:r>
        <w:t xml:space="preserve">Myoepithelial cells compress acini.</w:t>
      </w:r>
    </w:p>
    <w:p>
      <w:pPr>
        <w:pStyle w:val="Compact"/>
        <w:numPr>
          <w:ilvl w:val="0"/>
          <w:numId w:val="116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67"/>
        </w:numPr>
      </w:pPr>
      <w:r>
        <w:t xml:space="preserve">Scurvy = defective hydroxylation.</w:t>
      </w:r>
    </w:p>
    <w:p>
      <w:pPr>
        <w:pStyle w:val="Compact"/>
        <w:numPr>
          <w:ilvl w:val="0"/>
          <w:numId w:val="1167"/>
        </w:numPr>
      </w:pPr>
      <w:r>
        <w:t xml:space="preserve">Marfan = fibrillin.</w:t>
      </w:r>
    </w:p>
    <w:p>
      <w:pPr>
        <w:pStyle w:val="Compact"/>
        <w:numPr>
          <w:ilvl w:val="0"/>
          <w:numId w:val="1167"/>
        </w:numPr>
      </w:pPr>
      <w:r>
        <w:t xml:space="preserve">Ehlers–Danlos = collagen processing.</w:t>
      </w:r>
    </w:p>
    <w:p>
      <w:pPr>
        <w:pStyle w:val="Compact"/>
        <w:numPr>
          <w:ilvl w:val="0"/>
          <w:numId w:val="1167"/>
        </w:numPr>
      </w:pPr>
      <w:r>
        <w:t xml:space="preserve">Plasma cell nucleus = clock-face, eccentric.</w:t>
      </w:r>
    </w:p>
    <w:p>
      <w:pPr>
        <w:pStyle w:val="Compact"/>
        <w:numPr>
          <w:ilvl w:val="0"/>
          <w:numId w:val="1167"/>
        </w:numPr>
      </w:pPr>
      <w:r>
        <w:t xml:space="preserve">Mast cell = histamine + heparin.</w:t>
      </w:r>
    </w:p>
    <w:p>
      <w:pPr>
        <w:pStyle w:val="Compact"/>
        <w:numPr>
          <w:ilvl w:val="0"/>
          <w:numId w:val="1167"/>
        </w:numPr>
      </w:pPr>
      <w:r>
        <w:t xml:space="preserve">Brown fat = multilocular + UCP1 + central nucleus.</w:t>
      </w:r>
    </w:p>
    <w:p>
      <w:pPr>
        <w:pStyle w:val="Compact"/>
        <w:numPr>
          <w:ilvl w:val="0"/>
          <w:numId w:val="1167"/>
        </w:numPr>
      </w:pPr>
      <w:r>
        <w:t xml:space="preserve">Leptin reduces appetite; adiponectin increases insulin sensitivity.</w:t>
      </w:r>
    </w:p>
    <w:p>
      <w:pPr>
        <w:pStyle w:val="Compact"/>
        <w:numPr>
          <w:ilvl w:val="0"/>
          <w:numId w:val="1167"/>
        </w:numPr>
      </w:pPr>
      <w:r>
        <w:t xml:space="preserve">Hyaline cartilage = type II collagen.</w:t>
      </w:r>
    </w:p>
    <w:p>
      <w:pPr>
        <w:pStyle w:val="Compact"/>
        <w:numPr>
          <w:ilvl w:val="0"/>
          <w:numId w:val="1167"/>
        </w:numPr>
      </w:pPr>
      <w:r>
        <w:t xml:space="preserve">Fibrocartilage =</w:t>
      </w:r>
      <w:r>
        <w:t xml:space="preserve"> </w:t>
      </w:r>
      <w:r>
        <w:rPr>
          <w:b/>
          <w:bCs/>
        </w:rPr>
        <w:t xml:space="preserve">no perichondrium</w:t>
      </w:r>
      <w:r>
        <w:t xml:space="preserve">.</w:t>
      </w:r>
    </w:p>
    <w:p>
      <w:pPr>
        <w:pStyle w:val="Compact"/>
        <w:numPr>
          <w:ilvl w:val="0"/>
          <w:numId w:val="1167"/>
        </w:numPr>
      </w:pPr>
      <w:r>
        <w:t xml:space="preserve">Interstitial growth = from within lacunae.</w:t>
      </w:r>
    </w:p>
    <w:p>
      <w:pPr>
        <w:pStyle w:val="Compact"/>
        <w:numPr>
          <w:ilvl w:val="0"/>
          <w:numId w:val="1167"/>
        </w:numPr>
      </w:pPr>
      <w:r>
        <w:t xml:space="preserve">Osteoclast = monocyte lineage, TRAP-positive.</w:t>
      </w:r>
    </w:p>
    <w:p>
      <w:pPr>
        <w:pStyle w:val="Compact"/>
        <w:numPr>
          <w:ilvl w:val="0"/>
          <w:numId w:val="1167"/>
        </w:numPr>
      </w:pPr>
      <w:r>
        <w:t xml:space="preserve">Osteoblast = RANKL; OPG is the decoy.</w:t>
      </w:r>
    </w:p>
    <w:p>
      <w:pPr>
        <w:pStyle w:val="Compact"/>
        <w:numPr>
          <w:ilvl w:val="0"/>
          <w:numId w:val="1167"/>
        </w:numPr>
      </w:pPr>
      <w:r>
        <w:t xml:space="preserve">Osteon = concentric lamellae + Haversian canal.</w:t>
      </w:r>
    </w:p>
    <w:p>
      <w:pPr>
        <w:pStyle w:val="Compact"/>
        <w:numPr>
          <w:ilvl w:val="0"/>
          <w:numId w:val="1167"/>
        </w:numPr>
      </w:pPr>
      <w:r>
        <w:t xml:space="preserve">Epiphyseal zones: reserve → proliferate → hypertrophy → calcify → ossify.</w:t>
      </w:r>
    </w:p>
    <w:p>
      <w:pPr>
        <w:pStyle w:val="Compact"/>
        <w:numPr>
          <w:ilvl w:val="0"/>
          <w:numId w:val="1167"/>
        </w:numPr>
      </w:pPr>
      <w:r>
        <w:t xml:space="preserve">Intramembranous ossification = flat bones.</w:t>
      </w:r>
    </w:p>
    <w:p>
      <w:pPr>
        <w:pStyle w:val="Compact"/>
        <w:numPr>
          <w:ilvl w:val="0"/>
          <w:numId w:val="1167"/>
        </w:numPr>
      </w:pPr>
      <w:r>
        <w:t xml:space="preserve">PTH raises calcium; calcitonin lowers it.</w:t>
      </w:r>
    </w:p>
    <w:p>
      <w:pPr>
        <w:pStyle w:val="Compact"/>
        <w:numPr>
          <w:ilvl w:val="0"/>
          <w:numId w:val="1167"/>
        </w:numPr>
      </w:pPr>
      <w:r>
        <w:t xml:space="preserve">Oligodendrocyte = CNS, many axons; Schwann = PNS, one segment.</w:t>
      </w:r>
    </w:p>
    <w:p>
      <w:pPr>
        <w:pStyle w:val="Compact"/>
        <w:numPr>
          <w:ilvl w:val="0"/>
          <w:numId w:val="1167"/>
        </w:numPr>
      </w:pPr>
      <w:r>
        <w:t xml:space="preserve">Microglia are mesodermal.</w:t>
      </w:r>
    </w:p>
    <w:p>
      <w:pPr>
        <w:pStyle w:val="Compact"/>
        <w:numPr>
          <w:ilvl w:val="0"/>
          <w:numId w:val="1167"/>
        </w:numPr>
      </w:pPr>
      <w:r>
        <w:t xml:space="preserve">Wallerian degeneration occurs distal to injury.</w:t>
      </w:r>
    </w:p>
    <w:p>
      <w:pPr>
        <w:pStyle w:val="Compact"/>
        <w:numPr>
          <w:ilvl w:val="0"/>
          <w:numId w:val="1167"/>
        </w:numPr>
      </w:pPr>
      <w:r>
        <w:t xml:space="preserve">Regeneration ≈ 1 mm/day.</w:t>
      </w:r>
    </w:p>
    <w:p>
      <w:pPr>
        <w:pStyle w:val="Compact"/>
        <w:numPr>
          <w:ilvl w:val="0"/>
          <w:numId w:val="1167"/>
        </w:numPr>
      </w:pPr>
      <w:r>
        <w:t xml:space="preserve">A band never shortens.</w:t>
      </w:r>
    </w:p>
    <w:p>
      <w:pPr>
        <w:pStyle w:val="Compact"/>
        <w:numPr>
          <w:ilvl w:val="0"/>
          <w:numId w:val="1167"/>
        </w:numPr>
      </w:pPr>
      <w:r>
        <w:t xml:space="preserve">Skeletal T-tubules form triads at the A–I junction.</w:t>
      </w:r>
    </w:p>
    <w:p>
      <w:pPr>
        <w:pStyle w:val="Compact"/>
        <w:numPr>
          <w:ilvl w:val="0"/>
          <w:numId w:val="1167"/>
        </w:numPr>
      </w:pPr>
      <w:r>
        <w:t xml:space="preserve">Cardiac T-tubules form diads at the Z line.</w:t>
      </w:r>
    </w:p>
    <w:p>
      <w:pPr>
        <w:pStyle w:val="Compact"/>
        <w:numPr>
          <w:ilvl w:val="0"/>
          <w:numId w:val="1167"/>
        </w:numPr>
      </w:pPr>
      <w:r>
        <w:t xml:space="preserve">Smooth muscle uses calmodulin, not troponin.</w:t>
      </w:r>
    </w:p>
    <w:p>
      <w:pPr>
        <w:pStyle w:val="Compact"/>
        <w:numPr>
          <w:ilvl w:val="0"/>
          <w:numId w:val="1167"/>
        </w:numPr>
      </w:pPr>
      <w:r>
        <w:t xml:space="preserve">Intercalated discs = fascia adherens + desmosome + gap junction.</w:t>
      </w:r>
    </w:p>
    <w:p>
      <w:pPr>
        <w:pStyle w:val="Compact"/>
        <w:numPr>
          <w:ilvl w:val="0"/>
          <w:numId w:val="1167"/>
        </w:numPr>
      </w:pPr>
      <w:r>
        <w:t xml:space="preserve">Purkinje fibers conduct; they are not neurons.</w:t>
      </w:r>
    </w:p>
    <w:p>
      <w:pPr>
        <w:pStyle w:val="Compact"/>
        <w:numPr>
          <w:ilvl w:val="0"/>
          <w:numId w:val="1167"/>
        </w:numPr>
      </w:pPr>
      <w:r>
        <w:t xml:space="preserve">Elastic artery = elastic lamellae in media.</w:t>
      </w:r>
    </w:p>
    <w:p>
      <w:pPr>
        <w:pStyle w:val="Compact"/>
        <w:numPr>
          <w:ilvl w:val="0"/>
          <w:numId w:val="1167"/>
        </w:numPr>
      </w:pPr>
      <w:r>
        <w:t xml:space="preserve">Muscular artery = prominent internal elastic lamina.</w:t>
      </w:r>
    </w:p>
    <w:p>
      <w:pPr>
        <w:pStyle w:val="Compact"/>
        <w:numPr>
          <w:ilvl w:val="0"/>
          <w:numId w:val="1167"/>
        </w:numPr>
      </w:pPr>
      <w:r>
        <w:t xml:space="preserve">Sinusoidal capillaries = liver, spleen, marrow.</w:t>
      </w:r>
    </w:p>
    <w:p>
      <w:pPr>
        <w:pStyle w:val="Compact"/>
        <w:numPr>
          <w:ilvl w:val="0"/>
          <w:numId w:val="1167"/>
        </w:numPr>
      </w:pPr>
      <w:r>
        <w:t xml:space="preserve">Blood–brain barrier = continuous capillaries + tight junctions.</w:t>
      </w:r>
    </w:p>
    <w:p>
      <w:pPr>
        <w:pStyle w:val="Compact"/>
        <w:numPr>
          <w:ilvl w:val="0"/>
          <w:numId w:val="1167"/>
        </w:numPr>
      </w:pPr>
      <w:r>
        <w:t xml:space="preserve">Lymphatic capillaries are blind-ended.</w:t>
      </w:r>
    </w:p>
    <w:p>
      <w:pPr>
        <w:pStyle w:val="Compact"/>
        <w:numPr>
          <w:ilvl w:val="0"/>
          <w:numId w:val="1167"/>
        </w:numPr>
      </w:pPr>
      <w:r>
        <w:t xml:space="preserve">Erythrocyte lifespan = 120 days.</w:t>
      </w:r>
    </w:p>
    <w:p>
      <w:pPr>
        <w:pStyle w:val="Compact"/>
        <w:numPr>
          <w:ilvl w:val="0"/>
          <w:numId w:val="1167"/>
        </w:numPr>
      </w:pPr>
      <w:r>
        <w:t xml:space="preserve">Neutrophil = 3–5 lobes, acute inflammation.</w:t>
      </w:r>
    </w:p>
    <w:p>
      <w:pPr>
        <w:pStyle w:val="Compact"/>
        <w:numPr>
          <w:ilvl w:val="0"/>
          <w:numId w:val="1167"/>
        </w:numPr>
      </w:pPr>
      <w:r>
        <w:t xml:space="preserve">Eosinophil = parasites and allergy.</w:t>
      </w:r>
    </w:p>
    <w:p>
      <w:pPr>
        <w:pStyle w:val="Compact"/>
        <w:numPr>
          <w:ilvl w:val="0"/>
          <w:numId w:val="1167"/>
        </w:numPr>
      </w:pPr>
      <w:r>
        <w:t xml:space="preserve">Basophil = histamine, IgE.</w:t>
      </w:r>
    </w:p>
    <w:p>
      <w:pPr>
        <w:pStyle w:val="Compact"/>
        <w:numPr>
          <w:ilvl w:val="0"/>
          <w:numId w:val="1167"/>
        </w:numPr>
      </w:pPr>
      <w:r>
        <w:t xml:space="preserve">Monocyte = largest leukocyte.</w:t>
      </w:r>
    </w:p>
    <w:p>
      <w:pPr>
        <w:pStyle w:val="Compact"/>
        <w:numPr>
          <w:ilvl w:val="0"/>
          <w:numId w:val="1167"/>
        </w:numPr>
      </w:pPr>
      <w:r>
        <w:t xml:space="preserve">Platelets = 2–4 µm, from megakaryocytes.</w:t>
      </w:r>
    </w:p>
    <w:p>
      <w:pPr>
        <w:pStyle w:val="Compact"/>
        <w:numPr>
          <w:ilvl w:val="0"/>
          <w:numId w:val="1167"/>
        </w:numPr>
      </w:pPr>
      <w:r>
        <w:t xml:space="preserve">EPO from kidney; TPO from liver.</w:t>
      </w:r>
    </w:p>
    <w:p>
      <w:pPr>
        <w:pStyle w:val="Compact"/>
        <w:numPr>
          <w:ilvl w:val="0"/>
          <w:numId w:val="1167"/>
        </w:numPr>
      </w:pPr>
      <w:r>
        <w:t xml:space="preserve">M:E ratio = 2:1 to 4:1.</w:t>
      </w:r>
    </w:p>
    <w:p>
      <w:pPr>
        <w:pStyle w:val="Compact"/>
        <w:numPr>
          <w:ilvl w:val="0"/>
          <w:numId w:val="1167"/>
        </w:numPr>
      </w:pPr>
      <w:r>
        <w:t xml:space="preserve">CD4 ↔ MHC II; CD8 ↔ MHC I.</w:t>
      </w:r>
    </w:p>
    <w:p>
      <w:pPr>
        <w:pStyle w:val="Compact"/>
        <w:numPr>
          <w:ilvl w:val="0"/>
          <w:numId w:val="1167"/>
        </w:numPr>
      </w:pPr>
      <w:r>
        <w:t xml:space="preserve">Thymus has no follicles; spleen has no afferent lymphatics.</w:t>
      </w:r>
    </w:p>
    <w:p>
      <w:pPr>
        <w:pStyle w:val="Compact"/>
        <w:numPr>
          <w:ilvl w:val="0"/>
          <w:numId w:val="1167"/>
        </w:numPr>
      </w:pPr>
      <w:r>
        <w:t xml:space="preserve">Hassall corpuscles = thymus.</w:t>
      </w:r>
    </w:p>
    <w:p>
      <w:pPr>
        <w:pStyle w:val="Compact"/>
        <w:numPr>
          <w:ilvl w:val="0"/>
          <w:numId w:val="1167"/>
        </w:numPr>
      </w:pPr>
      <w:r>
        <w:t xml:space="preserve">PALS = T-cell zone of spleen.</w:t>
      </w:r>
    </w:p>
    <w:p>
      <w:pPr>
        <w:pStyle w:val="Compact"/>
        <w:numPr>
          <w:ilvl w:val="0"/>
          <w:numId w:val="1167"/>
        </w:numPr>
      </w:pPr>
      <w:r>
        <w:t xml:space="preserve">Germinal center = B-cell proliferation.</w:t>
      </w:r>
    </w:p>
    <w:p>
      <w:pPr>
        <w:pStyle w:val="Compact"/>
        <w:numPr>
          <w:ilvl w:val="0"/>
          <w:numId w:val="1167"/>
        </w:numPr>
      </w:pPr>
      <w:r>
        <w:t xml:space="preserve">Enteric plexuses: Meissner (submucosa), Auerbach (myenteric).</w:t>
      </w:r>
    </w:p>
    <w:p>
      <w:pPr>
        <w:pStyle w:val="Compact"/>
        <w:numPr>
          <w:ilvl w:val="0"/>
          <w:numId w:val="1167"/>
        </w:numPr>
      </w:pPr>
      <w:r>
        <w:t xml:space="preserve">Parietal cell = HCl + intrinsic factor.</w:t>
      </w:r>
    </w:p>
    <w:p>
      <w:pPr>
        <w:pStyle w:val="Compact"/>
        <w:numPr>
          <w:ilvl w:val="0"/>
          <w:numId w:val="1167"/>
        </w:numPr>
      </w:pPr>
      <w:r>
        <w:t xml:space="preserve">Chief cell = pepsinogen.</w:t>
      </w:r>
    </w:p>
    <w:p>
      <w:pPr>
        <w:pStyle w:val="Compact"/>
        <w:numPr>
          <w:ilvl w:val="0"/>
          <w:numId w:val="1167"/>
        </w:numPr>
      </w:pPr>
      <w:r>
        <w:t xml:space="preserve">Paneth cell = lysozyme and defensins.</w:t>
      </w:r>
    </w:p>
    <w:p>
      <w:pPr>
        <w:pStyle w:val="Compact"/>
        <w:numPr>
          <w:ilvl w:val="0"/>
          <w:numId w:val="1167"/>
        </w:numPr>
      </w:pPr>
      <w:r>
        <w:t xml:space="preserve">Brunner glands = duodenum.</w:t>
      </w:r>
    </w:p>
    <w:p>
      <w:pPr>
        <w:pStyle w:val="Compact"/>
        <w:numPr>
          <w:ilvl w:val="0"/>
          <w:numId w:val="1167"/>
        </w:numPr>
      </w:pPr>
      <w:r>
        <w:t xml:space="preserve">Peyer’s patches = ileum.</w:t>
      </w:r>
    </w:p>
    <w:p>
      <w:pPr>
        <w:pStyle w:val="Compact"/>
        <w:numPr>
          <w:ilvl w:val="0"/>
          <w:numId w:val="1167"/>
        </w:numPr>
      </w:pPr>
      <w:r>
        <w:t xml:space="preserve">Portal triad = artery, portal vein, bile duct.</w:t>
      </w:r>
    </w:p>
    <w:p>
      <w:pPr>
        <w:pStyle w:val="Compact"/>
        <w:numPr>
          <w:ilvl w:val="0"/>
          <w:numId w:val="1167"/>
        </w:numPr>
      </w:pPr>
      <w:r>
        <w:t xml:space="preserve">Bile flows toward the triad; blood flows away.</w:t>
      </w:r>
    </w:p>
    <w:p>
      <w:pPr>
        <w:pStyle w:val="Compact"/>
        <w:numPr>
          <w:ilvl w:val="0"/>
          <w:numId w:val="1167"/>
        </w:numPr>
      </w:pPr>
      <w:r>
        <w:t xml:space="preserve">Type I pneumocyte = gas exchange; type II = surfactant.</w:t>
      </w:r>
    </w:p>
    <w:p>
      <w:pPr>
        <w:pStyle w:val="Compact"/>
        <w:numPr>
          <w:ilvl w:val="0"/>
          <w:numId w:val="1167"/>
        </w:numPr>
      </w:pPr>
      <w:r>
        <w:t xml:space="preserve">Club (formerly Clara) cells = bronchioles; they secrete surfactant-like material and detoxify inhaled compounds.</w:t>
      </w:r>
    </w:p>
    <w:p>
      <w:pPr>
        <w:pStyle w:val="Compact"/>
        <w:numPr>
          <w:ilvl w:val="0"/>
          <w:numId w:val="1167"/>
        </w:numPr>
      </w:pPr>
      <w:r>
        <w:t xml:space="preserve">Podocytes form the filtration slit diaphragm (nephrin).</w:t>
      </w:r>
    </w:p>
    <w:p>
      <w:pPr>
        <w:pStyle w:val="Compact"/>
        <w:numPr>
          <w:ilvl w:val="0"/>
          <w:numId w:val="1167"/>
        </w:numPr>
      </w:pPr>
      <w:r>
        <w:t xml:space="preserve">Macula densa = distal tubule; JG cells = afferent arteriole.</w:t>
      </w:r>
    </w:p>
    <w:bookmarkEnd w:id="319"/>
    <w:bookmarkStart w:id="320" w:name="X1d8690b7e66d78b68f059835e6895040970fc3b"/>
    <w:p>
      <w:pPr>
        <w:pStyle w:val="Heading3"/>
      </w:pPr>
      <w:r>
        <w:t xml:space="preserve">Twenty-five distinctions that decide 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0"/>
    <w:bookmarkStart w:id="321" w:name="X1a507a8a1817a06fda3475f33c741174455b55b"/>
    <w:p>
      <w:pPr>
        <w:pStyle w:val="Heading3"/>
      </w:pPr>
      <w:r>
        <w:t xml:space="preserve">Confessions of the examiner — the eight most common errors</w:t>
      </w:r>
    </w:p>
    <w:p>
      <w:pPr>
        <w:pStyle w:val="Compact"/>
        <w:numPr>
          <w:ilvl w:val="0"/>
          <w:numId w:val="1168"/>
        </w:numPr>
      </w:pPr>
      <w:r>
        <w:t xml:space="preserve">Saying the osteoclast is mesenchymal. It is</w:t>
      </w:r>
      <w:r>
        <w:t xml:space="preserve"> </w:t>
      </w:r>
      <w:r>
        <w:rPr>
          <w:b/>
          <w:bCs/>
        </w:rPr>
        <w:t xml:space="preserve">hematopoietic</w:t>
      </w:r>
      <w:r>
        <w:t xml:space="preserve">.</w:t>
      </w:r>
    </w:p>
    <w:p>
      <w:pPr>
        <w:pStyle w:val="Compact"/>
        <w:numPr>
          <w:ilvl w:val="0"/>
          <w:numId w:val="1168"/>
        </w:numPr>
      </w:pPr>
      <w:r>
        <w:t xml:space="preserve">Saying the A band shortens. It</w:t>
      </w:r>
      <w:r>
        <w:t xml:space="preserve"> </w:t>
      </w:r>
      <w:r>
        <w:rPr>
          <w:b/>
          <w:bCs/>
        </w:rPr>
        <w:t xml:space="preserve">does not</w:t>
      </w:r>
      <w:r>
        <w:t xml:space="preserve">.</w:t>
      </w:r>
    </w:p>
    <w:p>
      <w:pPr>
        <w:pStyle w:val="Compact"/>
        <w:numPr>
          <w:ilvl w:val="0"/>
          <w:numId w:val="1168"/>
        </w:numPr>
      </w:pPr>
      <w:r>
        <w:t xml:space="preserve">Saying the thymus has follicles. It</w:t>
      </w:r>
      <w:r>
        <w:t xml:space="preserve"> </w:t>
      </w:r>
      <w:r>
        <w:rPr>
          <w:b/>
          <w:bCs/>
        </w:rPr>
        <w:t xml:space="preserve">does not</w:t>
      </w:r>
      <w:r>
        <w:t xml:space="preserve">.</w:t>
      </w:r>
    </w:p>
    <w:p>
      <w:pPr>
        <w:pStyle w:val="Compact"/>
        <w:numPr>
          <w:ilvl w:val="0"/>
          <w:numId w:val="1168"/>
        </w:numPr>
      </w:pPr>
      <w:r>
        <w:t xml:space="preserve">Saying the spleen has afferent lymphatics. It</w:t>
      </w:r>
      <w:r>
        <w:t xml:space="preserve"> </w:t>
      </w:r>
      <w:r>
        <w:rPr>
          <w:b/>
          <w:bCs/>
        </w:rPr>
        <w:t xml:space="preserve">does not</w:t>
      </w:r>
      <w:r>
        <w:t xml:space="preserve">.</w:t>
      </w:r>
    </w:p>
    <w:p>
      <w:pPr>
        <w:pStyle w:val="Compact"/>
        <w:numPr>
          <w:ilvl w:val="0"/>
          <w:numId w:val="1168"/>
        </w:numPr>
      </w:pPr>
      <w:r>
        <w:t xml:space="preserve">Saying the adrenal medulla makes steroids. It makes</w:t>
      </w:r>
      <w:r>
        <w:t xml:space="preserve"> </w:t>
      </w:r>
      <w:r>
        <w:rPr>
          <w:b/>
          <w:bCs/>
        </w:rPr>
        <w:t xml:space="preserve">catecholamines</w:t>
      </w:r>
      <w:r>
        <w:t xml:space="preserve">.</w:t>
      </w:r>
    </w:p>
    <w:p>
      <w:pPr>
        <w:pStyle w:val="Compact"/>
        <w:numPr>
          <w:ilvl w:val="0"/>
          <w:numId w:val="116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68"/>
        </w:numPr>
      </w:pPr>
      <w:r>
        <w:t xml:space="preserve">Saying rods are at the fovea. The fovea has</w:t>
      </w:r>
      <w:r>
        <w:t xml:space="preserve"> </w:t>
      </w:r>
      <w:r>
        <w:rPr>
          <w:b/>
          <w:bCs/>
        </w:rPr>
        <w:t xml:space="preserve">cones only</w:t>
      </w:r>
      <w:r>
        <w:t xml:space="preserve">.</w:t>
      </w:r>
    </w:p>
    <w:p>
      <w:pPr>
        <w:pStyle w:val="Compact"/>
        <w:numPr>
          <w:ilvl w:val="0"/>
          <w:numId w:val="1168"/>
        </w:numPr>
      </w:pPr>
      <w:r>
        <w:t xml:space="preserve">Saying the stomach has goblet cells. It has</w:t>
      </w:r>
      <w:r>
        <w:t xml:space="preserve"> </w:t>
      </w:r>
      <w:r>
        <w:rPr>
          <w:b/>
          <w:bCs/>
        </w:rPr>
        <w:t xml:space="preserve">surface mucous cells</w:t>
      </w:r>
      <w:r>
        <w:t xml:space="preserve">, not goblet cells.</w:t>
      </w:r>
    </w:p>
    <w:bookmarkEnd w:id="321"/>
    <w:bookmarkEnd w:id="322"/>
    <w:bookmarkStart w:id="324"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23" w:name="the-stains-the-atlas-uses"/>
    <w:p>
      <w:pPr>
        <w:pStyle w:val="Heading3"/>
      </w:pPr>
      <w:r>
        <w:t xml:space="preserve">The stains the atlas uses</w:t>
      </w:r>
    </w:p>
    <w:p>
      <w:pPr>
        <w:pStyle w:val="FirstParagraph"/>
      </w:pPr>
      <w:r>
        <w:t xml:space="preserve">The textbook’s own appendix is short but examinable, because every plate caption in the atlas names its stain. The table below follows its list and adds the chemistry behind each stain;</w:t>
      </w:r>
      <w:r>
        <w:t xml:space="preserve"> </w:t>
      </w:r>
      <w:r>
        <w:rPr>
          <w:b/>
          <w:bCs/>
        </w:rPr>
        <w:t xml:space="preserve">Appendix A</w:t>
      </w:r>
      <w:r>
        <w:t xml:space="preserve"> </w:t>
      </w:r>
      <w:r>
        <w:t xml:space="preserve">in Part VI is the quick-recall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caption before you read the picture.</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23"/>
    <w:bookmarkEnd w:id="324"/>
    <w:bookmarkStart w:id="325" w:name="Xd58dd59661b0fbd75bbd537b6933b7f07033208"/>
    <w:p>
      <w:pPr>
        <w:pStyle w:val="Heading2"/>
      </w:pPr>
      <w:r>
        <w:t xml:space="preserve">Appendix B · The Vocabulary Examiners Expect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325"/>
    <w:bookmarkEnd w:id="326"/>
    <w:bookmarkStart w:id="338" w:name="part-vii-assess-your-knowledge"/>
    <w:p>
      <w:pPr>
        <w:pStyle w:val="Heading1"/>
      </w:pPr>
      <w:r>
        <w:t xml:space="preserve">PART VII — ASSESS YOUR KNOWLEDGE</w:t>
      </w:r>
    </w:p>
    <w:bookmarkStart w:id="335"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means you are exam-ready for histology. Below 65 means go back to the tables in Part VI.</w:t>
      </w:r>
    </w:p>
    <w:bookmarkStart w:id="327"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t xml:space="preserve"> </w:t>
      </w:r>
      <w:r>
        <w:t xml:space="preserve">B. X and Y</w:t>
      </w:r>
      <w:r>
        <w:t xml:space="preserve"> </w:t>
      </w:r>
      <w:r>
        <w:t xml:space="preserve">C. 1, 2, 3, 4, 5</w:t>
      </w:r>
      <w:r>
        <w:t xml:space="preserve"> </w:t>
      </w:r>
      <w:r>
        <w:t xml:space="preserve">D. 13, 14, 15, 21, 22</w:t>
      </w:r>
    </w:p>
    <w:bookmarkEnd w:id="327"/>
    <w:bookmarkStart w:id="328"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p>
    <w:p>
      <w:pPr>
        <w:pStyle w:val="BodyText"/>
      </w:pP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lacks a perichondrium?</w:t>
      </w:r>
    </w:p>
    <w:p>
      <w:pPr>
        <w:pStyle w:val="BodyText"/>
      </w:pPr>
      <w:r>
        <w:t xml:space="preserve">A. Elastic</w:t>
      </w:r>
      <w:r>
        <w:t xml:space="preserve"> </w:t>
      </w:r>
      <w:r>
        <w:t xml:space="preserve">B. Fibrocartilage</w:t>
      </w:r>
      <w:r>
        <w:t xml:space="preserve"> </w:t>
      </w:r>
      <w:r>
        <w:t xml:space="preserve">C. Tracheal hyaline</w:t>
      </w:r>
      <w:r>
        <w:t xml:space="preserve"> </w:t>
      </w:r>
      <w:r>
        <w:t xml:space="preserve">D.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p>
    <w:p>
      <w:pPr>
        <w:pStyle w:val="BodyText"/>
      </w:pP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t xml:space="preserve"> </w:t>
      </w:r>
      <w:r>
        <w:t xml:space="preserve">B. Spleen</w:t>
      </w:r>
      <w:r>
        <w:t xml:space="preserve"> </w:t>
      </w:r>
      <w:r>
        <w:t xml:space="preserve">C. Red bone marrow</w:t>
      </w:r>
      <w:r>
        <w:t xml:space="preserve"> </w:t>
      </w:r>
      <w:r>
        <w:t xml:space="preserve">D. Yellow bone marrow</w:t>
      </w:r>
    </w:p>
    <w:bookmarkEnd w:id="328"/>
    <w:bookmarkStart w:id="329"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p>
    <w:p>
      <w:pPr>
        <w:pStyle w:val="BodyText"/>
      </w:pP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p>
    <w:p>
      <w:pPr>
        <w:pStyle w:val="BodyText"/>
      </w:pP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t xml:space="preserve"> </w:t>
      </w:r>
      <w:r>
        <w:t xml:space="preserve">B. Type I</w:t>
      </w:r>
      <w:r>
        <w:t xml:space="preserve"> </w:t>
      </w:r>
      <w:r>
        <w:t xml:space="preserve">C. Type IIa</w:t>
      </w:r>
      <w:r>
        <w:t xml:space="preserve"> </w:t>
      </w:r>
      <w:r>
        <w:t xml:space="preserve">D. Type IIx</w:t>
      </w:r>
    </w:p>
    <w:bookmarkEnd w:id="329"/>
    <w:bookmarkStart w:id="330"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p>
    <w:p>
      <w:pPr>
        <w:pStyle w:val="BodyText"/>
      </w:pP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p>
    <w:p>
      <w:pPr>
        <w:pStyle w:val="BodyText"/>
      </w:pP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organ lacks afferent lymphatic vessels?</w:t>
      </w:r>
    </w:p>
    <w:p>
      <w:pPr>
        <w:pStyle w:val="BodyText"/>
      </w:pP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t xml:space="preserve"> </w:t>
      </w:r>
      <w:r>
        <w:t xml:space="preserve">B. Melanocyte</w:t>
      </w:r>
      <w:r>
        <w:t xml:space="preserve"> </w:t>
      </w:r>
      <w:r>
        <w:t xml:space="preserve">C. Langerhans cell</w:t>
      </w:r>
      <w:r>
        <w:t xml:space="preserve"> </w:t>
      </w:r>
      <w:r>
        <w:t xml:space="preserve">D. Merkel cell</w:t>
      </w:r>
    </w:p>
    <w:bookmarkEnd w:id="330"/>
    <w:bookmarkStart w:id="331"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p>
    <w:p>
      <w:pPr>
        <w:pStyle w:val="BodyText"/>
      </w:pP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p>
    <w:p>
      <w:pPr>
        <w:pStyle w:val="BodyText"/>
      </w:pP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p>
    <w:p>
      <w:pPr>
        <w:pStyle w:val="BodyText"/>
      </w:pP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31"/>
    <w:bookmarkStart w:id="332"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p>
    <w:p>
      <w:pPr>
        <w:pStyle w:val="BodyText"/>
      </w:pP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p>
    <w:p>
      <w:pPr>
        <w:pStyle w:val="BodyText"/>
      </w:pP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p>
    <w:p>
      <w:pPr>
        <w:pStyle w:val="BodyText"/>
      </w:pP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2"/>
    <w:bookmarkStart w:id="333"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p>
    <w:p>
      <w:pPr>
        <w:pStyle w:val="BodyText"/>
      </w:pP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p>
    <w:p>
      <w:pPr>
        <w:pStyle w:val="BodyText"/>
      </w:pP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p>
    <w:p>
      <w:pPr>
        <w:pStyle w:val="BodyText"/>
      </w:pPr>
      <w:r>
        <w:t xml:space="preserve">A. Stratified cuboidal epithelium</w:t>
      </w:r>
      <w:r>
        <w:t xml:space="preserve"> </w:t>
      </w:r>
      <w:r>
        <w:t xml:space="preserve">B. Pseudostratified epithelium</w:t>
      </w:r>
      <w:r>
        <w:t xml:space="preserve"> </w:t>
      </w:r>
      <w:r>
        <w:t xml:space="preserve">C. Simple squamous epithelium</w:t>
      </w:r>
      <w:r>
        <w:t xml:space="preserve"> </w:t>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p>
    <w:p>
      <w:pPr>
        <w:pStyle w:val="BodyText"/>
      </w:pP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33"/>
    <w:bookmarkStart w:id="334"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p>
    <w:p>
      <w:pPr>
        <w:pStyle w:val="BodyText"/>
      </w:pP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fovea centralis contains:</w:t>
      </w:r>
    </w:p>
    <w:p>
      <w:pPr>
        <w:pStyle w:val="BodyText"/>
      </w:pP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p>
    <w:p>
      <w:pPr>
        <w:pStyle w:val="BodyText"/>
      </w:pP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34"/>
    <w:bookmarkEnd w:id="335"/>
    <w:bookmarkStart w:id="336"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is electron-microscope resolution.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has no perichondrium, which contributes to its poor healing.</w:t>
      </w:r>
      <w:r>
        <w:t xml:space="preserve"> </w:t>
      </w:r>
      <w:r>
        <w:rPr>
          <w:b/>
          <w:bCs/>
        </w:rPr>
        <w:t xml:space="preserve">Trap:</w:t>
      </w:r>
      <w:r>
        <w:t xml:space="preserve"> </w:t>
      </w:r>
      <w:r>
        <w:t xml:space="preserve">D and A have perichondrium. C is hyaline and is covered by perichondrium.</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Tight junctions are not a component of intercalated discs.</w:t>
      </w:r>
      <w:r>
        <w:t xml:space="preserve"> </w:t>
      </w:r>
      <w:r>
        <w:rPr>
          <w:b/>
          <w:bCs/>
        </w:rPr>
        <w:t xml:space="preserve">Trap:</w:t>
      </w:r>
      <w:r>
        <w:t xml:space="preserve"> </w:t>
      </w:r>
      <w:r>
        <w:t xml:space="preserve">A, B, and C are all present. Tight junctions are not a component of the intercalated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cardiac diads. D is the middle of the sarcomere. A is within the B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60–70%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This ratio is a standard hematology figure; the chapter’s text does not state one, so treat it as supplementary.</w:t>
      </w:r>
      <w:r>
        <w:t xml:space="preserve"> </w:t>
      </w:r>
      <w:r>
        <w:rPr>
          <w:b/>
          <w:bCs/>
        </w:rPr>
        <w:t xml:space="preserve">Trap:</w:t>
      </w:r>
      <w:r>
        <w:t xml:space="preserve"> </w:t>
      </w:r>
      <w:r>
        <w:t xml:space="preserve">B, D, and A are not the normal adult ratio.</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D and A have few. C has none.</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C and D are lined by other cells. B is a serous membrane.</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is too flat for active transport. A and B are not the normal lining.</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fovea contains cones only, giving maximal acuity and color vision.</w:t>
      </w:r>
      <w:r>
        <w:t xml:space="preserve"> </w:t>
      </w:r>
      <w:r>
        <w:rPr>
          <w:b/>
          <w:bCs/>
        </w:rPr>
        <w:t xml:space="preserve">Trap:</w:t>
      </w:r>
      <w:r>
        <w:t xml:space="preserve"> </w:t>
      </w:r>
      <w:r>
        <w:t xml:space="preserve">C is the periphery. A is false. B is the optic disc, not the fovea.</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36"/>
    <w:bookmarkStart w:id="337"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do this for three days typically gain ten to fifteen marks.</w:t>
      </w:r>
    </w:p>
    <w:bookmarkEnd w:id="337"/>
    <w:bookmarkEnd w:id="3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The Exam &amp; Learning Companion</dc:title>
  <dc:creator/>
  <dc:language>en-US</dc:language>
  <cp:keywords/>
  <dcterms:created xsi:type="dcterms:W3CDTF">2026-10-20T15:44:18Z</dcterms:created>
  <dcterms:modified xsi:type="dcterms:W3CDTF">2026-10-20T15:44:18Z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An independent study companion to Junqueira’s Basic Histology: Text &amp; Atlas, 17th edition</vt:lpwstr>
  </property>
</Properties>
</file>