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حداکثر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حداکثر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(حداکثر ۱۰۰ mg برای دو دوز اول)؛ سن ۷۵ یا بیشتر — بدون bolus، ۰.۷۵ mg/kg SC هر ۱۲ ساعت (حداکثر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Fibrin-specific (TNK، Alteplase) ترجیح دارد؛ دوز SK در این نشست از منبع اولیه تأیید نشد (SD-99)</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حداکثر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(حداکثر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حداکثر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تابلیت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حداکثر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بررسی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کریاتینین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کریاتینین،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کشت خون، و عکس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کریاتینین رو به افزایش با Haematuria (RPGN) → فصل ۳۷</w:t>
      </w:r>
    </w:p>
    <w:p>
      <w:pPr>
        <w:ind w:right="340"/>
        <w:bidi w:val="1"/>
      </w:pPr>
      <w:r>
        <w:rPr>
          <w:color w:val="136F73"/>
        </w:rPr>
        <w:t xml:space="preserve">● </w:t>
      </w:r>
      <w:r>
        <w:rPr>
          <w:rFonts w:ascii="Vazirmatn" w:hAnsi="Vazirmatn"/>
        </w:rPr>
        <w:t>Haemoptysis یا کاهش Hb با انفیلتره‌های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کریاتینین، ادرار و CBC در هر مراجعه؛ پیشگیری Pneumocystis و بررسی انتانات در مریضی که ایمونوسپرسیف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الکول مزمن، (فصل ۸۷)،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اریتمی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(پرسوب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(حداکثر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 (فصل ۸۶).</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