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18930"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 xml:space="preserve">The dataset includes 150 observations of Iris flowers. These observations have been labeled in 3 classes as </w:t>
      </w:r>
      <w:proofErr w:type="spellStart"/>
      <w:r w:rsidRPr="004B0BEF">
        <w:rPr>
          <w:rFonts w:ascii="Times New Roman" w:hAnsi="Times New Roman" w:cs="Times New Roman"/>
          <w:sz w:val="24"/>
          <w:szCs w:val="24"/>
        </w:rPr>
        <w:t>Setosa</w:t>
      </w:r>
      <w:proofErr w:type="spellEnd"/>
      <w:r w:rsidRPr="004B0BEF">
        <w:rPr>
          <w:rFonts w:ascii="Times New Roman" w:hAnsi="Times New Roman" w:cs="Times New Roman"/>
          <w:sz w:val="24"/>
          <w:szCs w:val="24"/>
        </w:rPr>
        <w:t xml:space="preserve">, </w:t>
      </w:r>
      <w:proofErr w:type="spellStart"/>
      <w:r w:rsidRPr="004B0BEF">
        <w:rPr>
          <w:rFonts w:ascii="Times New Roman" w:hAnsi="Times New Roman" w:cs="Times New Roman"/>
          <w:sz w:val="24"/>
          <w:szCs w:val="24"/>
        </w:rPr>
        <w:t>Vericolor</w:t>
      </w:r>
      <w:proofErr w:type="spellEnd"/>
      <w:r w:rsidRPr="004B0BEF">
        <w:rPr>
          <w:rFonts w:ascii="Times New Roman" w:hAnsi="Times New Roman" w:cs="Times New Roman"/>
          <w:sz w:val="24"/>
          <w:szCs w:val="24"/>
        </w:rPr>
        <w:t>, and Virginica (50 observations in each class). For each observation, 4 features have been measured as sepal length. sepal width, petal length, and petal width. The objective is to use these observations for training a classifier.</w:t>
      </w:r>
    </w:p>
    <w:p w14:paraId="04D8DAB2"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Since each observation has 4 features, their visualization is not possible (4D feature space). However, an intuition can be gained by pairwise illustration of features. Sepal length versus sepal width, and petal length versus and petal width of the observations are to be depicted.</w:t>
      </w:r>
    </w:p>
    <w:p w14:paraId="0E4A937E" w14:textId="77777777" w:rsidR="00297A9B" w:rsidRPr="004B0BEF" w:rsidRDefault="00297A9B" w:rsidP="004B0BEF">
      <w:pPr>
        <w:rPr>
          <w:rFonts w:ascii="Times New Roman" w:hAnsi="Times New Roman" w:cs="Times New Roman"/>
          <w:sz w:val="24"/>
          <w:szCs w:val="24"/>
        </w:rPr>
      </w:pPr>
    </w:p>
    <w:p w14:paraId="5E08FE6C"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 xml:space="preserve">SEPAL LENGTH VS SEPAL WIDTH shows that if only sepal length and sepal width are employed, </w:t>
      </w:r>
      <w:proofErr w:type="spellStart"/>
      <w:r w:rsidRPr="004B0BEF">
        <w:rPr>
          <w:rFonts w:ascii="Times New Roman" w:hAnsi="Times New Roman" w:cs="Times New Roman"/>
          <w:sz w:val="24"/>
          <w:szCs w:val="24"/>
        </w:rPr>
        <w:t>Setosa</w:t>
      </w:r>
      <w:proofErr w:type="spellEnd"/>
      <w:r w:rsidRPr="004B0BEF">
        <w:rPr>
          <w:rFonts w:ascii="Times New Roman" w:hAnsi="Times New Roman" w:cs="Times New Roman"/>
          <w:sz w:val="24"/>
          <w:szCs w:val="24"/>
        </w:rPr>
        <w:t xml:space="preserve"> is expected to be linearly separated from the other two classes. However, these two features alone are not able to linearly separate Versicolor from </w:t>
      </w:r>
      <w:proofErr w:type="spellStart"/>
      <w:r w:rsidRPr="004B0BEF">
        <w:rPr>
          <w:rFonts w:ascii="Times New Roman" w:hAnsi="Times New Roman" w:cs="Times New Roman"/>
          <w:sz w:val="24"/>
          <w:szCs w:val="24"/>
        </w:rPr>
        <w:t>Virginical</w:t>
      </w:r>
      <w:proofErr w:type="spellEnd"/>
      <w:r w:rsidRPr="004B0BEF">
        <w:rPr>
          <w:rFonts w:ascii="Times New Roman" w:hAnsi="Times New Roman" w:cs="Times New Roman"/>
          <w:sz w:val="24"/>
          <w:szCs w:val="24"/>
        </w:rPr>
        <w:t>.</w:t>
      </w:r>
    </w:p>
    <w:p w14:paraId="1A15512D" w14:textId="77777777" w:rsidR="00297A9B" w:rsidRPr="004B0BEF" w:rsidRDefault="00297A9B" w:rsidP="004B0BEF">
      <w:pPr>
        <w:rPr>
          <w:rFonts w:ascii="Times New Roman" w:hAnsi="Times New Roman" w:cs="Times New Roman"/>
          <w:sz w:val="24"/>
          <w:szCs w:val="24"/>
        </w:rPr>
      </w:pPr>
    </w:p>
    <w:p w14:paraId="3ED7D9F4"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 xml:space="preserve">PETAL LENGTH VS PETAL WIDTH shows that application of petal length and petal width will have a better result than the previous set, </w:t>
      </w:r>
      <w:proofErr w:type="gramStart"/>
      <w:r w:rsidRPr="004B0BEF">
        <w:rPr>
          <w:rFonts w:ascii="Times New Roman" w:hAnsi="Times New Roman" w:cs="Times New Roman"/>
          <w:sz w:val="24"/>
          <w:szCs w:val="24"/>
        </w:rPr>
        <w:t>This</w:t>
      </w:r>
      <w:proofErr w:type="gramEnd"/>
      <w:r w:rsidRPr="004B0BEF">
        <w:rPr>
          <w:rFonts w:ascii="Times New Roman" w:hAnsi="Times New Roman" w:cs="Times New Roman"/>
          <w:sz w:val="24"/>
          <w:szCs w:val="24"/>
        </w:rPr>
        <w:t xml:space="preserve"> case is expected to linearly separate </w:t>
      </w:r>
      <w:proofErr w:type="spellStart"/>
      <w:r w:rsidRPr="004B0BEF">
        <w:rPr>
          <w:rFonts w:ascii="Times New Roman" w:hAnsi="Times New Roman" w:cs="Times New Roman"/>
          <w:sz w:val="24"/>
          <w:szCs w:val="24"/>
        </w:rPr>
        <w:t>Setosa</w:t>
      </w:r>
      <w:proofErr w:type="spellEnd"/>
      <w:r w:rsidRPr="004B0BEF">
        <w:rPr>
          <w:rFonts w:ascii="Times New Roman" w:hAnsi="Times New Roman" w:cs="Times New Roman"/>
          <w:sz w:val="24"/>
          <w:szCs w:val="24"/>
        </w:rPr>
        <w:t xml:space="preserve"> from the other two classes and alms, separate Versicolor and </w:t>
      </w:r>
      <w:proofErr w:type="spellStart"/>
      <w:r w:rsidRPr="004B0BEF">
        <w:rPr>
          <w:rFonts w:ascii="Times New Roman" w:hAnsi="Times New Roman" w:cs="Times New Roman"/>
          <w:sz w:val="24"/>
          <w:szCs w:val="24"/>
        </w:rPr>
        <w:t>Virginical</w:t>
      </w:r>
      <w:proofErr w:type="spellEnd"/>
      <w:r w:rsidRPr="004B0BEF">
        <w:rPr>
          <w:rFonts w:ascii="Times New Roman" w:hAnsi="Times New Roman" w:cs="Times New Roman"/>
          <w:sz w:val="24"/>
          <w:szCs w:val="24"/>
        </w:rPr>
        <w:t xml:space="preserve"> linearly.</w:t>
      </w:r>
    </w:p>
    <w:tbl>
      <w:tblPr>
        <w:tblpPr w:leftFromText="180" w:rightFromText="180" w:vertAnchor="text" w:horzAnchor="margin" w:tblpY="344"/>
        <w:tblW w:w="9184" w:type="dxa"/>
        <w:tblLayout w:type="fixed"/>
        <w:tblCellMar>
          <w:left w:w="0" w:type="dxa"/>
          <w:right w:w="0" w:type="dxa"/>
        </w:tblCellMar>
        <w:tblLook w:val="04A0" w:firstRow="1" w:lastRow="0" w:firstColumn="1" w:lastColumn="0" w:noHBand="0" w:noVBand="1"/>
      </w:tblPr>
      <w:tblGrid>
        <w:gridCol w:w="2520"/>
        <w:gridCol w:w="1667"/>
        <w:gridCol w:w="1659"/>
        <w:gridCol w:w="1664"/>
        <w:gridCol w:w="1674"/>
      </w:tblGrid>
      <w:tr w:rsidR="00297A9B" w:rsidRPr="004B0BEF" w14:paraId="4996BA93" w14:textId="77777777" w:rsidTr="00B250AF">
        <w:tblPrEx>
          <w:tblCellMar>
            <w:top w:w="0" w:type="dxa"/>
            <w:bottom w:w="0" w:type="dxa"/>
          </w:tblCellMar>
        </w:tblPrEx>
        <w:trPr>
          <w:trHeight w:hRule="exact" w:val="518"/>
        </w:trPr>
        <w:tc>
          <w:tcPr>
            <w:tcW w:w="2520" w:type="dxa"/>
            <w:tcBorders>
              <w:top w:val="single" w:sz="7" w:space="0" w:color="000000"/>
              <w:left w:val="single" w:sz="2" w:space="0" w:color="000000"/>
              <w:bottom w:val="single" w:sz="7" w:space="0" w:color="000000"/>
              <w:right w:val="single" w:sz="2" w:space="0" w:color="000000"/>
            </w:tcBorders>
            <w:shd w:val="clear" w:color="F7F0E3" w:fill="F7F0E3"/>
            <w:vAlign w:val="center"/>
          </w:tcPr>
          <w:p w14:paraId="79D13EBA"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Statistic</w:t>
            </w:r>
          </w:p>
        </w:tc>
        <w:tc>
          <w:tcPr>
            <w:tcW w:w="1667" w:type="dxa"/>
            <w:tcBorders>
              <w:top w:val="single" w:sz="7" w:space="0" w:color="000000"/>
              <w:left w:val="single" w:sz="2" w:space="0" w:color="000000"/>
              <w:bottom w:val="single" w:sz="7" w:space="0" w:color="000000"/>
              <w:right w:val="single" w:sz="7" w:space="0" w:color="000000"/>
            </w:tcBorders>
            <w:shd w:val="clear" w:color="F7F0E3" w:fill="F7F0E3"/>
            <w:vAlign w:val="center"/>
          </w:tcPr>
          <w:p w14:paraId="6B6064A5"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Sepal Length</w:t>
            </w:r>
          </w:p>
        </w:tc>
        <w:tc>
          <w:tcPr>
            <w:tcW w:w="1659" w:type="dxa"/>
            <w:tcBorders>
              <w:top w:val="single" w:sz="7" w:space="0" w:color="000000"/>
              <w:left w:val="single" w:sz="7" w:space="0" w:color="000000"/>
              <w:bottom w:val="single" w:sz="7" w:space="0" w:color="000000"/>
              <w:right w:val="single" w:sz="7" w:space="0" w:color="000000"/>
            </w:tcBorders>
            <w:shd w:val="clear" w:color="F7F0E3" w:fill="F7F0E3"/>
            <w:vAlign w:val="center"/>
          </w:tcPr>
          <w:p w14:paraId="6C02108A"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Sepal Width</w:t>
            </w:r>
          </w:p>
        </w:tc>
        <w:tc>
          <w:tcPr>
            <w:tcW w:w="1664" w:type="dxa"/>
            <w:tcBorders>
              <w:top w:val="single" w:sz="7" w:space="0" w:color="000000"/>
              <w:left w:val="single" w:sz="7" w:space="0" w:color="000000"/>
              <w:bottom w:val="single" w:sz="7" w:space="0" w:color="000000"/>
              <w:right w:val="single" w:sz="7" w:space="0" w:color="000000"/>
            </w:tcBorders>
            <w:shd w:val="clear" w:color="F7F0E3" w:fill="F7F0E3"/>
            <w:vAlign w:val="center"/>
          </w:tcPr>
          <w:p w14:paraId="26416F0D"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Petal Length</w:t>
            </w:r>
          </w:p>
        </w:tc>
        <w:tc>
          <w:tcPr>
            <w:tcW w:w="1674" w:type="dxa"/>
            <w:tcBorders>
              <w:top w:val="single" w:sz="7" w:space="0" w:color="000000"/>
              <w:left w:val="single" w:sz="7" w:space="0" w:color="000000"/>
              <w:bottom w:val="single" w:sz="7" w:space="0" w:color="000000"/>
              <w:right w:val="single" w:sz="7" w:space="0" w:color="000000"/>
            </w:tcBorders>
            <w:shd w:val="clear" w:color="F7F0E3" w:fill="F7F0E3"/>
            <w:vAlign w:val="center"/>
          </w:tcPr>
          <w:p w14:paraId="374E155F"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Petal Width</w:t>
            </w:r>
          </w:p>
        </w:tc>
      </w:tr>
      <w:tr w:rsidR="00297A9B" w:rsidRPr="004B0BEF" w14:paraId="6508C0B7" w14:textId="77777777" w:rsidTr="00B250AF">
        <w:tblPrEx>
          <w:tblCellMar>
            <w:top w:w="0" w:type="dxa"/>
            <w:bottom w:w="0" w:type="dxa"/>
          </w:tblCellMar>
        </w:tblPrEx>
        <w:trPr>
          <w:trHeight w:hRule="exact" w:val="281"/>
        </w:trPr>
        <w:tc>
          <w:tcPr>
            <w:tcW w:w="2520" w:type="dxa"/>
            <w:tcBorders>
              <w:top w:val="single" w:sz="7" w:space="0" w:color="000000"/>
              <w:left w:val="single" w:sz="2" w:space="0" w:color="000000"/>
              <w:bottom w:val="single" w:sz="7" w:space="0" w:color="000000"/>
              <w:right w:val="single" w:sz="2" w:space="0" w:color="000000"/>
            </w:tcBorders>
            <w:vAlign w:val="center"/>
          </w:tcPr>
          <w:p w14:paraId="368063CF"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Minimum</w:t>
            </w:r>
          </w:p>
        </w:tc>
        <w:tc>
          <w:tcPr>
            <w:tcW w:w="1667" w:type="dxa"/>
            <w:tcBorders>
              <w:top w:val="single" w:sz="7" w:space="0" w:color="000000"/>
              <w:left w:val="single" w:sz="2" w:space="0" w:color="000000"/>
              <w:bottom w:val="single" w:sz="7" w:space="0" w:color="000000"/>
              <w:right w:val="single" w:sz="7" w:space="0" w:color="000000"/>
            </w:tcBorders>
            <w:vAlign w:val="center"/>
          </w:tcPr>
          <w:p w14:paraId="7681BDD5"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4.3000</w:t>
            </w:r>
          </w:p>
        </w:tc>
        <w:tc>
          <w:tcPr>
            <w:tcW w:w="1659" w:type="dxa"/>
            <w:tcBorders>
              <w:top w:val="single" w:sz="7" w:space="0" w:color="000000"/>
              <w:left w:val="single" w:sz="7" w:space="0" w:color="000000"/>
              <w:bottom w:val="single" w:sz="7" w:space="0" w:color="000000"/>
              <w:right w:val="single" w:sz="7" w:space="0" w:color="000000"/>
            </w:tcBorders>
            <w:vAlign w:val="center"/>
          </w:tcPr>
          <w:p w14:paraId="6A5C9913"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2.0000</w:t>
            </w:r>
          </w:p>
        </w:tc>
        <w:tc>
          <w:tcPr>
            <w:tcW w:w="1664" w:type="dxa"/>
            <w:tcBorders>
              <w:top w:val="single" w:sz="7" w:space="0" w:color="000000"/>
              <w:left w:val="single" w:sz="7" w:space="0" w:color="000000"/>
              <w:bottom w:val="single" w:sz="7" w:space="0" w:color="000000"/>
              <w:right w:val="single" w:sz="7" w:space="0" w:color="000000"/>
            </w:tcBorders>
            <w:vAlign w:val="center"/>
          </w:tcPr>
          <w:p w14:paraId="7D69621D"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1.0000</w:t>
            </w:r>
          </w:p>
        </w:tc>
        <w:tc>
          <w:tcPr>
            <w:tcW w:w="1674" w:type="dxa"/>
            <w:tcBorders>
              <w:top w:val="single" w:sz="7" w:space="0" w:color="000000"/>
              <w:left w:val="single" w:sz="7" w:space="0" w:color="000000"/>
              <w:bottom w:val="single" w:sz="7" w:space="0" w:color="000000"/>
              <w:right w:val="single" w:sz="7" w:space="0" w:color="000000"/>
            </w:tcBorders>
            <w:vAlign w:val="center"/>
          </w:tcPr>
          <w:p w14:paraId="4EE5E82C"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0.1000</w:t>
            </w:r>
          </w:p>
        </w:tc>
      </w:tr>
      <w:tr w:rsidR="00297A9B" w:rsidRPr="004B0BEF" w14:paraId="03276D63" w14:textId="77777777" w:rsidTr="00B250AF">
        <w:tblPrEx>
          <w:tblCellMar>
            <w:top w:w="0" w:type="dxa"/>
            <w:bottom w:w="0" w:type="dxa"/>
          </w:tblCellMar>
        </w:tblPrEx>
        <w:trPr>
          <w:trHeight w:hRule="exact" w:val="274"/>
        </w:trPr>
        <w:tc>
          <w:tcPr>
            <w:tcW w:w="2520" w:type="dxa"/>
            <w:tcBorders>
              <w:top w:val="single" w:sz="7" w:space="0" w:color="000000"/>
              <w:left w:val="single" w:sz="2" w:space="0" w:color="000000"/>
              <w:bottom w:val="single" w:sz="7" w:space="0" w:color="000000"/>
              <w:right w:val="single" w:sz="2" w:space="0" w:color="000000"/>
            </w:tcBorders>
            <w:vAlign w:val="center"/>
          </w:tcPr>
          <w:p w14:paraId="1BD6196E"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Maximum</w:t>
            </w:r>
          </w:p>
        </w:tc>
        <w:tc>
          <w:tcPr>
            <w:tcW w:w="1667" w:type="dxa"/>
            <w:tcBorders>
              <w:top w:val="single" w:sz="7" w:space="0" w:color="000000"/>
              <w:left w:val="single" w:sz="2" w:space="0" w:color="000000"/>
              <w:bottom w:val="single" w:sz="7" w:space="0" w:color="000000"/>
              <w:right w:val="single" w:sz="7" w:space="0" w:color="000000"/>
            </w:tcBorders>
            <w:vAlign w:val="center"/>
          </w:tcPr>
          <w:p w14:paraId="7F9A487B"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7.9000</w:t>
            </w:r>
          </w:p>
        </w:tc>
        <w:tc>
          <w:tcPr>
            <w:tcW w:w="1659" w:type="dxa"/>
            <w:tcBorders>
              <w:top w:val="single" w:sz="7" w:space="0" w:color="000000"/>
              <w:left w:val="single" w:sz="7" w:space="0" w:color="000000"/>
              <w:bottom w:val="single" w:sz="7" w:space="0" w:color="000000"/>
              <w:right w:val="single" w:sz="7" w:space="0" w:color="000000"/>
            </w:tcBorders>
            <w:vAlign w:val="center"/>
          </w:tcPr>
          <w:p w14:paraId="5CDB8760"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 xml:space="preserve"> 4.4000</w:t>
            </w:r>
          </w:p>
        </w:tc>
        <w:tc>
          <w:tcPr>
            <w:tcW w:w="1664" w:type="dxa"/>
            <w:tcBorders>
              <w:top w:val="single" w:sz="7" w:space="0" w:color="000000"/>
              <w:left w:val="single" w:sz="7" w:space="0" w:color="000000"/>
              <w:bottom w:val="single" w:sz="7" w:space="0" w:color="000000"/>
              <w:right w:val="single" w:sz="7" w:space="0" w:color="000000"/>
            </w:tcBorders>
          </w:tcPr>
          <w:p w14:paraId="6CE54EE8"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6.9000</w:t>
            </w:r>
          </w:p>
          <w:p w14:paraId="3410FCBD"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_</w:t>
            </w:r>
          </w:p>
        </w:tc>
        <w:tc>
          <w:tcPr>
            <w:tcW w:w="1674" w:type="dxa"/>
            <w:tcBorders>
              <w:top w:val="single" w:sz="7" w:space="0" w:color="000000"/>
              <w:left w:val="single" w:sz="7" w:space="0" w:color="000000"/>
              <w:bottom w:val="single" w:sz="7" w:space="0" w:color="000000"/>
              <w:right w:val="single" w:sz="7" w:space="0" w:color="000000"/>
            </w:tcBorders>
            <w:vAlign w:val="center"/>
          </w:tcPr>
          <w:p w14:paraId="0ABCAC37"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2.5000</w:t>
            </w:r>
          </w:p>
        </w:tc>
      </w:tr>
      <w:tr w:rsidR="00297A9B" w:rsidRPr="004B0BEF" w14:paraId="73610AB2" w14:textId="77777777" w:rsidTr="00B250AF">
        <w:tblPrEx>
          <w:tblCellMar>
            <w:top w:w="0" w:type="dxa"/>
            <w:bottom w:w="0" w:type="dxa"/>
          </w:tblCellMar>
        </w:tblPrEx>
        <w:trPr>
          <w:trHeight w:hRule="exact" w:val="277"/>
        </w:trPr>
        <w:tc>
          <w:tcPr>
            <w:tcW w:w="2520" w:type="dxa"/>
            <w:tcBorders>
              <w:top w:val="single" w:sz="7" w:space="0" w:color="000000"/>
              <w:left w:val="single" w:sz="2" w:space="0" w:color="000000"/>
              <w:bottom w:val="single" w:sz="7" w:space="0" w:color="000000"/>
              <w:right w:val="single" w:sz="2" w:space="0" w:color="000000"/>
            </w:tcBorders>
            <w:vAlign w:val="center"/>
          </w:tcPr>
          <w:p w14:paraId="1A9C134F"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Mean</w:t>
            </w:r>
          </w:p>
        </w:tc>
        <w:tc>
          <w:tcPr>
            <w:tcW w:w="1667" w:type="dxa"/>
            <w:tcBorders>
              <w:top w:val="single" w:sz="7" w:space="0" w:color="000000"/>
              <w:left w:val="single" w:sz="2" w:space="0" w:color="000000"/>
              <w:bottom w:val="single" w:sz="7" w:space="0" w:color="000000"/>
              <w:right w:val="single" w:sz="7" w:space="0" w:color="000000"/>
            </w:tcBorders>
            <w:vAlign w:val="center"/>
          </w:tcPr>
          <w:p w14:paraId="709D74D9"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5.8433</w:t>
            </w:r>
          </w:p>
        </w:tc>
        <w:tc>
          <w:tcPr>
            <w:tcW w:w="1659" w:type="dxa"/>
            <w:tcBorders>
              <w:top w:val="single" w:sz="7" w:space="0" w:color="000000"/>
              <w:left w:val="single" w:sz="7" w:space="0" w:color="000000"/>
              <w:bottom w:val="single" w:sz="7" w:space="0" w:color="000000"/>
              <w:right w:val="single" w:sz="7" w:space="0" w:color="000000"/>
            </w:tcBorders>
            <w:vAlign w:val="center"/>
          </w:tcPr>
          <w:p w14:paraId="63988DAF"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3.0573</w:t>
            </w:r>
          </w:p>
        </w:tc>
        <w:tc>
          <w:tcPr>
            <w:tcW w:w="1664" w:type="dxa"/>
            <w:tcBorders>
              <w:top w:val="single" w:sz="7" w:space="0" w:color="000000"/>
              <w:left w:val="single" w:sz="7" w:space="0" w:color="000000"/>
              <w:bottom w:val="single" w:sz="7" w:space="0" w:color="000000"/>
              <w:right w:val="single" w:sz="7" w:space="0" w:color="000000"/>
            </w:tcBorders>
            <w:vAlign w:val="center"/>
          </w:tcPr>
          <w:p w14:paraId="6E805F4B"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3.7580</w:t>
            </w:r>
          </w:p>
        </w:tc>
        <w:tc>
          <w:tcPr>
            <w:tcW w:w="1674" w:type="dxa"/>
            <w:tcBorders>
              <w:top w:val="single" w:sz="7" w:space="0" w:color="000000"/>
              <w:left w:val="single" w:sz="7" w:space="0" w:color="000000"/>
              <w:bottom w:val="single" w:sz="7" w:space="0" w:color="000000"/>
              <w:right w:val="single" w:sz="7" w:space="0" w:color="000000"/>
            </w:tcBorders>
            <w:vAlign w:val="center"/>
          </w:tcPr>
          <w:p w14:paraId="4DD4AF97"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1.1993</w:t>
            </w:r>
          </w:p>
        </w:tc>
      </w:tr>
      <w:tr w:rsidR="00297A9B" w:rsidRPr="004B0BEF" w14:paraId="1637F778" w14:textId="77777777" w:rsidTr="00B250AF">
        <w:tblPrEx>
          <w:tblCellMar>
            <w:top w:w="0" w:type="dxa"/>
            <w:bottom w:w="0" w:type="dxa"/>
          </w:tblCellMar>
        </w:tblPrEx>
        <w:trPr>
          <w:trHeight w:hRule="exact" w:val="274"/>
        </w:trPr>
        <w:tc>
          <w:tcPr>
            <w:tcW w:w="2520" w:type="dxa"/>
            <w:tcBorders>
              <w:top w:val="single" w:sz="7" w:space="0" w:color="000000"/>
              <w:left w:val="single" w:sz="2" w:space="0" w:color="000000"/>
              <w:bottom w:val="single" w:sz="2" w:space="0" w:color="000000"/>
              <w:right w:val="single" w:sz="2" w:space="0" w:color="000000"/>
            </w:tcBorders>
            <w:vAlign w:val="center"/>
          </w:tcPr>
          <w:p w14:paraId="6CE43C82"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Variance</w:t>
            </w:r>
          </w:p>
        </w:tc>
        <w:tc>
          <w:tcPr>
            <w:tcW w:w="1667" w:type="dxa"/>
            <w:tcBorders>
              <w:top w:val="single" w:sz="7" w:space="0" w:color="000000"/>
              <w:left w:val="single" w:sz="2" w:space="0" w:color="000000"/>
              <w:bottom w:val="single" w:sz="2" w:space="0" w:color="000000"/>
              <w:right w:val="single" w:sz="7" w:space="0" w:color="000000"/>
            </w:tcBorders>
            <w:vAlign w:val="center"/>
          </w:tcPr>
          <w:p w14:paraId="0AF22C29"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 xml:space="preserve"> 0.6857</w:t>
            </w:r>
          </w:p>
        </w:tc>
        <w:tc>
          <w:tcPr>
            <w:tcW w:w="1659" w:type="dxa"/>
            <w:tcBorders>
              <w:top w:val="single" w:sz="7" w:space="0" w:color="000000"/>
              <w:left w:val="single" w:sz="7" w:space="0" w:color="000000"/>
              <w:bottom w:val="single" w:sz="2" w:space="0" w:color="000000"/>
              <w:right w:val="single" w:sz="7" w:space="0" w:color="000000"/>
            </w:tcBorders>
            <w:vAlign w:val="center"/>
          </w:tcPr>
          <w:p w14:paraId="0794C7C9"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0,1900</w:t>
            </w:r>
          </w:p>
        </w:tc>
        <w:tc>
          <w:tcPr>
            <w:tcW w:w="1664" w:type="dxa"/>
            <w:tcBorders>
              <w:top w:val="single" w:sz="7" w:space="0" w:color="000000"/>
              <w:left w:val="single" w:sz="7" w:space="0" w:color="000000"/>
              <w:bottom w:val="single" w:sz="2" w:space="0" w:color="000000"/>
              <w:right w:val="single" w:sz="7" w:space="0" w:color="000000"/>
            </w:tcBorders>
            <w:vAlign w:val="center"/>
          </w:tcPr>
          <w:p w14:paraId="71C127E8"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3.1163</w:t>
            </w:r>
          </w:p>
        </w:tc>
        <w:tc>
          <w:tcPr>
            <w:tcW w:w="1674" w:type="dxa"/>
            <w:tcBorders>
              <w:top w:val="single" w:sz="7" w:space="0" w:color="000000"/>
              <w:left w:val="single" w:sz="7" w:space="0" w:color="000000"/>
              <w:bottom w:val="single" w:sz="2" w:space="0" w:color="000000"/>
              <w:right w:val="single" w:sz="7" w:space="0" w:color="000000"/>
            </w:tcBorders>
            <w:vAlign w:val="center"/>
          </w:tcPr>
          <w:p w14:paraId="1A24F0D6"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0.5810</w:t>
            </w:r>
          </w:p>
        </w:tc>
      </w:tr>
      <w:tr w:rsidR="00297A9B" w:rsidRPr="004B0BEF" w14:paraId="445A4F8D" w14:textId="77777777" w:rsidTr="00B250AF">
        <w:tblPrEx>
          <w:tblCellMar>
            <w:top w:w="0" w:type="dxa"/>
            <w:bottom w:w="0" w:type="dxa"/>
          </w:tblCellMar>
        </w:tblPrEx>
        <w:trPr>
          <w:trHeight w:hRule="exact" w:val="277"/>
        </w:trPr>
        <w:tc>
          <w:tcPr>
            <w:tcW w:w="2520" w:type="dxa"/>
            <w:tcBorders>
              <w:top w:val="single" w:sz="2" w:space="0" w:color="000000"/>
              <w:left w:val="single" w:sz="2" w:space="0" w:color="000000"/>
              <w:bottom w:val="single" w:sz="7" w:space="0" w:color="000000"/>
              <w:right w:val="single" w:sz="2" w:space="0" w:color="000000"/>
            </w:tcBorders>
            <w:vAlign w:val="center"/>
          </w:tcPr>
          <w:p w14:paraId="7C1D7322"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Within-class Variance</w:t>
            </w:r>
          </w:p>
        </w:tc>
        <w:tc>
          <w:tcPr>
            <w:tcW w:w="1667" w:type="dxa"/>
            <w:tcBorders>
              <w:top w:val="single" w:sz="2" w:space="0" w:color="000000"/>
              <w:left w:val="single" w:sz="2" w:space="0" w:color="000000"/>
              <w:bottom w:val="single" w:sz="7" w:space="0" w:color="000000"/>
              <w:right w:val="single" w:sz="7" w:space="0" w:color="000000"/>
            </w:tcBorders>
            <w:vAlign w:val="center"/>
          </w:tcPr>
          <w:p w14:paraId="10D6D691"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0.2650</w:t>
            </w:r>
          </w:p>
        </w:tc>
        <w:tc>
          <w:tcPr>
            <w:tcW w:w="1659" w:type="dxa"/>
            <w:tcBorders>
              <w:top w:val="single" w:sz="2" w:space="0" w:color="000000"/>
              <w:left w:val="single" w:sz="7" w:space="0" w:color="000000"/>
              <w:bottom w:val="single" w:sz="7" w:space="0" w:color="000000"/>
              <w:right w:val="single" w:sz="7" w:space="0" w:color="000000"/>
            </w:tcBorders>
            <w:vAlign w:val="center"/>
          </w:tcPr>
          <w:p w14:paraId="1CF22BDB"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0.1154</w:t>
            </w:r>
          </w:p>
        </w:tc>
        <w:tc>
          <w:tcPr>
            <w:tcW w:w="1664" w:type="dxa"/>
            <w:tcBorders>
              <w:top w:val="single" w:sz="2" w:space="0" w:color="000000"/>
              <w:left w:val="single" w:sz="7" w:space="0" w:color="000000"/>
              <w:bottom w:val="single" w:sz="7" w:space="0" w:color="000000"/>
              <w:right w:val="single" w:sz="7" w:space="0" w:color="000000"/>
            </w:tcBorders>
            <w:shd w:val="clear" w:color="FAFB3E" w:fill="FAFB3E"/>
            <w:vAlign w:val="center"/>
          </w:tcPr>
          <w:p w14:paraId="1189265C"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0.1852</w:t>
            </w:r>
          </w:p>
        </w:tc>
        <w:tc>
          <w:tcPr>
            <w:tcW w:w="1674" w:type="dxa"/>
            <w:tcBorders>
              <w:top w:val="single" w:sz="2" w:space="0" w:color="000000"/>
              <w:left w:val="single" w:sz="7" w:space="0" w:color="000000"/>
              <w:bottom w:val="single" w:sz="7" w:space="0" w:color="000000"/>
              <w:right w:val="single" w:sz="7" w:space="0" w:color="000000"/>
            </w:tcBorders>
            <w:shd w:val="clear" w:color="FAFC55" w:fill="FAFC55"/>
            <w:vAlign w:val="center"/>
          </w:tcPr>
          <w:p w14:paraId="55915AEE"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0.0419</w:t>
            </w:r>
          </w:p>
        </w:tc>
      </w:tr>
      <w:tr w:rsidR="00297A9B" w:rsidRPr="004B0BEF" w14:paraId="3D12D9D1" w14:textId="77777777" w:rsidTr="00B250AF">
        <w:tblPrEx>
          <w:tblCellMar>
            <w:top w:w="0" w:type="dxa"/>
            <w:bottom w:w="0" w:type="dxa"/>
          </w:tblCellMar>
        </w:tblPrEx>
        <w:trPr>
          <w:trHeight w:hRule="exact" w:val="291"/>
        </w:trPr>
        <w:tc>
          <w:tcPr>
            <w:tcW w:w="2520" w:type="dxa"/>
            <w:tcBorders>
              <w:top w:val="single" w:sz="7" w:space="0" w:color="000000"/>
              <w:left w:val="single" w:sz="2" w:space="0" w:color="000000"/>
              <w:bottom w:val="single" w:sz="7" w:space="0" w:color="000000"/>
              <w:right w:val="single" w:sz="2" w:space="0" w:color="000000"/>
            </w:tcBorders>
            <w:vAlign w:val="center"/>
          </w:tcPr>
          <w:p w14:paraId="57AAAE10"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Between-Class Variance</w:t>
            </w:r>
          </w:p>
        </w:tc>
        <w:tc>
          <w:tcPr>
            <w:tcW w:w="1667" w:type="dxa"/>
            <w:tcBorders>
              <w:top w:val="single" w:sz="7" w:space="0" w:color="000000"/>
              <w:left w:val="single" w:sz="2" w:space="0" w:color="000000"/>
              <w:bottom w:val="single" w:sz="7" w:space="0" w:color="000000"/>
              <w:right w:val="single" w:sz="7" w:space="0" w:color="000000"/>
            </w:tcBorders>
            <w:vAlign w:val="center"/>
          </w:tcPr>
          <w:p w14:paraId="49E46D7C"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0.4214</w:t>
            </w:r>
          </w:p>
        </w:tc>
        <w:tc>
          <w:tcPr>
            <w:tcW w:w="1659" w:type="dxa"/>
            <w:tcBorders>
              <w:top w:val="single" w:sz="7" w:space="0" w:color="000000"/>
              <w:left w:val="single" w:sz="7" w:space="0" w:color="000000"/>
              <w:bottom w:val="single" w:sz="7" w:space="0" w:color="000000"/>
              <w:right w:val="single" w:sz="7" w:space="0" w:color="000000"/>
            </w:tcBorders>
            <w:vAlign w:val="center"/>
          </w:tcPr>
          <w:p w14:paraId="5B49076F"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0.0756</w:t>
            </w:r>
          </w:p>
        </w:tc>
        <w:tc>
          <w:tcPr>
            <w:tcW w:w="1664" w:type="dxa"/>
            <w:tcBorders>
              <w:top w:val="single" w:sz="7" w:space="0" w:color="000000"/>
              <w:left w:val="single" w:sz="7" w:space="0" w:color="000000"/>
              <w:bottom w:val="single" w:sz="7" w:space="0" w:color="000000"/>
              <w:right w:val="single" w:sz="7" w:space="0" w:color="000000"/>
            </w:tcBorders>
            <w:shd w:val="clear" w:color="FAFB3E" w:fill="FAFB3E"/>
            <w:vAlign w:val="center"/>
          </w:tcPr>
          <w:p w14:paraId="1BAF21EA"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2.9140</w:t>
            </w:r>
          </w:p>
        </w:tc>
        <w:tc>
          <w:tcPr>
            <w:tcW w:w="1674" w:type="dxa"/>
            <w:tcBorders>
              <w:top w:val="single" w:sz="7" w:space="0" w:color="000000"/>
              <w:left w:val="single" w:sz="7" w:space="0" w:color="000000"/>
              <w:bottom w:val="single" w:sz="7" w:space="0" w:color="000000"/>
              <w:right w:val="single" w:sz="7" w:space="0" w:color="000000"/>
            </w:tcBorders>
            <w:shd w:val="clear" w:color="FAFC55" w:fill="FAFC55"/>
            <w:vAlign w:val="center"/>
          </w:tcPr>
          <w:p w14:paraId="28B4D9C3"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0.5361</w:t>
            </w:r>
          </w:p>
        </w:tc>
      </w:tr>
    </w:tbl>
    <w:p w14:paraId="173B07D0" w14:textId="77777777" w:rsidR="00297A9B" w:rsidRPr="004B0BEF" w:rsidRDefault="00297A9B" w:rsidP="004B0BEF">
      <w:pPr>
        <w:rPr>
          <w:rFonts w:ascii="Times New Roman" w:hAnsi="Times New Roman" w:cs="Times New Roman"/>
          <w:sz w:val="24"/>
          <w:szCs w:val="24"/>
        </w:rPr>
      </w:pPr>
    </w:p>
    <w:p w14:paraId="4EA764B8" w14:textId="77777777" w:rsidR="00297A9B" w:rsidRPr="004B0BEF" w:rsidRDefault="00297A9B" w:rsidP="004B0BEF">
      <w:pPr>
        <w:rPr>
          <w:rFonts w:ascii="Times New Roman" w:hAnsi="Times New Roman" w:cs="Times New Roman"/>
          <w:sz w:val="24"/>
          <w:szCs w:val="24"/>
        </w:rPr>
      </w:pPr>
    </w:p>
    <w:p w14:paraId="06CFBC7E"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 xml:space="preserve">Petal length and petal width have interesting statistics; they both have relatively low within-class variance and high between-class variance. If it is intended that 2 of 4 features to be applied for classification, this characteristic makes these two features favorable for separating the classes. This </w:t>
      </w:r>
      <w:proofErr w:type="gramStart"/>
      <w:r w:rsidRPr="004B0BEF">
        <w:rPr>
          <w:rFonts w:ascii="Times New Roman" w:hAnsi="Times New Roman" w:cs="Times New Roman"/>
          <w:sz w:val="24"/>
          <w:szCs w:val="24"/>
        </w:rPr>
        <w:t>is resulted</w:t>
      </w:r>
      <w:proofErr w:type="gramEnd"/>
      <w:r w:rsidRPr="004B0BEF">
        <w:rPr>
          <w:rFonts w:ascii="Times New Roman" w:hAnsi="Times New Roman" w:cs="Times New Roman"/>
          <w:sz w:val="24"/>
          <w:szCs w:val="24"/>
        </w:rPr>
        <w:t xml:space="preserve"> from the property of the mentioned statistics; a small within-class variance of a feature means that there is a small difference between the values of this feature for different members of the same class, while a large between-class variance states that there is a meaningful difference in the feature values for members of different classes.</w:t>
      </w:r>
    </w:p>
    <w:p w14:paraId="6A7ED27C" w14:textId="77777777" w:rsidR="00297A9B" w:rsidRPr="004B0BEF" w:rsidRDefault="00297A9B" w:rsidP="004B0BEF">
      <w:pPr>
        <w:rPr>
          <w:rFonts w:ascii="Times New Roman" w:hAnsi="Times New Roman" w:cs="Times New Roman"/>
          <w:sz w:val="24"/>
          <w:szCs w:val="24"/>
        </w:rPr>
      </w:pPr>
    </w:p>
    <w:p w14:paraId="1E5DDF67" w14:textId="77777777" w:rsidR="00297A9B" w:rsidRPr="004B0BEF" w:rsidRDefault="00297A9B" w:rsidP="004B0BEF">
      <w:pPr>
        <w:rPr>
          <w:rFonts w:ascii="Times New Roman" w:hAnsi="Times New Roman" w:cs="Times New Roman"/>
          <w:sz w:val="24"/>
          <w:szCs w:val="24"/>
        </w:rPr>
      </w:pPr>
      <w:r w:rsidRPr="004B0BEF">
        <w:rPr>
          <w:rFonts w:ascii="Times New Roman" w:hAnsi="Times New Roman" w:cs="Times New Roman"/>
          <w:sz w:val="24"/>
          <w:szCs w:val="24"/>
        </w:rPr>
        <w:t xml:space="preserve">correlation coefficients of features and class labels. Sepal width shows an interesting pattern: it has negative correlation with the other three features and the class label. However, the absolute values of the correlation coefficients are not big enough to draw a comprehensive conclusion, Further, petal width has a high correlation with petal width and class label. It means that the flowers with bigger petal width have bigger length and higher odds of belonging to classes with bigger labels (e.g. Virginica rather than </w:t>
      </w:r>
      <w:proofErr w:type="spellStart"/>
      <w:r w:rsidRPr="004B0BEF">
        <w:rPr>
          <w:rFonts w:ascii="Times New Roman" w:hAnsi="Times New Roman" w:cs="Times New Roman"/>
          <w:sz w:val="24"/>
          <w:szCs w:val="24"/>
        </w:rPr>
        <w:t>Setosa</w:t>
      </w:r>
      <w:proofErr w:type="spellEnd"/>
      <w:r w:rsidRPr="004B0BEF">
        <w:rPr>
          <w:rFonts w:ascii="Times New Roman" w:hAnsi="Times New Roman" w:cs="Times New Roman"/>
          <w:sz w:val="24"/>
          <w:szCs w:val="24"/>
        </w:rPr>
        <w:t>). There is a similar pattern in the correlation between petal length and class label but with lower odds (due to the smaller correlation coefficient). Due to the high correlation of petal width and petal width, it may be decided to use only one of them for the classification.</w:t>
      </w:r>
    </w:p>
    <w:p w14:paraId="15005DA4" w14:textId="2D8D75B0" w:rsidR="00202C0F" w:rsidRPr="004B0BEF" w:rsidRDefault="00202C0F" w:rsidP="004B0BEF">
      <w:pPr>
        <w:rPr>
          <w:rFonts w:ascii="Times New Roman" w:hAnsi="Times New Roman" w:cs="Times New Roman"/>
          <w:sz w:val="24"/>
          <w:szCs w:val="24"/>
        </w:rPr>
      </w:pPr>
    </w:p>
    <w:sectPr w:rsidR="00202C0F" w:rsidRPr="004B0BEF" w:rsidSect="00297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Tahoma">
    <w:charset w:val="00"/>
    <w:pitch w:val="variable"/>
    <w:family w:val="swiss"/>
    <w:panose1 w:val="02020603050405020304"/>
  </w:font>
  <w:font w:name="Courier New">
    <w:charset w:val="00"/>
    <w:pitch w:val="fixed"/>
    <w:family w:val="auto"/>
    <w:panose1 w:val="02020603050405020304"/>
  </w:font>
  <w:font w:name="Arial">
    <w:charset w:val="00"/>
    <w:pitch w:val="variable"/>
    <w:family w:val="swiss"/>
    <w:panose1 w:val="02020603050405020304"/>
  </w:font>
  <w:font w:name="Lucida Console">
    <w:charset w:val="00"/>
    <w:pitch w:val="fixed"/>
    <w:family w:val="auto"/>
    <w:panose1 w:val="02020603050405020304"/>
  </w:font>
  <w:font w:name="Verdana">
    <w:charset w:val="00"/>
    <w:pitch w:val="variable"/>
    <w:family w:val="swiss"/>
    <w:panose1 w:val="02020603050405020304"/>
  </w:font>
  <w:font w:name="Wingdings">
    <w:pitch w:val="default"/>
    <w:family w:val="auto"/>
  </w:font>
  <w:font w:name="Symbol">
    <w:pitch w:val="default"/>
    <w:family w:val="auto"/>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C0A40"/>
    <w:multiLevelType w:val="multilevel"/>
    <w:tmpl w:val="DFB6E23A"/>
    <w:lvl w:ilvl="0">
      <w:start w:val="1"/>
      <w:numFmt w:val="bullet"/>
      <w:lvlText w:val="q"/>
      <w:lvlJc w:val="left"/>
      <w:pPr>
        <w:tabs>
          <w:tab w:val="decimal" w:pos="360"/>
        </w:tabs>
        <w:ind w:left="720"/>
      </w:pPr>
      <w:rPr>
        <w:rFonts w:ascii="Wingdings" w:hAnsi="Wingdings"/>
        <w:b/>
        <w:strike w:val="0"/>
        <w:color w:val="0B5F2E"/>
        <w:spacing w:val="120"/>
        <w:w w:val="100"/>
        <w:sz w:val="1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7224467"/>
    <w:multiLevelType w:val="multilevel"/>
    <w:tmpl w:val="C0CE2D94"/>
    <w:lvl w:ilvl="0">
      <w:start w:val="1"/>
      <w:numFmt w:val="bullet"/>
      <w:lvlText w:val="q"/>
      <w:lvlJc w:val="left"/>
      <w:pPr>
        <w:tabs>
          <w:tab w:val="decimal" w:pos="216"/>
        </w:tabs>
        <w:ind w:left="720"/>
      </w:pPr>
      <w:rPr>
        <w:rFonts w:ascii="Wingdings" w:hAnsi="Wingdings"/>
        <w:b/>
        <w:strike w:val="0"/>
        <w:color w:val="0B5F2E"/>
        <w:spacing w:val="56"/>
        <w:w w:val="100"/>
        <w:sz w:val="1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2C83D7E"/>
    <w:multiLevelType w:val="multilevel"/>
    <w:tmpl w:val="B2BA4192"/>
    <w:lvl w:ilvl="0">
      <w:start w:val="1"/>
      <w:numFmt w:val="bullet"/>
      <w:lvlText w:val="m"/>
      <w:lvlJc w:val="left"/>
      <w:pPr>
        <w:tabs>
          <w:tab w:val="decimal" w:pos="432"/>
        </w:tabs>
        <w:ind w:left="720"/>
      </w:pPr>
      <w:rPr>
        <w:rFonts w:ascii="Wingdings" w:hAnsi="Wingdings"/>
        <w:b/>
        <w:strike w:val="0"/>
        <w:color w:val="000000"/>
        <w:spacing w:val="31"/>
        <w:w w:val="100"/>
        <w:sz w:val="1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B1526C8"/>
    <w:multiLevelType w:val="multilevel"/>
    <w:tmpl w:val="23AA959E"/>
    <w:lvl w:ilvl="0">
      <w:start w:val="1"/>
      <w:numFmt w:val="bullet"/>
      <w:lvlText w:val="o"/>
      <w:lvlJc w:val="left"/>
      <w:pPr>
        <w:tabs>
          <w:tab w:val="decimal" w:pos="432"/>
        </w:tabs>
        <w:ind w:left="720"/>
      </w:pPr>
      <w:rPr>
        <w:rFonts w:ascii="Courier New" w:hAnsi="Courier New"/>
        <w:b/>
        <w:strike w:val="0"/>
        <w:color w:val="000000"/>
        <w:spacing w:val="-15"/>
        <w:w w:val="100"/>
        <w:sz w:val="1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9BE2335"/>
    <w:multiLevelType w:val="multilevel"/>
    <w:tmpl w:val="A47A59AA"/>
    <w:lvl w:ilvl="0">
      <w:start w:val="1"/>
      <w:numFmt w:val="bullet"/>
      <w:lvlText w:val=""/>
      <w:lvlJc w:val="left"/>
      <w:pPr>
        <w:tabs>
          <w:tab w:val="decimal" w:pos="288"/>
        </w:tabs>
        <w:ind w:left="720"/>
      </w:pPr>
      <w:rPr>
        <w:rFonts w:ascii="Symbol" w:hAnsi="Symbol"/>
        <w:b/>
        <w:strike w:val="0"/>
        <w:color w:val="0C6621"/>
        <w:spacing w:val="0"/>
        <w:w w:val="100"/>
        <w:sz w:val="1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4106607"/>
    <w:multiLevelType w:val="multilevel"/>
    <w:tmpl w:val="CA9C7852"/>
    <w:lvl w:ilvl="0">
      <w:start w:val="1"/>
      <w:numFmt w:val="bullet"/>
      <w:lvlText w:val="q"/>
      <w:lvlJc w:val="left"/>
      <w:pPr>
        <w:tabs>
          <w:tab w:val="decimal" w:pos="720"/>
        </w:tabs>
        <w:ind w:left="720"/>
      </w:pPr>
      <w:rPr>
        <w:rFonts w:ascii="Wingdings" w:hAnsi="Wingdings"/>
        <w:b/>
        <w:strike w:val="0"/>
        <w:color w:val="084555"/>
        <w:spacing w:val="0"/>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28667355">
    <w:abstractNumId w:val="5"/>
  </w:num>
  <w:num w:numId="2" w16cid:durableId="714739628">
    <w:abstractNumId w:val="1"/>
  </w:num>
  <w:num w:numId="3" w16cid:durableId="2105415777">
    <w:abstractNumId w:val="0"/>
  </w:num>
  <w:num w:numId="4" w16cid:durableId="2106881313">
    <w:abstractNumId w:val="4"/>
  </w:num>
  <w:num w:numId="5" w16cid:durableId="92632272">
    <w:abstractNumId w:val="2"/>
  </w:num>
  <w:num w:numId="6" w16cid:durableId="1373767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C0F"/>
    <w:rsid w:val="00086D0C"/>
    <w:rsid w:val="00202C0F"/>
    <w:rsid w:val="00297A9B"/>
    <w:rsid w:val="004B0BEF"/>
    <w:rsid w:val="007003D7"/>
    <w:rsid w:val="00A9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7C5B"/>
  <w15:docId w15:val="{66301EB3-2258-4EE4-9BE6-C9E11612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Tyreek ALEXANDER</dc:creator>
  <cp:lastModifiedBy>Alexander, Tyreek</cp:lastModifiedBy>
  <cp:revision>5</cp:revision>
  <dcterms:created xsi:type="dcterms:W3CDTF">2024-07-11T16:09:00Z</dcterms:created>
  <dcterms:modified xsi:type="dcterms:W3CDTF">2024-07-11T16:18:00Z</dcterms:modified>
</cp:coreProperties>
</file>