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4285F4"/>
          <w:sz w:val="17"/>
        </w:rPr>
        <w:t>DEEPDIVEKI · LEHRKRÄFTEFORTBILDUNG</w:t>
      </w:r>
    </w:p>
    <w:p>
      <w:pPr>
        <w:keepNext/>
        <w:spacing w:before="0" w:after="200"/>
      </w:pPr>
      <w:r>
        <w:rPr>
          <w:rFonts w:ascii="Calibri" w:hAnsi="Calibri"/>
          <w:b/>
          <w:i w:val="0"/>
          <w:color w:val="212121"/>
          <w:sz w:val="40"/>
        </w:rPr>
        <w:t>Handout 1 — Prompt-Bibliothek Mathematik (KI im Mathe-Unterricht)</w:t>
      </w:r>
    </w:p>
    <w:p>
      <w:pPr>
        <w:spacing w:before="120" w:after="120"/>
        <w:pBdr>
          <w:bottom w:val="single" w:sz="6" w:space="1" w:color="D9D9D9"/>
        </w:pBdr>
      </w:pPr>
    </w:p>
    <w:p>
      <w:pPr>
        <w:spacing w:before="160" w:after="200"/>
        <w:ind w:left="198" w:right="113"/>
        <w:shd w:val="clear" w:color="auto" w:fill="F2F6FE"/>
        <w:pBdr>
          <w:left w:val="single" w:sz="18" w:space="8" w:color="4285F4"/>
        </w:pBdr>
        <w:pBdr>
          <w:top w:val="single" w:sz="6" w:space="6" w:color="F2F6FE"/>
          <w:bottom w:val="single" w:sz="6" w:space="6" w:color="F2F6FE"/>
          <w:right w:val="single" w:sz="6" w:space="6" w:color="F2F6FE"/>
        </w:pBdr>
      </w:pPr>
      <w:r>
        <w:rPr>
          <w:rFonts w:ascii="Calibri" w:hAnsi="Calibri"/>
          <w:b/>
          <w:i w:val="0"/>
          <w:sz w:val="21"/>
        </w:rPr>
        <w:t>Goldene Regel:</w:t>
      </w:r>
      <w:r>
        <w:rPr>
          <w:rFonts w:ascii="Calibri" w:hAnsi="Calibri"/>
          <w:b w:val="0"/>
          <w:i w:val="0"/>
          <w:sz w:val="21"/>
        </w:rPr>
        <w:t xml:space="preserve"> Keine echten Schülernamen oder personenbezogenen Daten eingeben – nur anonymisierte Lösungen/Beschreibungen. </w:t>
      </w:r>
      <w:r>
        <w:rPr>
          <w:rFonts w:ascii="Calibri" w:hAnsi="Calibri"/>
          <w:b/>
          <w:i w:val="0"/>
          <w:sz w:val="21"/>
        </w:rPr>
        <w:t>KI-Rechenergebnisse und generierte Aufgaben immer fachlich gegenprüfen.</w:t>
      </w:r>
      <w:r>
        <w:rPr>
          <w:rFonts w:ascii="Calibri" w:hAnsi="Calibri"/>
          <w:b w:val="0"/>
          <w:i w:val="0"/>
          <w:sz w:val="21"/>
        </w:rPr>
        <w:t xml:space="preserve"> Platzhalter in [ECKIGEN KLAMMERN] durch eigene Angaben ersetzen.</w:t>
      </w:r>
    </w:p>
    <w:p>
      <w:pPr>
        <w:spacing w:before="120" w:after="120"/>
        <w:pBdr>
          <w:bottom w:val="single" w:sz="6" w:space="1" w:color="D9D9D9"/>
        </w:pBdr>
      </w:pPr>
    </w:p>
    <w:p>
      <w:pPr>
        <w:keepNext/>
        <w:spacing w:before="320" w:after="120"/>
        <w:pBdr>
          <w:bottom w:val="single" w:sz="8" w:space="4" w:color="DDE7F7"/>
        </w:pBdr>
      </w:pPr>
      <w:r>
        <w:rPr>
          <w:rFonts w:ascii="Calibri" w:hAnsi="Calibri"/>
          <w:b/>
          <w:i w:val="0"/>
          <w:color w:val="4285F4"/>
          <w:sz w:val="28"/>
        </w:rPr>
        <w:t>A · Aufgaben &amp; Übungen erstellen</w:t>
      </w:r>
    </w:p>
    <w:p>
      <w:pPr>
        <w:spacing w:after="120"/>
        <w:ind w:left="0"/>
      </w:pPr>
      <w:r>
        <w:rPr>
          <w:rFonts w:ascii="Calibri" w:hAnsi="Calibri"/>
          <w:b/>
          <w:i w:val="0"/>
          <w:sz w:val="21"/>
        </w:rPr>
        <w:t>1. Differenzieren auf 3 Niveaus</w:t>
      </w:r>
      <w:r>
        <w:rPr>
          <w:rFonts w:ascii="Calibri" w:hAnsi="Calibri"/>
          <w:b w:val="0"/>
          <w:i w:val="0"/>
          <w:sz w:val="21"/>
        </w:rPr>
        <w:t xml:space="preserve"> „Erstelle zum Thema </w:t>
      </w:r>
      <w:r>
        <w:rPr>
          <w:rFonts w:ascii="Calibri" w:hAnsi="Calibri"/>
          <w:b/>
          <w:i w:val="0"/>
          <w:sz w:val="21"/>
        </w:rPr>
        <w:t>[z. B. schriftliche Subtraktion im ZR bis 1000]</w:t>
      </w:r>
      <w:r>
        <w:rPr>
          <w:rFonts w:ascii="Calibri" w:hAnsi="Calibri"/>
          <w:b w:val="0"/>
          <w:i w:val="0"/>
          <w:sz w:val="21"/>
        </w:rPr>
        <w:t xml:space="preserve"> für Klasse </w:t>
      </w:r>
      <w:r>
        <w:rPr>
          <w:rFonts w:ascii="Calibri" w:hAnsi="Calibri"/>
          <w:b/>
          <w:i w:val="0"/>
          <w:sz w:val="21"/>
        </w:rPr>
        <w:t>[4]</w:t>
      </w:r>
      <w:r>
        <w:rPr>
          <w:rFonts w:ascii="Calibri" w:hAnsi="Calibri"/>
          <w:b w:val="0"/>
          <w:i w:val="0"/>
          <w:sz w:val="21"/>
        </w:rPr>
        <w:t xml:space="preserve"> je 4 Aufgaben auf drei Niveaustufen (grundlegend / mittel / erweitert), mit Lösungen und je einem kurzen Hilfekarten-Tipp.“</w:t>
      </w:r>
    </w:p>
    <w:p>
      <w:pPr>
        <w:spacing w:after="120"/>
        <w:ind w:left="0"/>
      </w:pPr>
      <w:r>
        <w:rPr>
          <w:rFonts w:ascii="Calibri" w:hAnsi="Calibri"/>
          <w:b/>
          <w:i w:val="0"/>
          <w:sz w:val="21"/>
        </w:rPr>
        <w:t>2. Rechenpäckchen / Übungsserie</w:t>
      </w:r>
      <w:r>
        <w:rPr>
          <w:rFonts w:ascii="Calibri" w:hAnsi="Calibri"/>
          <w:b w:val="0"/>
          <w:i w:val="0"/>
          <w:sz w:val="21"/>
        </w:rPr>
        <w:t xml:space="preserve"> „Erzeuge ein Rechenpäckchen mit 10 Aufgaben zum </w:t>
      </w:r>
      <w:r>
        <w:rPr>
          <w:rFonts w:ascii="Calibri" w:hAnsi="Calibri"/>
          <w:b/>
          <w:i w:val="0"/>
          <w:sz w:val="21"/>
        </w:rPr>
        <w:t>[kleinen Einmaleins, 7er-/8er-Reihe]</w:t>
      </w:r>
      <w:r>
        <w:rPr>
          <w:rFonts w:ascii="Calibri" w:hAnsi="Calibri"/>
          <w:b w:val="0"/>
          <w:i w:val="0"/>
          <w:sz w:val="21"/>
        </w:rPr>
        <w:t>, mit steigender Schwierigkeit und einem separaten Lösungsblatt.“</w:t>
      </w:r>
    </w:p>
    <w:p>
      <w:pPr>
        <w:spacing w:after="120"/>
        <w:ind w:left="0"/>
      </w:pPr>
      <w:r>
        <w:rPr>
          <w:rFonts w:ascii="Calibri" w:hAnsi="Calibri"/>
          <w:b/>
          <w:i w:val="0"/>
          <w:sz w:val="21"/>
        </w:rPr>
        <w:t>3. Sachaufgaben zu Grundvorstellungen</w:t>
      </w:r>
      <w:r>
        <w:rPr>
          <w:rFonts w:ascii="Calibri" w:hAnsi="Calibri"/>
          <w:b w:val="0"/>
          <w:i w:val="0"/>
          <w:sz w:val="21"/>
        </w:rPr>
        <w:t xml:space="preserve"> „Schreibe je eine Textaufgabe zur Subtraktion für die Grundvorstellungen </w:t>
      </w:r>
      <w:r>
        <w:rPr>
          <w:rFonts w:ascii="Calibri" w:hAnsi="Calibri"/>
          <w:b/>
          <w:i w:val="0"/>
          <w:sz w:val="21"/>
        </w:rPr>
        <w:t>Wegnehmen, Ergänzen und Vergleichen</w:t>
      </w:r>
      <w:r>
        <w:rPr>
          <w:rFonts w:ascii="Calibri" w:hAnsi="Calibri"/>
          <w:b w:val="0"/>
          <w:i w:val="0"/>
          <w:sz w:val="21"/>
        </w:rPr>
        <w:t xml:space="preserve"> (Klasse 2).“</w:t>
      </w:r>
    </w:p>
    <w:p>
      <w:pPr>
        <w:spacing w:after="120"/>
        <w:ind w:left="0"/>
      </w:pPr>
      <w:r>
        <w:rPr>
          <w:rFonts w:ascii="Calibri" w:hAnsi="Calibri"/>
          <w:b/>
          <w:i w:val="0"/>
          <w:sz w:val="21"/>
        </w:rPr>
        <w:t>4. Sachaufgaben im Alltagskontext</w:t>
      </w:r>
      <w:r>
        <w:rPr>
          <w:rFonts w:ascii="Calibri" w:hAnsi="Calibri"/>
          <w:b w:val="0"/>
          <w:i w:val="0"/>
          <w:sz w:val="21"/>
        </w:rPr>
        <w:t xml:space="preserve"> „Erstelle 5 Sachaufgaben zum </w:t>
      </w:r>
      <w:r>
        <w:rPr>
          <w:rFonts w:ascii="Calibri" w:hAnsi="Calibri"/>
          <w:b/>
          <w:i w:val="0"/>
          <w:sz w:val="21"/>
        </w:rPr>
        <w:t>[Überschlagsrechnen]</w:t>
      </w:r>
      <w:r>
        <w:rPr>
          <w:rFonts w:ascii="Calibri" w:hAnsi="Calibri"/>
          <w:b w:val="0"/>
          <w:i w:val="0"/>
          <w:sz w:val="21"/>
        </w:rPr>
        <w:t xml:space="preserve"> im Kontext </w:t>
      </w:r>
      <w:r>
        <w:rPr>
          <w:rFonts w:ascii="Calibri" w:hAnsi="Calibri"/>
          <w:b/>
          <w:i w:val="0"/>
          <w:sz w:val="21"/>
        </w:rPr>
        <w:t>[Einkaufen / Schulfest]</w:t>
      </w:r>
      <w:r>
        <w:rPr>
          <w:rFonts w:ascii="Calibri" w:hAnsi="Calibri"/>
          <w:b w:val="0"/>
          <w:i w:val="0"/>
          <w:sz w:val="21"/>
        </w:rPr>
        <w:t xml:space="preserve"> für Klasse </w:t>
      </w:r>
      <w:r>
        <w:rPr>
          <w:rFonts w:ascii="Calibri" w:hAnsi="Calibri"/>
          <w:b/>
          <w:i w:val="0"/>
          <w:sz w:val="21"/>
        </w:rPr>
        <w:t>[X]</w:t>
      </w:r>
      <w:r>
        <w:rPr>
          <w:rFonts w:ascii="Calibri" w:hAnsi="Calibri"/>
          <w:b w:val="0"/>
          <w:i w:val="0"/>
          <w:sz w:val="21"/>
        </w:rPr>
        <w:t>, mit Lösungswegen.“</w:t>
      </w:r>
    </w:p>
    <w:p>
      <w:pPr>
        <w:spacing w:after="120"/>
        <w:ind w:left="0"/>
      </w:pPr>
      <w:r>
        <w:rPr>
          <w:rFonts w:ascii="Calibri" w:hAnsi="Calibri"/>
          <w:b/>
          <w:i w:val="0"/>
          <w:sz w:val="21"/>
        </w:rPr>
        <w:t>5. Arbeitsblatt als Datei</w:t>
      </w:r>
      <w:r>
        <w:rPr>
          <w:rFonts w:ascii="Calibri" w:hAnsi="Calibri"/>
          <w:b w:val="0"/>
          <w:i w:val="0"/>
          <w:sz w:val="21"/>
        </w:rPr>
        <w:t xml:space="preserve"> „Formatiere die Aufgaben als druckfertiges Arbeitsblatt mit Kopfzeile (Name/Datum/Klasse) und gib es als Word- oder PDF-Datei zum Download aus. Erstelle das Lösungsblatt separat.“</w:t>
      </w:r>
    </w:p>
    <w:p>
      <w:pPr>
        <w:spacing w:before="120" w:after="120"/>
        <w:pBdr>
          <w:bottom w:val="single" w:sz="6" w:space="1" w:color="D9D9D9"/>
        </w:pBdr>
      </w:pPr>
    </w:p>
    <w:p>
      <w:pPr>
        <w:keepNext/>
        <w:spacing w:before="320" w:after="120"/>
        <w:pBdr>
          <w:bottom w:val="single" w:sz="8" w:space="4" w:color="DDE7F7"/>
        </w:pBdr>
      </w:pPr>
      <w:r>
        <w:rPr>
          <w:rFonts w:ascii="Calibri" w:hAnsi="Calibri"/>
          <w:b/>
          <w:i w:val="0"/>
          <w:color w:val="4285F4"/>
          <w:sz w:val="28"/>
        </w:rPr>
        <w:t>B · Diagnostizieren</w:t>
      </w:r>
    </w:p>
    <w:p>
      <w:pPr>
        <w:spacing w:after="120"/>
        <w:ind w:left="0"/>
      </w:pPr>
      <w:r>
        <w:rPr>
          <w:rFonts w:ascii="Calibri" w:hAnsi="Calibri"/>
          <w:b/>
          <w:i w:val="0"/>
          <w:sz w:val="21"/>
        </w:rPr>
        <w:t>6. Fehleranalyse aus (anonymer) Schülerlösung</w:t>
      </w:r>
      <w:r>
        <w:rPr>
          <w:rFonts w:ascii="Calibri" w:hAnsi="Calibri"/>
          <w:b w:val="0"/>
          <w:i w:val="0"/>
          <w:sz w:val="21"/>
        </w:rPr>
        <w:t xml:space="preserve"> „Ein Kind rechnet </w:t>
      </w:r>
      <w:r>
        <w:rPr>
          <w:rFonts w:ascii="Calibri" w:hAnsi="Calibri"/>
          <w:b/>
          <w:i w:val="0"/>
          <w:sz w:val="21"/>
        </w:rPr>
        <w:t>[1/2 + 1/3 = 2/5]</w:t>
      </w:r>
      <w:r>
        <w:rPr>
          <w:rFonts w:ascii="Calibri" w:hAnsi="Calibri"/>
          <w:b w:val="0"/>
          <w:i w:val="0"/>
          <w:sz w:val="21"/>
        </w:rPr>
        <w:t>. Welche Fehlvorstellung steckt dahinter? Erkläre den Fehler kindgerecht und gib 2 passende Übungen zur Behebung.“</w:t>
      </w:r>
    </w:p>
    <w:p>
      <w:pPr>
        <w:spacing w:after="120"/>
        <w:ind w:left="0"/>
      </w:pPr>
      <w:r>
        <w:rPr>
          <w:rFonts w:ascii="Calibri" w:hAnsi="Calibri"/>
          <w:b/>
          <w:i w:val="0"/>
          <w:sz w:val="21"/>
        </w:rPr>
        <w:t>7. Diagnose-Interviewleitfaden</w:t>
      </w:r>
      <w:r>
        <w:rPr>
          <w:rFonts w:ascii="Calibri" w:hAnsi="Calibri"/>
          <w:b w:val="0"/>
          <w:i w:val="0"/>
          <w:sz w:val="21"/>
        </w:rPr>
        <w:t xml:space="preserve"> „Erstelle 8 Diagnosefragen für ein kurzes Mathe-Gespräch mit einem Kind, um herauszufinden, ob es tragfähige Grundvorstellungen zur </w:t>
      </w:r>
      <w:r>
        <w:rPr>
          <w:rFonts w:ascii="Calibri" w:hAnsi="Calibri"/>
          <w:b/>
          <w:i w:val="0"/>
          <w:sz w:val="21"/>
        </w:rPr>
        <w:t>[Division]</w:t>
      </w:r>
      <w:r>
        <w:rPr>
          <w:rFonts w:ascii="Calibri" w:hAnsi="Calibri"/>
          <w:b w:val="0"/>
          <w:i w:val="0"/>
          <w:sz w:val="21"/>
        </w:rPr>
        <w:t xml:space="preserve"> hat.“</w:t>
      </w:r>
    </w:p>
    <w:p>
      <w:pPr>
        <w:spacing w:after="120"/>
        <w:ind w:left="0"/>
      </w:pPr>
      <w:r>
        <w:rPr>
          <w:rFonts w:ascii="Calibri" w:hAnsi="Calibri"/>
          <w:b/>
          <w:i w:val="0"/>
          <w:sz w:val="21"/>
        </w:rPr>
        <w:t>8. Standortbestimmung erstellen</w:t>
      </w:r>
      <w:r>
        <w:rPr>
          <w:rFonts w:ascii="Calibri" w:hAnsi="Calibri"/>
          <w:b w:val="0"/>
          <w:i w:val="0"/>
          <w:sz w:val="21"/>
        </w:rPr>
        <w:t xml:space="preserve"> „Entwirf eine schriftliche Standortbestimmung (10 Aufgaben) zum </w:t>
      </w:r>
      <w:r>
        <w:rPr>
          <w:rFonts w:ascii="Calibri" w:hAnsi="Calibri"/>
          <w:b/>
          <w:i w:val="0"/>
          <w:sz w:val="21"/>
        </w:rPr>
        <w:t>[Operationsverständnis Multiplikation]</w:t>
      </w:r>
      <w:r>
        <w:rPr>
          <w:rFonts w:ascii="Calibri" w:hAnsi="Calibri"/>
          <w:b w:val="0"/>
          <w:i w:val="0"/>
          <w:sz w:val="21"/>
        </w:rPr>
        <w:t xml:space="preserve">, Klasse </w:t>
      </w:r>
      <w:r>
        <w:rPr>
          <w:rFonts w:ascii="Calibri" w:hAnsi="Calibri"/>
          <w:b/>
          <w:i w:val="0"/>
          <w:sz w:val="21"/>
        </w:rPr>
        <w:t>[3]</w:t>
      </w:r>
      <w:r>
        <w:rPr>
          <w:rFonts w:ascii="Calibri" w:hAnsi="Calibri"/>
          <w:b w:val="0"/>
          <w:i w:val="0"/>
          <w:sz w:val="21"/>
        </w:rPr>
        <w:t>, inkl. Erwartungshorizont: Was diagnostiziert jede Aufgabe?“</w:t>
      </w:r>
    </w:p>
    <w:p>
      <w:pPr>
        <w:spacing w:after="120"/>
        <w:ind w:left="0"/>
      </w:pPr>
      <w:r>
        <w:rPr>
          <w:rFonts w:ascii="Calibri" w:hAnsi="Calibri"/>
          <w:b/>
          <w:i w:val="0"/>
          <w:sz w:val="21"/>
        </w:rPr>
        <w:t>9. Diagnosematerial mit typischen Fehlern</w:t>
      </w:r>
      <w:r>
        <w:rPr>
          <w:rFonts w:ascii="Calibri" w:hAnsi="Calibri"/>
          <w:b w:val="0"/>
          <w:i w:val="0"/>
          <w:sz w:val="21"/>
        </w:rPr>
        <w:t xml:space="preserve"> „Erstelle 6 </w:t>
      </w:r>
      <w:r>
        <w:rPr>
          <w:rFonts w:ascii="Calibri" w:hAnsi="Calibri"/>
          <w:b/>
          <w:i w:val="0"/>
          <w:sz w:val="21"/>
        </w:rPr>
        <w:t>[Additionsaufgaben mit Zehnerübergang]</w:t>
      </w:r>
      <w:r>
        <w:rPr>
          <w:rFonts w:ascii="Calibri" w:hAnsi="Calibri"/>
          <w:b w:val="0"/>
          <w:i w:val="0"/>
          <w:sz w:val="21"/>
        </w:rPr>
        <w:t xml:space="preserve"> mit typischen Fehllösungen als Multiple-Choice, damit Kinder den Fehler selbst erkennen.“</w:t>
      </w:r>
    </w:p>
    <w:p>
      <w:pPr>
        <w:spacing w:before="120" w:after="120"/>
        <w:pBdr>
          <w:bottom w:val="single" w:sz="6" w:space="1" w:color="D9D9D9"/>
        </w:pBdr>
      </w:pPr>
    </w:p>
    <w:p>
      <w:pPr>
        <w:keepNext/>
        <w:spacing w:before="320" w:after="120"/>
        <w:pBdr>
          <w:bottom w:val="single" w:sz="8" w:space="4" w:color="DDE7F7"/>
        </w:pBdr>
      </w:pPr>
      <w:r>
        <w:rPr>
          <w:rFonts w:ascii="Calibri" w:hAnsi="Calibri"/>
          <w:b/>
          <w:i w:val="0"/>
          <w:color w:val="4285F4"/>
          <w:sz w:val="28"/>
        </w:rPr>
        <w:t>C · Erklären &amp; Fördern</w:t>
      </w:r>
    </w:p>
    <w:p>
      <w:pPr>
        <w:spacing w:after="120"/>
        <w:ind w:left="0"/>
      </w:pPr>
      <w:r>
        <w:rPr>
          <w:rFonts w:ascii="Calibri" w:hAnsi="Calibri"/>
          <w:b/>
          <w:i w:val="0"/>
          <w:sz w:val="21"/>
        </w:rPr>
        <w:t>10. Kindgerechte Erklärung (E-I-S)</w:t>
      </w:r>
      <w:r>
        <w:rPr>
          <w:rFonts w:ascii="Calibri" w:hAnsi="Calibri"/>
          <w:b w:val="0"/>
          <w:i w:val="0"/>
          <w:sz w:val="21"/>
        </w:rPr>
        <w:t xml:space="preserve"> „Erkläre </w:t>
      </w:r>
      <w:r>
        <w:rPr>
          <w:rFonts w:ascii="Calibri" w:hAnsi="Calibri"/>
          <w:b/>
          <w:i w:val="0"/>
          <w:sz w:val="21"/>
        </w:rPr>
        <w:t>[den Zehnerübergang bei 8 + 5]</w:t>
      </w:r>
      <w:r>
        <w:rPr>
          <w:rFonts w:ascii="Calibri" w:hAnsi="Calibri"/>
          <w:b w:val="0"/>
          <w:i w:val="0"/>
          <w:sz w:val="21"/>
        </w:rPr>
        <w:t xml:space="preserve"> für ein Kind der </w:t>
      </w:r>
      <w:r>
        <w:rPr>
          <w:rFonts w:ascii="Calibri" w:hAnsi="Calibri"/>
          <w:b/>
          <w:i w:val="0"/>
          <w:sz w:val="21"/>
        </w:rPr>
        <w:t>[1.]</w:t>
      </w:r>
      <w:r>
        <w:rPr>
          <w:rFonts w:ascii="Calibri" w:hAnsi="Calibri"/>
          <w:b w:val="0"/>
          <w:i w:val="0"/>
          <w:sz w:val="21"/>
        </w:rPr>
        <w:t xml:space="preserve"> Klasse in einfacher Sprache: mit einer Handlung, einem Bild-Vorschlag und der Rechnung (Handlung – Bild – Symbol).“</w:t>
      </w:r>
    </w:p>
    <w:p>
      <w:pPr>
        <w:spacing w:after="120"/>
        <w:ind w:left="0"/>
      </w:pPr>
      <w:r>
        <w:rPr>
          <w:rFonts w:ascii="Calibri" w:hAnsi="Calibri"/>
          <w:b/>
          <w:i w:val="0"/>
          <w:sz w:val="21"/>
        </w:rPr>
        <w:t>11. Förderplan-Baustein</w:t>
      </w:r>
      <w:r>
        <w:rPr>
          <w:rFonts w:ascii="Calibri" w:hAnsi="Calibri"/>
          <w:b w:val="0"/>
          <w:i w:val="0"/>
          <w:sz w:val="21"/>
        </w:rPr>
        <w:t xml:space="preserve"> „Formuliere aus dieser anonymen Fehlerbeschreibung </w:t>
      </w:r>
      <w:r>
        <w:rPr>
          <w:rFonts w:ascii="Calibri" w:hAnsi="Calibri"/>
          <w:b/>
          <w:i w:val="0"/>
          <w:sz w:val="21"/>
        </w:rPr>
        <w:t>[zählendes Rechnen, kein sicherer Zehnerübergang]</w:t>
      </w:r>
      <w:r>
        <w:rPr>
          <w:rFonts w:ascii="Calibri" w:hAnsi="Calibri"/>
          <w:b w:val="0"/>
          <w:i w:val="0"/>
          <w:sz w:val="21"/>
        </w:rPr>
        <w:t xml:space="preserve"> drei konkrete Förderziele und passende Übungsformate für 4 Wochen, mit kurzer Erfolgskontrolle.“</w:t>
      </w:r>
    </w:p>
    <w:p>
      <w:pPr>
        <w:spacing w:after="120"/>
        <w:ind w:left="0"/>
      </w:pPr>
      <w:r>
        <w:rPr>
          <w:rFonts w:ascii="Calibri" w:hAnsi="Calibri"/>
          <w:b/>
          <w:i w:val="0"/>
          <w:sz w:val="21"/>
        </w:rPr>
        <w:t>12. Sprachsensible Vereinfachung</w:t>
      </w:r>
      <w:r>
        <w:rPr>
          <w:rFonts w:ascii="Calibri" w:hAnsi="Calibri"/>
          <w:b w:val="0"/>
          <w:i w:val="0"/>
          <w:sz w:val="21"/>
        </w:rPr>
        <w:t xml:space="preserve"> „Vereinfache diese Textaufgabe sprachlich für Kinder mit geringen Deutschkenntnissen, </w:t>
      </w:r>
      <w:r>
        <w:rPr>
          <w:rFonts w:ascii="Calibri" w:hAnsi="Calibri"/>
          <w:b/>
          <w:i w:val="0"/>
          <w:sz w:val="21"/>
        </w:rPr>
        <w:t>ohne</w:t>
      </w:r>
      <w:r>
        <w:rPr>
          <w:rFonts w:ascii="Calibri" w:hAnsi="Calibri"/>
          <w:b w:val="0"/>
          <w:i w:val="0"/>
          <w:sz w:val="21"/>
        </w:rPr>
        <w:t xml:space="preserve"> den mathematischen Gehalt zu verändern.“</w:t>
      </w:r>
    </w:p>
    <w:p>
      <w:pPr>
        <w:spacing w:after="120"/>
        <w:ind w:left="0"/>
      </w:pPr>
      <w:r>
        <w:rPr>
          <w:rFonts w:ascii="Calibri" w:hAnsi="Calibri"/>
          <w:b/>
          <w:i w:val="0"/>
          <w:sz w:val="21"/>
        </w:rPr>
        <w:t>13. Elterntipps</w:t>
      </w:r>
      <w:r>
        <w:rPr>
          <w:rFonts w:ascii="Calibri" w:hAnsi="Calibri"/>
          <w:b w:val="0"/>
          <w:i w:val="0"/>
          <w:sz w:val="21"/>
        </w:rPr>
        <w:t xml:space="preserve"> „Formuliere kurze, konkrete Übungstipps für Eltern, deren Kind </w:t>
      </w:r>
      <w:r>
        <w:rPr>
          <w:rFonts w:ascii="Calibri" w:hAnsi="Calibri"/>
          <w:b/>
          <w:i w:val="0"/>
          <w:sz w:val="21"/>
        </w:rPr>
        <w:t>[den Zehnerübergang]</w:t>
      </w:r>
      <w:r>
        <w:rPr>
          <w:rFonts w:ascii="Calibri" w:hAnsi="Calibri"/>
          <w:b w:val="0"/>
          <w:i w:val="0"/>
          <w:sz w:val="21"/>
        </w:rPr>
        <w:t xml:space="preserve"> noch nicht sicher beherrscht.“</w:t>
      </w:r>
    </w:p>
    <w:p>
      <w:pPr>
        <w:spacing w:before="120" w:after="120"/>
        <w:pBdr>
          <w:bottom w:val="single" w:sz="6" w:space="1" w:color="D9D9D9"/>
        </w:pBdr>
      </w:pPr>
    </w:p>
    <w:p>
      <w:pPr>
        <w:keepNext/>
        <w:spacing w:before="320" w:after="120"/>
        <w:pBdr>
          <w:bottom w:val="single" w:sz="8" w:space="4" w:color="DDE7F7"/>
        </w:pBdr>
      </w:pPr>
      <w:r>
        <w:rPr>
          <w:rFonts w:ascii="Calibri" w:hAnsi="Calibri"/>
          <w:b/>
          <w:i w:val="0"/>
          <w:color w:val="4285F4"/>
          <w:sz w:val="28"/>
        </w:rPr>
        <w:t>D · Exakt rechnen lassen (mit Prüfung)</w:t>
      </w:r>
    </w:p>
    <w:p>
      <w:pPr>
        <w:spacing w:after="120"/>
        <w:ind w:left="0"/>
      </w:pPr>
      <w:r>
        <w:rPr>
          <w:rFonts w:ascii="Calibri" w:hAnsi="Calibri"/>
          <w:b/>
          <w:i w:val="0"/>
          <w:sz w:val="21"/>
        </w:rPr>
        <w:t>14. Musterlösung mit geprüftem Ergebnis</w:t>
      </w:r>
      <w:r>
        <w:rPr>
          <w:rFonts w:ascii="Calibri" w:hAnsi="Calibri"/>
          <w:b w:val="0"/>
          <w:i w:val="0"/>
          <w:sz w:val="21"/>
        </w:rPr>
        <w:t xml:space="preserve"> „Löse diese Aufgabe Schritt für Schritt und nutze den </w:t>
      </w:r>
      <w:r>
        <w:rPr>
          <w:rFonts w:ascii="Calibri" w:hAnsi="Calibri"/>
          <w:b/>
          <w:i w:val="0"/>
          <w:sz w:val="21"/>
        </w:rPr>
        <w:t>Code-Interpreter/Datenanalyse</w:t>
      </w:r>
      <w:r>
        <w:rPr>
          <w:rFonts w:ascii="Calibri" w:hAnsi="Calibri"/>
          <w:b w:val="0"/>
          <w:i w:val="0"/>
          <w:sz w:val="21"/>
        </w:rPr>
        <w:t>, um das Ergebnis exakt zu prüfen.“</w:t>
      </w:r>
    </w:p>
    <w:p>
      <w:pPr>
        <w:spacing w:before="160" w:after="200"/>
        <w:ind w:left="198" w:right="113"/>
        <w:shd w:val="clear" w:color="auto" w:fill="F2F6FE"/>
        <w:pBdr>
          <w:left w:val="single" w:sz="18" w:space="8" w:color="4285F4"/>
        </w:pBdr>
        <w:pBdr>
          <w:top w:val="single" w:sz="6" w:space="6" w:color="F2F6FE"/>
          <w:bottom w:val="single" w:sz="6" w:space="6" w:color="F2F6FE"/>
          <w:right w:val="single" w:sz="6" w:space="6" w:color="F2F6FE"/>
        </w:pBdr>
      </w:pPr>
      <w:r>
        <w:rPr>
          <w:rFonts w:ascii="Calibri" w:hAnsi="Calibri"/>
          <w:b/>
          <w:i w:val="0"/>
          <w:sz w:val="21"/>
        </w:rPr>
        <w:t>Warum dieser Zusatz?</w:t>
      </w:r>
      <w:r>
        <w:rPr>
          <w:rFonts w:ascii="Calibri" w:hAnsi="Calibri"/>
          <w:b w:val="0"/>
          <w:i w:val="0"/>
          <w:sz w:val="21"/>
        </w:rPr>
        <w:t xml:space="preserve"> Ein LLM sagt nur das wahrscheinlichste nächste Token voraus – es rechnet nicht. Erst ein Rechen-Werkzeug (Code) liefert exakte Ergebnisse.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6"/>
      </w:rPr>
    </w:r>
    <w:r>
      <w:rPr>
        <w:rFonts w:ascii="Calibri" w:hAnsi="Calibri"/>
        <w:color w:val="595959"/>
        <w:sz w:val="16"/>
      </w:rPr>
      <w:t xml:space="preserve">Seite </w:t>
    </w:r>
    <w:r>
      <w:rPr>
        <w:rFonts w:ascii="Calibri" w:hAnsi="Calibri"/>
        <w:color w:val="595959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95959"/>
        <w:sz w:val="16"/>
      </w:rPr>
      <w:t xml:space="preserve"> von </w:t>
    </w:r>
    <w:r>
      <w:rPr>
        <w:rFonts w:ascii="Calibri" w:hAnsi="Calibri"/>
        <w:color w:val="595959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D9D9D9"/>
      </w:pBdr>
    </w:pPr>
    <w:r/>
    <w:r>
      <w:rPr>
        <w:rFonts w:ascii="Calibri" w:hAnsi="Calibri"/>
        <w:color w:val="595959"/>
        <w:sz w:val="16"/>
      </w:rPr>
      <w:t>Mathematische Basiskompetenzen mit KI fördern · DeepDiveKI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