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Unit 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you do my homework?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一、词汇速记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speak count thing present robot talking talk won’t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 birthday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speak English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talking robot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things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clean my room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Chinese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everything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 and dance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 course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my homework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课文英文原文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Mum&amp;Dad: Happy birthday, Jiamin! Here is your present!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Robbie: Hello. My name is Robbie the Robot. I am here to help you.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Jiamin: A talking robot! And it can speak English! Thank you so much.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Jiamin: What can you do, Robbie?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Robbie: I am good at many things.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Jiamin: Can you clean my room?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Robbie: Of course I can. I can draw. I can count. I can write Chinese and English. And I can write very fast, too.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Jiamin: Wow! You can do everything. Can you do my homework?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Robbie: Of course I can, but I won’t.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课文翻译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难点解读</w:t>
      </w:r>
      <w:r>
        <w:rPr>
          <w:rFonts w:hint="default"/>
          <w:lang w:val="en-US" w:eastAsia="zh-CN"/>
        </w:rPr>
        <w:t xml:space="preserve"> - speak &amp; say &amp; tell &amp; talk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的区别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say意为“说”。作为及物动词使用，其后常跟直接引语或间接引语，表示说的内容。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speak意为“讲话”。一般作为不及物动词使用，有时作为及物动词。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talk意为“谈话”。是不及物动词，talk about表示“谈论关于</w:t>
      </w:r>
      <w:r>
        <w:rPr>
          <w:rFonts w:hint="default"/>
          <w:lang w:val="en-US" w:eastAsia="zh-CN"/>
        </w:rPr>
        <w:t>... ...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talk to/with</w:t>
      </w:r>
      <w:r>
        <w:rPr>
          <w:rFonts w:hint="eastAsia"/>
          <w:lang w:val="en-US" w:eastAsia="zh-CN"/>
        </w:rPr>
        <w:t>表示“和</w:t>
      </w:r>
      <w:r>
        <w:rPr>
          <w:rFonts w:hint="default"/>
          <w:lang w:val="en-US" w:eastAsia="zh-CN"/>
        </w:rPr>
        <w:t xml:space="preserve"> ...... </w:t>
      </w:r>
      <w:r>
        <w:rPr>
          <w:rFonts w:hint="eastAsia"/>
          <w:lang w:val="en-US" w:eastAsia="zh-CN"/>
        </w:rPr>
        <w:t>讲话”。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tell意为“告诉”。是及物动词，可带双宾语或复合宾语。常用结构有：</w:t>
      </w:r>
      <w:r>
        <w:rPr>
          <w:rFonts w:hint="default"/>
          <w:lang w:val="en-US" w:eastAsia="zh-CN"/>
        </w:rPr>
        <w:t>tell sb. sth./that</w:t>
      </w:r>
      <w:r>
        <w:rPr>
          <w:rFonts w:hint="eastAsia"/>
          <w:lang w:val="en-US" w:eastAsia="zh-CN"/>
        </w:rPr>
        <w:t>从句；</w:t>
      </w:r>
      <w:r>
        <w:rPr>
          <w:rFonts w:hint="default"/>
          <w:lang w:val="en-US" w:eastAsia="zh-CN"/>
        </w:rPr>
        <w:t>tell sb. to do sth.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句型解析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What </w:t>
      </w:r>
      <w:r>
        <w:rPr>
          <w:rFonts w:hint="default"/>
          <w:u w:val="single"/>
          <w:lang w:val="en-US" w:eastAsia="zh-CN"/>
        </w:rPr>
        <w:t>can</w:t>
      </w:r>
      <w:r>
        <w:rPr>
          <w:rFonts w:hint="default"/>
          <w:u w:val="none"/>
          <w:lang w:val="en-US" w:eastAsia="zh-CN"/>
        </w:rPr>
        <w:t xml:space="preserve"> you do, Robbie?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May I </w:t>
      </w:r>
      <w:r>
        <w:rPr>
          <w:rFonts w:hint="default"/>
          <w:u w:val="single"/>
          <w:lang w:val="en-US" w:eastAsia="zh-CN"/>
        </w:rPr>
        <w:t>speak</w:t>
      </w:r>
      <w:r>
        <w:rPr>
          <w:rFonts w:hint="default"/>
          <w:u w:val="none"/>
          <w:lang w:val="en-US" w:eastAsia="zh-CN"/>
        </w:rPr>
        <w:t xml:space="preserve"> to John, please?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What can she </w:t>
      </w:r>
      <w:r>
        <w:rPr>
          <w:rFonts w:hint="default"/>
          <w:u w:val="single"/>
          <w:lang w:val="en-US" w:eastAsia="zh-CN"/>
        </w:rPr>
        <w:t>do</w:t>
      </w:r>
      <w:r>
        <w:rPr>
          <w:rFonts w:hint="default"/>
          <w:u w:val="none"/>
          <w:lang w:val="en-US" w:eastAsia="zh-CN"/>
        </w:rPr>
        <w:t>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D06D0"/>
    <w:multiLevelType w:val="singleLevel"/>
    <w:tmpl w:val="D7FD06D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FFA95AE"/>
    <w:multiLevelType w:val="singleLevel"/>
    <w:tmpl w:val="DFFA95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9EF0309"/>
    <w:multiLevelType w:val="singleLevel"/>
    <w:tmpl w:val="79EF03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F77C2D5"/>
    <w:multiLevelType w:val="singleLevel"/>
    <w:tmpl w:val="7F77C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8E0F"/>
    <w:rsid w:val="137FCF75"/>
    <w:rsid w:val="21437BBA"/>
    <w:rsid w:val="2FF62F25"/>
    <w:rsid w:val="37FB0BB7"/>
    <w:rsid w:val="3E8FE559"/>
    <w:rsid w:val="3FF50F37"/>
    <w:rsid w:val="45FDB91C"/>
    <w:rsid w:val="4B5DE320"/>
    <w:rsid w:val="55FF95B2"/>
    <w:rsid w:val="57C72B2E"/>
    <w:rsid w:val="64DEE5F1"/>
    <w:rsid w:val="677EA3DA"/>
    <w:rsid w:val="6EBD0B85"/>
    <w:rsid w:val="73E5678D"/>
    <w:rsid w:val="755F12E8"/>
    <w:rsid w:val="77FF952F"/>
    <w:rsid w:val="7BFF6137"/>
    <w:rsid w:val="7E9F77B8"/>
    <w:rsid w:val="7F6737B0"/>
    <w:rsid w:val="7FDFA990"/>
    <w:rsid w:val="7FF4B76C"/>
    <w:rsid w:val="992FD258"/>
    <w:rsid w:val="9FFFD03E"/>
    <w:rsid w:val="ADBB5768"/>
    <w:rsid w:val="B874BB2D"/>
    <w:rsid w:val="BBBFB19D"/>
    <w:rsid w:val="BBDDF2AE"/>
    <w:rsid w:val="C3EF8DD8"/>
    <w:rsid w:val="C7BEFCD4"/>
    <w:rsid w:val="D54B1DC2"/>
    <w:rsid w:val="DD57FC19"/>
    <w:rsid w:val="DFDA5693"/>
    <w:rsid w:val="E6FF68E6"/>
    <w:rsid w:val="E7EFA295"/>
    <w:rsid w:val="EFFF3106"/>
    <w:rsid w:val="F1273CE0"/>
    <w:rsid w:val="F1DF254B"/>
    <w:rsid w:val="F53BBDDF"/>
    <w:rsid w:val="F5D785F2"/>
    <w:rsid w:val="F7FB28A2"/>
    <w:rsid w:val="F97744D4"/>
    <w:rsid w:val="F9870C71"/>
    <w:rsid w:val="F993D77B"/>
    <w:rsid w:val="FBDF4333"/>
    <w:rsid w:val="FBEF9E36"/>
    <w:rsid w:val="FBFFFC8D"/>
    <w:rsid w:val="FE3F8614"/>
    <w:rsid w:val="FF6D8E0F"/>
    <w:rsid w:val="FF9FF58D"/>
    <w:rsid w:val="FF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2023-11-16T18:59:00Z</dcterms:created>
  <dc:creator>江纬</dc:creator>
  <cp:lastModifiedBy>江纬</cp:lastModifiedBy>
  <dcterms:modified xsi:type="dcterms:W3CDTF">2023-11-16T21:02:12Z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F0792A1F96B6E927A9A4546568A3CA36_41</vt:lpwstr>
  </property>
</Properties>
</file>