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0EF8" w14:textId="11313869" w:rsidR="003D06DE" w:rsidRDefault="00371469">
      <w:r w:rsidRPr="00371469">
        <w:rPr>
          <w:rFonts w:hint="eastAsia"/>
        </w:rPr>
        <w:t>你先做另一个，就是通过货币和信用两个角度来看行业择时。货币你用用</w:t>
      </w:r>
      <w:r w:rsidRPr="00371469">
        <w:t>3个月的shibor，信用你用社融的累积同比当月值。然后类似于美林时钟，你也构造出四个象限，然后在各个象限里面，看看收益类高的行业是哪些。看看有没有什么特征。</w:t>
      </w:r>
      <w:r w:rsidRPr="00371469">
        <w:rPr>
          <w:rFonts w:hint="eastAsia"/>
        </w:rPr>
        <w:t>这篇报告你可以参考下。他用的是传统的美林时钟，但我们想换下</w:t>
      </w:r>
    </w:p>
    <w:p w14:paraId="284DDBDA" w14:textId="3FA7682F" w:rsidR="004272EF" w:rsidRDefault="004272EF"/>
    <w:p w14:paraId="1454B5FC" w14:textId="10D62F09" w:rsidR="00B8297E" w:rsidRDefault="00B8297E"/>
    <w:p w14:paraId="03D71F60" w14:textId="6EDB54B4" w:rsidR="00B8297E" w:rsidRDefault="00B8297E"/>
    <w:p w14:paraId="6F4D6B62" w14:textId="68D6DA2F" w:rsidR="00B8297E" w:rsidRDefault="00B8297E" w:rsidP="00B8297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数据处理说明</w:t>
      </w:r>
    </w:p>
    <w:p w14:paraId="6EF6DDDC" w14:textId="5A4D4927" w:rsidR="00B8297E" w:rsidRDefault="00B8297E" w:rsidP="00B8297E">
      <w:pPr>
        <w:ind w:firstLine="420"/>
      </w:pPr>
      <w:r>
        <w:rPr>
          <w:rFonts w:hint="eastAsia"/>
        </w:rPr>
        <w:t>首先按照i</w:t>
      </w:r>
      <w:r>
        <w:t>nner</w:t>
      </w:r>
      <w:r>
        <w:rPr>
          <w:rFonts w:hint="eastAsia"/>
        </w:rPr>
        <w:t>的方法合并s</w:t>
      </w:r>
      <w:r>
        <w:t>hibor</w:t>
      </w:r>
      <w:r>
        <w:rPr>
          <w:rFonts w:hint="eastAsia"/>
        </w:rPr>
        <w:t>和社会融资规模存量两张表。</w:t>
      </w:r>
      <w:r w:rsidR="000C5046">
        <w:rPr>
          <w:rFonts w:hint="eastAsia"/>
        </w:rPr>
        <w:t>并计算出当前s</w:t>
      </w:r>
      <w:r w:rsidR="000C5046">
        <w:t>tates</w:t>
      </w:r>
      <w:r w:rsidR="000C5046">
        <w:rPr>
          <w:rFonts w:hint="eastAsia"/>
        </w:rPr>
        <w:t>（详见二）。然后</w:t>
      </w:r>
      <w:r>
        <w:rPr>
          <w:rFonts w:hint="eastAsia"/>
        </w:rPr>
        <w:t>从w</w:t>
      </w:r>
      <w:r>
        <w:t>ind</w:t>
      </w:r>
      <w:r>
        <w:rPr>
          <w:rFonts w:hint="eastAsia"/>
        </w:rPr>
        <w:t>下载日线数据，并作为四类资产的代表：</w:t>
      </w:r>
    </w:p>
    <w:p w14:paraId="25AE8431" w14:textId="3DA7E717" w:rsidR="000C5046" w:rsidRDefault="00B8297E" w:rsidP="000C5046">
      <w:pPr>
        <w:ind w:firstLine="420"/>
      </w:pPr>
      <w:r w:rsidRPr="00B8297E">
        <w:t>股票：</w:t>
      </w:r>
      <w:r w:rsidRPr="00B8297E">
        <w:rPr>
          <w:rFonts w:hint="eastAsia"/>
        </w:rPr>
        <w:t>上证指数</w:t>
      </w:r>
      <w:r w:rsidRPr="00B8297E">
        <w:t>，债券：中证全债，商品：南华商品指数，现金：货币基金指数</w:t>
      </w:r>
    </w:p>
    <w:p w14:paraId="795FFDFC" w14:textId="03E1AF4C" w:rsidR="00B8297E" w:rsidRDefault="00B8297E" w:rsidP="00B8297E">
      <w:pPr>
        <w:ind w:firstLine="420"/>
      </w:pPr>
      <w:r>
        <w:rPr>
          <w:rFonts w:hint="eastAsia"/>
        </w:rPr>
        <w:t>然后</w:t>
      </w:r>
      <w:r w:rsidR="000C5046">
        <w:rPr>
          <w:rFonts w:hint="eastAsia"/>
        </w:rPr>
        <w:t>算出每个period的年化收益率，并</w:t>
      </w:r>
      <w:r>
        <w:rPr>
          <w:rFonts w:hint="eastAsia"/>
        </w:rPr>
        <w:t>将该表与</w:t>
      </w:r>
      <w:r w:rsidR="000C5046">
        <w:rPr>
          <w:rFonts w:hint="eastAsia"/>
        </w:rPr>
        <w:t>第一张表</w:t>
      </w:r>
      <w:r>
        <w:rPr>
          <w:rFonts w:hint="eastAsia"/>
        </w:rPr>
        <w:t>表合并。</w:t>
      </w:r>
    </w:p>
    <w:p w14:paraId="74FEEE29" w14:textId="79EABED5" w:rsidR="00B8297E" w:rsidRDefault="00B8297E" w:rsidP="00B8297E">
      <w:pPr>
        <w:ind w:firstLine="420"/>
      </w:pPr>
      <w:r>
        <w:rPr>
          <w:rFonts w:hint="eastAsia"/>
        </w:rPr>
        <w:t>数据潜在问题：</w:t>
      </w:r>
      <w:r w:rsidR="000C5046">
        <w:rPr>
          <w:rFonts w:hint="eastAsia"/>
        </w:rPr>
        <w:t>两个p</w:t>
      </w:r>
      <w:r w:rsidR="000C5046">
        <w:t>eriods</w:t>
      </w:r>
      <w:r w:rsidR="000C5046">
        <w:rPr>
          <w:rFonts w:hint="eastAsia"/>
        </w:rPr>
        <w:t>间隔天数差异很大。为了统一标准，我统一换成了年化收益率。</w:t>
      </w:r>
    </w:p>
    <w:p w14:paraId="30EE9900" w14:textId="77777777" w:rsidR="000C5046" w:rsidRPr="00B8297E" w:rsidRDefault="000C5046" w:rsidP="00B8297E">
      <w:pPr>
        <w:ind w:firstLine="420"/>
      </w:pPr>
    </w:p>
    <w:p w14:paraId="402B5A31" w14:textId="50DDB278" w:rsidR="004272EF" w:rsidRDefault="00B8297E" w:rsidP="00B8297E">
      <w:r>
        <w:rPr>
          <w:rFonts w:hint="eastAsia"/>
        </w:rPr>
        <w:t>二．构造四象限</w:t>
      </w:r>
    </w:p>
    <w:p w14:paraId="132E24E9" w14:textId="4AEA432E" w:rsidR="00B8297E" w:rsidRDefault="00B8297E" w:rsidP="00B8297E">
      <w:pPr>
        <w:ind w:left="420"/>
      </w:pPr>
      <w:r>
        <w:rPr>
          <w:rFonts w:hint="eastAsia"/>
        </w:rPr>
        <w:t>首先得到货币和信用合并后的表</w:t>
      </w:r>
    </w:p>
    <w:p w14:paraId="18201747" w14:textId="5E5385E5" w:rsidR="00B8297E" w:rsidRDefault="00B8297E" w:rsidP="00B8297E">
      <w:pPr>
        <w:ind w:left="420"/>
      </w:pPr>
      <w:r w:rsidRPr="00B8297E">
        <w:rPr>
          <w:noProof/>
        </w:rPr>
        <w:drawing>
          <wp:inline distT="0" distB="0" distL="0" distR="0" wp14:anchorId="03C4FB4D" wp14:editId="3722F175">
            <wp:extent cx="3060700" cy="1873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881" w14:textId="2045DFFF" w:rsidR="00B8297E" w:rsidRDefault="00B8297E" w:rsidP="00B8297E">
      <w:pPr>
        <w:ind w:firstLine="420"/>
      </w:pPr>
      <w:r>
        <w:rPr>
          <w:rFonts w:hint="eastAsia"/>
        </w:rPr>
        <w:t>求两次d</w:t>
      </w:r>
      <w:r>
        <w:t>iff(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作为货币或信用的好坏风向标。即好的更好或坏的减缓为正向。此处我们用1~4来表示四个状态：1</w:t>
      </w:r>
      <w:r w:rsidRPr="00B8297E">
        <w:rPr>
          <w:rFonts w:hint="eastAsia"/>
        </w:rPr>
        <w:t>：货币</w:t>
      </w:r>
      <w:r w:rsidRPr="00B8297E">
        <w:t>+信用+，</w:t>
      </w:r>
      <w:r>
        <w:rPr>
          <w:rFonts w:hint="eastAsia"/>
        </w:rPr>
        <w:t>2</w:t>
      </w:r>
      <w:r w:rsidRPr="00B8297E">
        <w:t>：货币+信用-，</w:t>
      </w:r>
      <w:r>
        <w:rPr>
          <w:rFonts w:hint="eastAsia"/>
        </w:rPr>
        <w:t>3</w:t>
      </w:r>
      <w:r w:rsidRPr="00B8297E">
        <w:t>：货币-信用+，</w:t>
      </w:r>
      <w:r>
        <w:rPr>
          <w:rFonts w:hint="eastAsia"/>
        </w:rPr>
        <w:t>4</w:t>
      </w:r>
      <w:r w:rsidRPr="00B8297E">
        <w:t>：货币-信用-</w:t>
      </w:r>
      <w:r>
        <w:rPr>
          <w:rFonts w:hint="eastAsia"/>
        </w:rPr>
        <w:t>。通过</w:t>
      </w:r>
      <w:r>
        <w:t>np.where()</w:t>
      </w:r>
      <w:r>
        <w:rPr>
          <w:rFonts w:hint="eastAsia"/>
        </w:rPr>
        <w:t>来记录各时间截面的state：</w:t>
      </w:r>
    </w:p>
    <w:p w14:paraId="33AF0A8F" w14:textId="02905172" w:rsidR="00B8297E" w:rsidRDefault="00B8297E" w:rsidP="00B8297E">
      <w:pPr>
        <w:ind w:firstLine="420"/>
      </w:pPr>
      <w:r w:rsidRPr="00B8297E">
        <w:rPr>
          <w:noProof/>
        </w:rPr>
        <w:drawing>
          <wp:inline distT="0" distB="0" distL="0" distR="0" wp14:anchorId="4A952E63" wp14:editId="4EBD3AAC">
            <wp:extent cx="3435350" cy="149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38BC" w14:textId="6D5944FB" w:rsidR="00B8297E" w:rsidRDefault="00B8297E" w:rsidP="000C5046"/>
    <w:p w14:paraId="14B8330B" w14:textId="02DFE112" w:rsidR="000C5046" w:rsidRDefault="000C5046" w:rsidP="000C50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各类资产年化收益率在不同states下的表现图</w:t>
      </w:r>
    </w:p>
    <w:p w14:paraId="0C7A69E1" w14:textId="77777777" w:rsidR="000C5046" w:rsidRPr="000C5046" w:rsidRDefault="000C5046" w:rsidP="000C5046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绿色：货币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，蓝色：货币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，橙色：货币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，红色：货币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信用</w:t>
      </w:r>
      <w:r w:rsidRPr="000C5046">
        <w:rPr>
          <w:rFonts w:ascii="Courier New" w:eastAsia="宋体" w:hAnsi="Courier New" w:cs="Courier New"/>
          <w:color w:val="000000"/>
          <w:kern w:val="0"/>
          <w:szCs w:val="21"/>
        </w:rPr>
        <w:t>-</w:t>
      </w:r>
    </w:p>
    <w:p w14:paraId="61CA2C9B" w14:textId="30950806" w:rsidR="000C5046" w:rsidRPr="000C5046" w:rsidRDefault="000C5046" w:rsidP="000C5046">
      <w:pPr>
        <w:pStyle w:val="a7"/>
        <w:ind w:left="432" w:firstLineChars="0" w:firstLine="0"/>
      </w:pPr>
    </w:p>
    <w:p w14:paraId="45A23183" w14:textId="66A49FDC" w:rsidR="000C5046" w:rsidRDefault="000C5046" w:rsidP="000C5046">
      <w:pPr>
        <w:pStyle w:val="a7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834C29B" wp14:editId="08C70941">
            <wp:extent cx="4998884" cy="14570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80" cy="151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9EBA" w14:textId="69415589" w:rsidR="000C5046" w:rsidRDefault="000C5046" w:rsidP="000C5046">
      <w:r>
        <w:tab/>
      </w:r>
      <w:r>
        <w:rPr>
          <w:rFonts w:hint="eastAsia"/>
        </w:rPr>
        <w:t>不是很直观，每四期求r</w:t>
      </w:r>
      <w:r>
        <w:t>olling mean()</w:t>
      </w:r>
      <w:r>
        <w:rPr>
          <w:rFonts w:hint="eastAsia"/>
        </w:rPr>
        <w:t>后再画一次：</w:t>
      </w:r>
    </w:p>
    <w:p w14:paraId="0A7B55B8" w14:textId="7CE2EE4B" w:rsidR="000C5046" w:rsidRDefault="000C5046" w:rsidP="000C5046">
      <w:r>
        <w:tab/>
      </w:r>
      <w:r>
        <w:rPr>
          <w:noProof/>
        </w:rPr>
        <w:drawing>
          <wp:inline distT="0" distB="0" distL="0" distR="0" wp14:anchorId="56882EFB" wp14:editId="44E8487C">
            <wp:extent cx="5274310" cy="1537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BB78" w14:textId="7F5D6C2B" w:rsidR="000C5046" w:rsidRDefault="00C45997" w:rsidP="000C5046">
      <w:r>
        <w:rPr>
          <w:rFonts w:hint="eastAsia"/>
        </w:rPr>
        <w:t>感觉不是很明显</w:t>
      </w:r>
    </w:p>
    <w:p w14:paraId="6383F707" w14:textId="58A8BFE0" w:rsidR="00C45997" w:rsidRDefault="00C45997" w:rsidP="000C5046"/>
    <w:p w14:paraId="5CD5E9A3" w14:textId="77777777" w:rsidR="00C45997" w:rsidRDefault="00C45997" w:rsidP="000C5046"/>
    <w:p w14:paraId="40A03032" w14:textId="1CFB1A05" w:rsidR="000C5046" w:rsidRDefault="000C5046" w:rsidP="000C5046">
      <w:r>
        <w:rPr>
          <w:rFonts w:hint="eastAsia"/>
        </w:rPr>
        <w:t>四．统计各states各类资产收益情况</w:t>
      </w:r>
    </w:p>
    <w:p w14:paraId="49A229EC" w14:textId="73206FF6" w:rsidR="000C5046" w:rsidRDefault="000C5046" w:rsidP="000C5046">
      <w:r w:rsidRPr="000C5046">
        <w:rPr>
          <w:noProof/>
        </w:rPr>
        <w:drawing>
          <wp:inline distT="0" distB="0" distL="0" distR="0" wp14:anchorId="3102411F" wp14:editId="6F82E1CD">
            <wp:extent cx="497840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2B8A" w14:textId="527B7953" w:rsidR="000C5046" w:rsidRDefault="000C5046" w:rsidP="000C5046">
      <w:pPr>
        <w:ind w:leftChars="200" w:left="420"/>
      </w:pPr>
      <w:r>
        <w:rPr>
          <w:rFonts w:hint="eastAsia"/>
        </w:rPr>
        <w:t>每列求和：</w:t>
      </w:r>
    </w:p>
    <w:p w14:paraId="1DD2A545" w14:textId="0065C3C6" w:rsidR="000C5046" w:rsidRPr="000C5046" w:rsidRDefault="000C5046" w:rsidP="000C5046">
      <w:pPr>
        <w:ind w:leftChars="400" w:left="840"/>
      </w:pPr>
      <w:r w:rsidRPr="000C5046">
        <w:t>上证指数000001.SH       0.296922</w:t>
      </w:r>
    </w:p>
    <w:p w14:paraId="351B0522" w14:textId="77777777" w:rsidR="000C5046" w:rsidRPr="000C5046" w:rsidRDefault="000C5046" w:rsidP="000C5046">
      <w:pPr>
        <w:ind w:leftChars="400" w:left="840"/>
      </w:pPr>
      <w:r w:rsidRPr="000C5046">
        <w:t>中证全债H11001.CSI      0.123397</w:t>
      </w:r>
    </w:p>
    <w:p w14:paraId="68A0C49D" w14:textId="77777777" w:rsidR="000C5046" w:rsidRPr="000C5046" w:rsidRDefault="000C5046" w:rsidP="000C5046">
      <w:pPr>
        <w:ind w:leftChars="400" w:left="840"/>
      </w:pPr>
      <w:r w:rsidRPr="000C5046">
        <w:t>南华商品指数NH0100.NHF    0.498077</w:t>
      </w:r>
    </w:p>
    <w:p w14:paraId="7AA39E03" w14:textId="77777777" w:rsidR="000C5046" w:rsidRPr="000C5046" w:rsidRDefault="000C5046" w:rsidP="000C5046">
      <w:pPr>
        <w:ind w:leftChars="400" w:left="840"/>
      </w:pPr>
      <w:r w:rsidRPr="000C5046">
        <w:t>货基指数CN6112.CNI      0.081843</w:t>
      </w:r>
    </w:p>
    <w:p w14:paraId="3E7432F8" w14:textId="77777777" w:rsidR="000C5046" w:rsidRPr="000C5046" w:rsidRDefault="000C5046" w:rsidP="000C5046"/>
    <w:p w14:paraId="3A12347B" w14:textId="6DA9F0EE" w:rsidR="000C5046" w:rsidRDefault="000C5046" w:rsidP="000C5046">
      <w:r>
        <w:tab/>
      </w:r>
      <w:r>
        <w:rPr>
          <w:rFonts w:hint="eastAsia"/>
        </w:rPr>
        <w:t>可见：</w:t>
      </w:r>
    </w:p>
    <w:p w14:paraId="2B8CC5E9" w14:textId="6F838A9C" w:rsidR="000C5046" w:rsidRDefault="000C5046" w:rsidP="000C5046">
      <w:r>
        <w:tab/>
      </w:r>
      <w:r w:rsidR="002151BB">
        <w:tab/>
      </w:r>
      <w:r>
        <w:rPr>
          <w:rFonts w:hint="eastAsia"/>
        </w:rPr>
        <w:t>货币+信用+：商品类表现</w:t>
      </w:r>
      <w:r w:rsidR="002151BB">
        <w:rPr>
          <w:rFonts w:hint="eastAsia"/>
        </w:rPr>
        <w:t>最好</w:t>
      </w:r>
    </w:p>
    <w:p w14:paraId="24696667" w14:textId="6AF87ADE" w:rsidR="002151BB" w:rsidRDefault="002151BB" w:rsidP="000C5046">
      <w:r>
        <w:tab/>
      </w:r>
      <w:r>
        <w:tab/>
      </w:r>
      <w:r>
        <w:rPr>
          <w:rFonts w:hint="eastAsia"/>
        </w:rPr>
        <w:t>货币+信用-：股票类表现最好</w:t>
      </w:r>
    </w:p>
    <w:p w14:paraId="4EC8F915" w14:textId="4E9FB68B" w:rsidR="002151BB" w:rsidRDefault="002151BB" w:rsidP="000C5046">
      <w:r>
        <w:tab/>
      </w:r>
      <w:r>
        <w:tab/>
      </w:r>
      <w:r>
        <w:rPr>
          <w:rFonts w:hint="eastAsia"/>
        </w:rPr>
        <w:t>货币-信用+：商品类表现最好</w:t>
      </w:r>
    </w:p>
    <w:p w14:paraId="51E7A0B3" w14:textId="0916F87E" w:rsidR="002151BB" w:rsidRDefault="002151BB" w:rsidP="000C5046">
      <w:r>
        <w:tab/>
      </w:r>
      <w:r>
        <w:tab/>
      </w:r>
      <w:r>
        <w:rPr>
          <w:rFonts w:hint="eastAsia"/>
        </w:rPr>
        <w:t>货币-信用-：股票类表现最好</w:t>
      </w:r>
    </w:p>
    <w:p w14:paraId="5147ADFF" w14:textId="3E0BB2D8" w:rsidR="00C45997" w:rsidRDefault="00C45997" w:rsidP="000C5046"/>
    <w:p w14:paraId="61D8E0CF" w14:textId="16E1648D" w:rsidR="00C45997" w:rsidRDefault="00C45997" w:rsidP="00C459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采用了1个月的未来函数后的结果</w:t>
      </w:r>
    </w:p>
    <w:p w14:paraId="622A96A0" w14:textId="6CBDA437" w:rsidR="00C45997" w:rsidRDefault="00C45997" w:rsidP="00C45997">
      <w:pPr>
        <w:pStyle w:val="a7"/>
        <w:ind w:left="432" w:firstLineChars="0" w:firstLine="0"/>
      </w:pPr>
      <w:r>
        <w:rPr>
          <w:rFonts w:hint="eastAsia"/>
        </w:rPr>
        <w:t>年化收益</w:t>
      </w:r>
    </w:p>
    <w:p w14:paraId="4251B842" w14:textId="4F65D178" w:rsidR="00C45997" w:rsidRDefault="00C45997" w:rsidP="00C45997">
      <w:pPr>
        <w:pStyle w:val="a7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997F215" wp14:editId="68A2FA36">
            <wp:extent cx="5274310" cy="1537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B8FF" w14:textId="3C5ABED8" w:rsidR="00C45997" w:rsidRDefault="00C45997" w:rsidP="00C45997">
      <w:pPr>
        <w:pStyle w:val="a7"/>
        <w:ind w:left="432" w:firstLineChars="0" w:firstLine="0"/>
      </w:pPr>
      <w:r>
        <w:rPr>
          <w:rFonts w:hint="eastAsia"/>
        </w:rPr>
        <w:t>移动平均后的年化收益</w:t>
      </w:r>
    </w:p>
    <w:p w14:paraId="0058303A" w14:textId="7DA4B837" w:rsidR="00C45997" w:rsidRDefault="00C45997" w:rsidP="00C45997">
      <w:pPr>
        <w:pStyle w:val="a7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405F1819" wp14:editId="7E1B7000">
            <wp:extent cx="5274310" cy="1537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1EE0" w14:textId="3ECD10DA" w:rsidR="00C45997" w:rsidRDefault="00C45997" w:rsidP="00C45997">
      <w:pPr>
        <w:pStyle w:val="a7"/>
        <w:ind w:left="432" w:firstLineChars="0" w:firstLine="0"/>
      </w:pPr>
      <w:r>
        <w:rPr>
          <w:rFonts w:hint="eastAsia"/>
        </w:rPr>
        <w:t>统计结果</w:t>
      </w:r>
    </w:p>
    <w:p w14:paraId="5C0C4872" w14:textId="395C637F" w:rsidR="00C45997" w:rsidRDefault="00C45997" w:rsidP="00C45997">
      <w:pPr>
        <w:pStyle w:val="a7"/>
        <w:ind w:left="432" w:firstLineChars="0" w:firstLine="0"/>
      </w:pPr>
      <w:r w:rsidRPr="00C45997">
        <w:rPr>
          <w:noProof/>
        </w:rPr>
        <w:drawing>
          <wp:inline distT="0" distB="0" distL="0" distR="0" wp14:anchorId="60AF040D" wp14:editId="530D1E9E">
            <wp:extent cx="5274310" cy="1472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6764" w14:textId="2D9919F2" w:rsidR="00C45997" w:rsidRDefault="00C45997" w:rsidP="00C4599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各列求和</w:t>
      </w:r>
    </w:p>
    <w:p w14:paraId="5AF8DD7D" w14:textId="1FD43113" w:rsidR="00C45997" w:rsidRDefault="00C45997" w:rsidP="00C4599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上证指数</w:t>
      </w:r>
      <w:r>
        <w:rPr>
          <w:rFonts w:ascii="Courier New" w:hAnsi="Courier New" w:cs="Courier New"/>
          <w:color w:val="000000"/>
          <w:sz w:val="21"/>
          <w:szCs w:val="21"/>
        </w:rPr>
        <w:t>000001.SH      -0.124764</w:t>
      </w:r>
    </w:p>
    <w:p w14:paraId="1855E3A6" w14:textId="77777777" w:rsidR="00C45997" w:rsidRDefault="00C45997" w:rsidP="00C4599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中证全债</w:t>
      </w:r>
      <w:r>
        <w:rPr>
          <w:rFonts w:ascii="Courier New" w:hAnsi="Courier New" w:cs="Courier New"/>
          <w:color w:val="000000"/>
          <w:sz w:val="21"/>
          <w:szCs w:val="21"/>
        </w:rPr>
        <w:t>H11001.CSI      0.116101</w:t>
      </w:r>
    </w:p>
    <w:p w14:paraId="320B059D" w14:textId="77777777" w:rsidR="00C45997" w:rsidRDefault="00C45997" w:rsidP="00C4599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南华商品指数</w:t>
      </w:r>
      <w:r>
        <w:rPr>
          <w:rFonts w:ascii="Courier New" w:hAnsi="Courier New" w:cs="Courier New"/>
          <w:color w:val="000000"/>
          <w:sz w:val="21"/>
          <w:szCs w:val="21"/>
        </w:rPr>
        <w:t>NH0100.NHF    0.085716</w:t>
      </w:r>
    </w:p>
    <w:p w14:paraId="3833B2E6" w14:textId="092581D0" w:rsidR="00C45997" w:rsidRPr="00C45997" w:rsidRDefault="00C45997" w:rsidP="00C4599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货基指数</w:t>
      </w:r>
      <w:r>
        <w:rPr>
          <w:rFonts w:ascii="Courier New" w:hAnsi="Courier New" w:cs="Courier New"/>
          <w:color w:val="000000"/>
          <w:sz w:val="21"/>
          <w:szCs w:val="21"/>
        </w:rPr>
        <w:t>CN6112.CNI      0.081807</w:t>
      </w:r>
    </w:p>
    <w:p w14:paraId="13178A68" w14:textId="77777777" w:rsidR="00C45997" w:rsidRDefault="00C45997" w:rsidP="00C45997"/>
    <w:p w14:paraId="2E61CD0F" w14:textId="20AA16A6" w:rsidR="00C45997" w:rsidRDefault="00C45997" w:rsidP="00C45997">
      <w:pPr>
        <w:ind w:left="420" w:firstLine="420"/>
      </w:pPr>
      <w:r>
        <w:rPr>
          <w:rFonts w:hint="eastAsia"/>
        </w:rPr>
        <w:t>货币+信用+：商品类表现最好</w:t>
      </w:r>
    </w:p>
    <w:p w14:paraId="790488EB" w14:textId="09FAADDE" w:rsidR="00C45997" w:rsidRDefault="00C45997" w:rsidP="00C45997">
      <w:r>
        <w:tab/>
      </w:r>
      <w:r>
        <w:tab/>
      </w:r>
      <w:r>
        <w:rPr>
          <w:rFonts w:hint="eastAsia"/>
        </w:rPr>
        <w:t>货币+信用-：债券类表现最好</w:t>
      </w:r>
    </w:p>
    <w:p w14:paraId="3E05A2B9" w14:textId="7964852D" w:rsidR="00C45997" w:rsidRDefault="00C45997" w:rsidP="00C45997">
      <w:r>
        <w:tab/>
      </w:r>
      <w:r>
        <w:tab/>
      </w:r>
      <w:r>
        <w:rPr>
          <w:rFonts w:hint="eastAsia"/>
        </w:rPr>
        <w:t>货币-信用+：债券类表现最好</w:t>
      </w:r>
    </w:p>
    <w:p w14:paraId="794056B7" w14:textId="074C9984" w:rsidR="00C45997" w:rsidRDefault="00C45997" w:rsidP="00C45997">
      <w:r>
        <w:tab/>
      </w:r>
      <w:r>
        <w:tab/>
      </w:r>
      <w:r>
        <w:rPr>
          <w:rFonts w:hint="eastAsia"/>
        </w:rPr>
        <w:t>货币-信用-：债券类表现最好</w:t>
      </w:r>
    </w:p>
    <w:p w14:paraId="2861DFA5" w14:textId="1A851624" w:rsidR="00C45997" w:rsidRDefault="00C45997" w:rsidP="0075125D"/>
    <w:p w14:paraId="7EAF1966" w14:textId="5A43AFDD" w:rsidR="0075125D" w:rsidRPr="0075125D" w:rsidRDefault="0075125D" w:rsidP="0075125D">
      <w:pPr>
        <w:rPr>
          <w:rFonts w:hint="eastAsia"/>
        </w:rPr>
      </w:pPr>
      <w:r>
        <w:rPr>
          <w:rFonts w:hint="eastAsia"/>
        </w:rPr>
        <w:t>和之前结果差别较大，所以我感觉没什么特征。</w:t>
      </w:r>
    </w:p>
    <w:sectPr w:rsidR="0075125D" w:rsidRPr="00751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9A79" w14:textId="77777777" w:rsidR="000A0953" w:rsidRDefault="000A0953" w:rsidP="004272EF">
      <w:r>
        <w:separator/>
      </w:r>
    </w:p>
  </w:endnote>
  <w:endnote w:type="continuationSeparator" w:id="0">
    <w:p w14:paraId="28273871" w14:textId="77777777" w:rsidR="000A0953" w:rsidRDefault="000A0953" w:rsidP="0042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49ED" w14:textId="77777777" w:rsidR="000A0953" w:rsidRDefault="000A0953" w:rsidP="004272EF">
      <w:r>
        <w:separator/>
      </w:r>
    </w:p>
  </w:footnote>
  <w:footnote w:type="continuationSeparator" w:id="0">
    <w:p w14:paraId="50B866B0" w14:textId="77777777" w:rsidR="000A0953" w:rsidRDefault="000A0953" w:rsidP="0042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30BA"/>
    <w:multiLevelType w:val="hybridMultilevel"/>
    <w:tmpl w:val="7E3A1E9C"/>
    <w:lvl w:ilvl="0" w:tplc="72CA3E2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D7DFA"/>
    <w:multiLevelType w:val="hybridMultilevel"/>
    <w:tmpl w:val="FD069036"/>
    <w:lvl w:ilvl="0" w:tplc="C164C3C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473EE"/>
    <w:multiLevelType w:val="hybridMultilevel"/>
    <w:tmpl w:val="CD8E4B7A"/>
    <w:lvl w:ilvl="0" w:tplc="B23079BE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8"/>
    <w:rsid w:val="000A0953"/>
    <w:rsid w:val="000C5046"/>
    <w:rsid w:val="002151BB"/>
    <w:rsid w:val="002B3183"/>
    <w:rsid w:val="00371469"/>
    <w:rsid w:val="004272EF"/>
    <w:rsid w:val="006115E5"/>
    <w:rsid w:val="0075125D"/>
    <w:rsid w:val="00804917"/>
    <w:rsid w:val="009341F8"/>
    <w:rsid w:val="00B8297E"/>
    <w:rsid w:val="00C45997"/>
    <w:rsid w:val="00D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3FE01"/>
  <w15:chartTrackingRefBased/>
  <w15:docId w15:val="{AD622C94-4C74-4CFA-9A03-A4ED30BC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2EF"/>
    <w:rPr>
      <w:sz w:val="18"/>
      <w:szCs w:val="18"/>
    </w:rPr>
  </w:style>
  <w:style w:type="paragraph" w:styleId="a7">
    <w:name w:val="List Paragraph"/>
    <w:basedOn w:val="a"/>
    <w:uiPriority w:val="34"/>
    <w:qFormat/>
    <w:rsid w:val="00B829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C5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50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0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295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564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li</dc:creator>
  <cp:keywords/>
  <dc:description/>
  <cp:lastModifiedBy>xue li</cp:lastModifiedBy>
  <cp:revision>4</cp:revision>
  <dcterms:created xsi:type="dcterms:W3CDTF">2020-09-28T15:50:00Z</dcterms:created>
  <dcterms:modified xsi:type="dcterms:W3CDTF">2020-09-30T14:15:00Z</dcterms:modified>
</cp:coreProperties>
</file>