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CPPI策略测试</w:t>
      </w: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一</w:t>
      </w:r>
      <w:r>
        <w:rPr>
          <w:rFonts w:hint="default"/>
          <w:b/>
          <w:bCs/>
          <w:sz w:val="28"/>
          <w:szCs w:val="28"/>
          <w:lang w:eastAsia="zh-Hans"/>
        </w:rPr>
        <w:t>、</w:t>
      </w:r>
      <w:r>
        <w:rPr>
          <w:rFonts w:hint="eastAsia"/>
          <w:b/>
          <w:bCs/>
          <w:sz w:val="28"/>
          <w:szCs w:val="28"/>
          <w:lang w:val="en-US" w:eastAsia="zh-Hans"/>
        </w:rPr>
        <w:t>公式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Hans"/>
        </w:rPr>
        <w:t>公式</w:t>
      </w:r>
      <w:r>
        <w:rPr>
          <w:rFonts w:hint="default"/>
          <w:sz w:val="28"/>
          <w:szCs w:val="28"/>
        </w:rPr>
        <w:t xml:space="preserve">1 : </w:t>
      </w:r>
      <m:oMath>
        <m:sSub>
          <m:sSubPr>
            <m:ctrlPr>
              <w:rPr>
                <w:rFonts w:hint="eastAsia" w:ascii="Cambria Math" w:hAnsi="Cambria Math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sz w:val="28"/>
                <w:szCs w:val="28"/>
                <w:lang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t</m:t>
            </m:r>
            <m:ctrlPr>
              <w:rPr>
                <w:rFonts w:hint="eastAsia" w:ascii="Cambria Math" w:hAnsi="Cambria Math"/>
                <w:sz w:val="28"/>
                <w:szCs w:val="28"/>
                <w:lang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8"/>
            <w:szCs w:val="28"/>
            <w:lang w:val="en-US" w:eastAsia="zh-CN"/>
          </w:rPr>
          <m:t>=</m:t>
        </m:r>
        <m:sSub>
          <m:sSubPr>
            <m:ctrl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D</m:t>
            </m:r>
            <m:ctrl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t</m:t>
            </m:r>
            <m:ctrl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8"/>
            <w:szCs w:val="28"/>
            <w:lang w:val="en-US" w:eastAsia="zh-CN"/>
          </w:rPr>
          <m:t>+</m:t>
        </m:r>
        <m:sSub>
          <m:sSubPr>
            <m:ctrl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E</m:t>
            </m:r>
            <m:ctrl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t</m:t>
            </m:r>
            <m:ctrl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</m:ctrlPr>
          </m:sub>
        </m:sSub>
      </m:oMath>
    </w:p>
    <w:p>
      <w:pPr>
        <w:ind w:firstLine="420" w:firstLineChars="0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Hans"/>
        </w:rPr>
        <w:t>公式</w:t>
      </w:r>
      <w:r>
        <w:rPr>
          <w:rFonts w:hint="eastAsia"/>
          <w:sz w:val="28"/>
          <w:szCs w:val="28"/>
          <w:lang w:eastAsia="zh-CN"/>
        </w:rPr>
        <w:t xml:space="preserve">2: </w:t>
      </w:r>
      <m:oMath>
        <m:sSub>
          <m:sSubPr>
            <m:ctrlPr>
              <w:rPr>
                <w:rFonts w:hint="eastAsia"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hint="eastAsia"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hint="eastAsia"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8"/>
            <w:szCs w:val="28"/>
            <w:lang w:val="en-US"/>
          </w:rPr>
          <m:t>=min</m:t>
        </m:r>
        <m:d>
          <m:dPr>
            <m:begChr m:val="{"/>
            <m:endChr m:val="}"/>
            <m:ctrlPr>
              <w:rPr>
                <w:rFonts w:hint="eastAsia"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/>
              </w:rPr>
              <m:t>M*</m:t>
            </m:r>
            <m:d>
              <m:dPr>
                <m:ctrlPr>
                  <w:rPr>
                    <w:rFonts w:hint="eastAsia"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hint="eastAsia"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/>
                    <w:sz w:val="28"/>
                    <w:szCs w:val="28"/>
                    <w:lang w:val="en-US"/>
                  </w:rPr>
                  <m:t>−</m:t>
                </m:r>
                <m:sSub>
                  <m:sSubPr>
                    <m:ctrlPr>
                      <w:rPr>
                        <w:rFonts w:hint="eastAsia"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ctrlPr>
                      <w:rPr>
                        <w:rFonts w:hint="eastAsia"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sz w:val="28"/>
                        <w:szCs w:val="28"/>
                        <w:lang w:val="en-US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  <w:sz w:val="28"/>
                    <w:szCs w:val="28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hint="eastAsia"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hint="eastAsia" w:ascii="Cambria Math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hint="eastAsia"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/>
                <w:sz w:val="28"/>
                <w:szCs w:val="28"/>
                <w:lang w:val="en-US"/>
              </w:rPr>
            </m:ctrlPr>
          </m:e>
        </m:d>
      </m:oMath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其中</w:t>
      </w:r>
      <m:oMath>
        <m:sSub>
          <m:sSubPr>
            <m:ctrl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t</m:t>
            </m:r>
            <m:ctrl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default"/>
          <w:sz w:val="28"/>
          <w:szCs w:val="28"/>
          <w:lang w:val="en-US" w:eastAsia="zh-CN"/>
        </w:rPr>
        <w:t>指t期总资产，</w:t>
      </w:r>
      <m:oMath>
        <m:sSub>
          <m:sSubPr>
            <m:ctrl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D</m:t>
            </m:r>
            <m:ctrl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t</m:t>
            </m:r>
            <m:ctrl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default"/>
          <w:sz w:val="28"/>
          <w:szCs w:val="28"/>
          <w:lang w:val="en-US" w:eastAsia="zh-CN"/>
        </w:rPr>
        <w:t>指无风险资产，</w:t>
      </w:r>
      <m:oMath>
        <m:sSub>
          <m:sSubPr>
            <m:ctrl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E</m:t>
            </m:r>
            <m:ctrl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t</m:t>
            </m:r>
            <m:ctrl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default"/>
          <w:sz w:val="28"/>
          <w:szCs w:val="28"/>
          <w:lang w:val="en-US" w:eastAsia="zh-CN"/>
        </w:rPr>
        <w:t>指风险资产，</w:t>
      </w:r>
      <m:oMath>
        <m:sSub>
          <m:sSubPr>
            <m:ctrlPr>
              <w:rPr>
                <w:rFonts w:hint="eastAsia" w:ascii="Cambria Math" w:hAnsi="Cambria Math"/>
                <w:sz w:val="28"/>
                <w:szCs w:val="28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Hans"/>
              </w:rPr>
              <m:t>F</m:t>
            </m:r>
            <m:ctrlPr>
              <w:rPr>
                <w:rFonts w:hint="eastAsia" w:ascii="Cambria Math" w:hAnsi="Cambria Math"/>
                <w:sz w:val="28"/>
                <w:szCs w:val="28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Hans"/>
              </w:rPr>
              <m:t>t</m:t>
            </m:r>
            <m:ctrlPr>
              <w:rPr>
                <w:rFonts w:hint="eastAsia" w:ascii="Cambria Math" w:hAnsi="Cambria Math"/>
                <w:sz w:val="28"/>
                <w:szCs w:val="28"/>
                <w:lang w:val="en-US" w:eastAsia="zh-Hans"/>
              </w:rPr>
            </m:ctrlPr>
          </m:sub>
        </m:sSub>
      </m:oMath>
      <w:r>
        <w:rPr>
          <w:rFonts w:hint="default"/>
          <w:sz w:val="28"/>
          <w:szCs w:val="28"/>
          <w:lang w:val="en-US" w:eastAsia="zh-CN"/>
        </w:rPr>
        <w:t>指最低保险金额，M指投资乘数</w:t>
      </w:r>
      <w:r>
        <w:rPr>
          <w:rFonts w:hint="eastAsia"/>
          <w:sz w:val="28"/>
          <w:szCs w:val="28"/>
          <w:lang w:val="en-US" w:eastAsia="zh-Hans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测试数据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假设于</w:t>
      </w:r>
      <w:r>
        <w:rPr>
          <w:rFonts w:hint="default"/>
          <w:sz w:val="28"/>
          <w:szCs w:val="28"/>
          <w:lang w:eastAsia="zh-Hans"/>
        </w:rPr>
        <w:t>2019</w:t>
      </w:r>
      <w:r>
        <w:rPr>
          <w:rFonts w:hint="eastAsia"/>
          <w:sz w:val="28"/>
          <w:szCs w:val="28"/>
          <w:lang w:val="en-US" w:eastAsia="zh-Hans"/>
        </w:rPr>
        <w:t>年年初进行投资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初始总资产为</w:t>
      </w:r>
      <w:r>
        <w:rPr>
          <w:rFonts w:hint="default"/>
          <w:sz w:val="28"/>
          <w:szCs w:val="28"/>
          <w:lang w:eastAsia="zh-Hans"/>
        </w:rPr>
        <w:t>100</w:t>
      </w:r>
      <w:r>
        <w:rPr>
          <w:rFonts w:hint="eastAsia"/>
          <w:sz w:val="28"/>
          <w:szCs w:val="28"/>
          <w:lang w:val="en-US" w:eastAsia="zh-Hans"/>
        </w:rPr>
        <w:t>万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与当时的</w:t>
      </w:r>
      <w:r>
        <w:rPr>
          <w:rFonts w:hint="default"/>
          <w:sz w:val="28"/>
          <w:szCs w:val="28"/>
          <w:lang w:eastAsia="zh-Hans"/>
        </w:rPr>
        <w:t>2000</w:t>
      </w:r>
      <w:r>
        <w:rPr>
          <w:rFonts w:hint="eastAsia"/>
          <w:sz w:val="28"/>
          <w:szCs w:val="28"/>
          <w:lang w:val="en-US" w:eastAsia="zh-Hans"/>
        </w:rPr>
        <w:t>股贵州茅台</w:t>
      </w:r>
      <w:r>
        <w:rPr>
          <w:rFonts w:hint="default"/>
          <w:sz w:val="28"/>
          <w:szCs w:val="28"/>
          <w:lang w:eastAsia="zh-Hans"/>
        </w:rPr>
        <w:t>（600519）</w:t>
      </w:r>
      <w:r>
        <w:rPr>
          <w:rFonts w:hint="eastAsia"/>
          <w:sz w:val="28"/>
          <w:szCs w:val="28"/>
          <w:lang w:val="en-US" w:eastAsia="zh-Hans"/>
        </w:rPr>
        <w:t>的总市值价值相当</w:t>
      </w:r>
      <w:r>
        <w:rPr>
          <w:rFonts w:hint="default"/>
          <w:sz w:val="28"/>
          <w:szCs w:val="28"/>
          <w:lang w:eastAsia="zh-Hans"/>
        </w:rPr>
        <w:t>（2019</w:t>
      </w:r>
      <w:r>
        <w:rPr>
          <w:rFonts w:hint="eastAsia"/>
          <w:sz w:val="28"/>
          <w:szCs w:val="28"/>
          <w:lang w:val="en-US" w:eastAsia="zh-Hans"/>
        </w:rPr>
        <w:t>年初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贵州茅台</w:t>
      </w:r>
      <w:r>
        <w:rPr>
          <w:rFonts w:hint="default"/>
          <w:sz w:val="28"/>
          <w:szCs w:val="28"/>
          <w:lang w:eastAsia="zh-Hans"/>
        </w:rPr>
        <w:t>（600519）</w:t>
      </w:r>
      <w:r>
        <w:rPr>
          <w:rFonts w:hint="eastAsia"/>
          <w:sz w:val="28"/>
          <w:szCs w:val="28"/>
          <w:lang w:val="en-US" w:eastAsia="zh-Hans"/>
        </w:rPr>
        <w:t>股价约为每股</w:t>
      </w:r>
      <w:r>
        <w:rPr>
          <w:rFonts w:hint="default"/>
          <w:sz w:val="28"/>
          <w:szCs w:val="28"/>
          <w:lang w:eastAsia="zh-Hans"/>
        </w:rPr>
        <w:t>500</w:t>
      </w:r>
      <w:r>
        <w:rPr>
          <w:rFonts w:hint="eastAsia"/>
          <w:sz w:val="28"/>
          <w:szCs w:val="28"/>
          <w:lang w:val="en-US" w:eastAsia="zh-Hans"/>
        </w:rPr>
        <w:t>元</w:t>
      </w:r>
      <w:r>
        <w:rPr>
          <w:rFonts w:hint="default"/>
          <w:sz w:val="28"/>
          <w:szCs w:val="28"/>
          <w:lang w:eastAsia="zh-Hans"/>
        </w:rPr>
        <w:t>）。</w:t>
      </w:r>
      <w:r>
        <w:rPr>
          <w:rFonts w:hint="eastAsia"/>
          <w:sz w:val="28"/>
          <w:szCs w:val="28"/>
          <w:lang w:val="en-US" w:eastAsia="zh-Hans"/>
        </w:rPr>
        <w:t>设最低保险金额</w:t>
      </w:r>
      <m:oMath>
        <m:sSub>
          <m:sSubPr>
            <m:ctrlPr>
              <w:rPr>
                <w:rFonts w:hint="eastAsia" w:ascii="Cambria Math" w:hAnsi="Cambria Math"/>
                <w:sz w:val="28"/>
                <w:szCs w:val="28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Hans"/>
              </w:rPr>
              <m:t>F</m:t>
            </m:r>
            <m:ctrlPr>
              <w:rPr>
                <w:rFonts w:hint="eastAsia" w:ascii="Cambria Math" w:hAnsi="Cambria Math"/>
                <w:sz w:val="28"/>
                <w:szCs w:val="28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Hans"/>
              </w:rPr>
              <m:t>t</m:t>
            </m:r>
            <m:ctrlPr>
              <w:rPr>
                <w:rFonts w:hint="eastAsia" w:ascii="Cambria Math" w:hAnsi="Cambria Math"/>
                <w:sz w:val="28"/>
                <w:szCs w:val="28"/>
                <w:lang w:val="en-US" w:eastAsia="zh-Hans"/>
              </w:rPr>
            </m:ctrlPr>
          </m:sub>
        </m:sSub>
      </m:oMath>
      <w:r>
        <w:rPr>
          <w:rFonts w:hint="eastAsia"/>
          <w:sz w:val="28"/>
          <w:szCs w:val="28"/>
          <w:lang w:val="en-US" w:eastAsia="zh-Hans"/>
        </w:rPr>
        <w:t>为</w:t>
      </w:r>
      <w:r>
        <w:rPr>
          <w:rFonts w:hint="default"/>
          <w:sz w:val="28"/>
          <w:szCs w:val="28"/>
          <w:lang w:eastAsia="zh-Hans"/>
        </w:rPr>
        <w:t>80</w:t>
      </w:r>
      <w:r>
        <w:rPr>
          <w:rFonts w:hint="eastAsia"/>
          <w:sz w:val="28"/>
          <w:szCs w:val="28"/>
          <w:lang w:val="en-US" w:eastAsia="zh-Hans"/>
        </w:rPr>
        <w:t>万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投资乘数M为</w:t>
      </w:r>
      <w:r>
        <w:rPr>
          <w:rFonts w:hint="default"/>
          <w:sz w:val="28"/>
          <w:szCs w:val="28"/>
          <w:lang w:eastAsia="zh-Hans"/>
        </w:rPr>
        <w:t>2。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期初以</w:t>
      </w:r>
      <w:r>
        <w:rPr>
          <w:rFonts w:hint="default"/>
          <w:sz w:val="28"/>
          <w:szCs w:val="28"/>
          <w:lang w:eastAsia="zh-Hans"/>
        </w:rPr>
        <w:t>40</w:t>
      </w:r>
      <w:r>
        <w:rPr>
          <w:rFonts w:hint="eastAsia"/>
          <w:sz w:val="28"/>
          <w:szCs w:val="28"/>
          <w:lang w:val="en-US" w:eastAsia="zh-Hans"/>
        </w:rPr>
        <w:t>万投资在风险资产上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即</w:t>
      </w:r>
      <w:r>
        <w:rPr>
          <w:rFonts w:hint="default"/>
          <w:sz w:val="28"/>
          <w:szCs w:val="28"/>
          <w:lang w:eastAsia="zh-Hans"/>
        </w:rPr>
        <w:t>800</w:t>
      </w:r>
      <w:r>
        <w:rPr>
          <w:rFonts w:hint="eastAsia"/>
          <w:sz w:val="28"/>
          <w:szCs w:val="28"/>
          <w:lang w:val="en-US" w:eastAsia="zh-Hans"/>
        </w:rPr>
        <w:t>股贵州茅台</w:t>
      </w:r>
      <w:r>
        <w:rPr>
          <w:rFonts w:hint="default"/>
          <w:sz w:val="28"/>
          <w:szCs w:val="28"/>
          <w:lang w:eastAsia="zh-Hans"/>
        </w:rPr>
        <w:t>（600519）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作为主动性资产</w:t>
      </w:r>
      <w:r>
        <w:rPr>
          <w:rFonts w:hint="default"/>
          <w:sz w:val="28"/>
          <w:szCs w:val="28"/>
          <w:lang w:eastAsia="zh-Hans"/>
        </w:rPr>
        <w:t>；</w:t>
      </w:r>
      <w:r>
        <w:rPr>
          <w:rFonts w:hint="eastAsia"/>
          <w:sz w:val="28"/>
          <w:szCs w:val="28"/>
          <w:lang w:val="en-US" w:eastAsia="zh-Hans"/>
        </w:rPr>
        <w:t>其余</w:t>
      </w:r>
      <w:r>
        <w:rPr>
          <w:rFonts w:hint="default"/>
          <w:sz w:val="28"/>
          <w:szCs w:val="28"/>
          <w:lang w:eastAsia="zh-Hans"/>
        </w:rPr>
        <w:t>60</w:t>
      </w:r>
      <w:r>
        <w:rPr>
          <w:rFonts w:hint="eastAsia"/>
          <w:sz w:val="28"/>
          <w:szCs w:val="28"/>
          <w:lang w:val="en-US" w:eastAsia="zh-Hans"/>
        </w:rPr>
        <w:t>万投资在无风险资产上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作为保留资产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以</w:t>
      </w:r>
      <w:r>
        <w:rPr>
          <w:rFonts w:hint="default"/>
          <w:sz w:val="28"/>
          <w:szCs w:val="28"/>
          <w:lang w:eastAsia="zh-Hans"/>
        </w:rPr>
        <w:t>2019</w:t>
      </w:r>
      <w:r>
        <w:rPr>
          <w:rFonts w:hint="eastAsia"/>
          <w:sz w:val="28"/>
          <w:szCs w:val="28"/>
          <w:lang w:val="en-US" w:eastAsia="zh-Hans"/>
        </w:rPr>
        <w:t>年的定期存款利率为基准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年利率为</w:t>
      </w:r>
      <w:r>
        <w:rPr>
          <w:rFonts w:hint="default"/>
          <w:sz w:val="28"/>
          <w:szCs w:val="28"/>
          <w:lang w:eastAsia="zh-Hans"/>
        </w:rPr>
        <w:t>1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5%。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以</w:t>
      </w:r>
      <w:r>
        <w:rPr>
          <w:rFonts w:hint="default"/>
          <w:sz w:val="28"/>
          <w:szCs w:val="28"/>
          <w:lang w:eastAsia="zh-Hans"/>
        </w:rPr>
        <w:t>2019</w:t>
      </w:r>
      <w:r>
        <w:rPr>
          <w:rFonts w:hint="eastAsia"/>
          <w:sz w:val="28"/>
          <w:szCs w:val="28"/>
          <w:lang w:val="en-US" w:eastAsia="zh-Hans"/>
        </w:rPr>
        <w:t>年至</w:t>
      </w:r>
      <w:r>
        <w:rPr>
          <w:rFonts w:hint="default"/>
          <w:sz w:val="28"/>
          <w:szCs w:val="28"/>
          <w:lang w:eastAsia="zh-Hans"/>
        </w:rPr>
        <w:t>2020</w:t>
      </w:r>
      <w:r>
        <w:rPr>
          <w:rFonts w:hint="eastAsia"/>
          <w:sz w:val="28"/>
          <w:szCs w:val="28"/>
          <w:lang w:val="en-US" w:eastAsia="zh-Hans"/>
        </w:rPr>
        <w:t>年的贵州茅台</w:t>
      </w:r>
      <w:r>
        <w:rPr>
          <w:rFonts w:hint="default"/>
          <w:sz w:val="28"/>
          <w:szCs w:val="28"/>
          <w:lang w:eastAsia="zh-Hans"/>
        </w:rPr>
        <w:t>（600519）</w:t>
      </w:r>
      <w:r>
        <w:rPr>
          <w:rFonts w:hint="eastAsia"/>
          <w:sz w:val="28"/>
          <w:szCs w:val="28"/>
          <w:lang w:val="en-US" w:eastAsia="zh-Hans"/>
        </w:rPr>
        <w:t>股票价格为数据来源进行测试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aTeX_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84B07"/>
    <w:multiLevelType w:val="singleLevel"/>
    <w:tmpl w:val="60484B07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B73EF"/>
    <w:rsid w:val="1E776214"/>
    <w:rsid w:val="4BFF2241"/>
    <w:rsid w:val="75ED9885"/>
    <w:rsid w:val="7EEB73EF"/>
    <w:rsid w:val="BFFCA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2021-03-10T12:03:00Z</dcterms:created>
  <dc:creator>wangbing</dc:creator>
  <cp:lastModifiedBy>wangbing</cp:lastModifiedBy>
  <dcterms:modified xsi:type="dcterms:W3CDTF">2021-03-10T12:29:23Z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