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09C1E" w14:textId="6366ED1B" w:rsidR="003067FE" w:rsidRDefault="003067FE" w:rsidP="0030222E">
      <w:pPr>
        <w:pStyle w:val="Heading2"/>
        <w:spacing w:line="480" w:lineRule="auto"/>
      </w:pPr>
      <w:r>
        <w:t xml:space="preserve">Capstone Project </w:t>
      </w:r>
      <w:r w:rsidR="00723C71">
        <w:t>S</w:t>
      </w:r>
      <w:r w:rsidR="00027E4B">
        <w:t>ummary</w:t>
      </w:r>
    </w:p>
    <w:p w14:paraId="0591E978" w14:textId="77777777" w:rsidR="003067FE" w:rsidRDefault="003067FE" w:rsidP="0030222E">
      <w:pPr>
        <w:pStyle w:val="NormalWeb"/>
        <w:spacing w:line="480" w:lineRule="auto"/>
      </w:pPr>
      <w:r>
        <w:rPr>
          <w:rStyle w:val="Strong"/>
        </w:rPr>
        <w:t>Name:</w:t>
      </w:r>
      <w:r>
        <w:t xml:space="preserve"> Tengis </w:t>
      </w:r>
      <w:proofErr w:type="spellStart"/>
      <w:r>
        <w:t>Erkhiimergen</w:t>
      </w:r>
      <w:proofErr w:type="spellEnd"/>
    </w:p>
    <w:p w14:paraId="49B64768" w14:textId="77777777" w:rsidR="003067FE" w:rsidRDefault="003067FE" w:rsidP="0030222E">
      <w:pPr>
        <w:pStyle w:val="NormalWeb"/>
        <w:spacing w:line="480" w:lineRule="auto"/>
      </w:pPr>
      <w:r>
        <w:rPr>
          <w:rStyle w:val="Strong"/>
        </w:rPr>
        <w:t>Project Title:</w:t>
      </w:r>
      <w:r>
        <w:t xml:space="preserve"> </w:t>
      </w:r>
      <w:r w:rsidRPr="003067FE">
        <w:rPr>
          <w:b/>
          <w:bCs/>
        </w:rPr>
        <w:t>NBA Game Performance Analysis</w:t>
      </w:r>
    </w:p>
    <w:p w14:paraId="4967FA62" w14:textId="77777777" w:rsidR="0030222E" w:rsidRDefault="003067FE" w:rsidP="0030222E">
      <w:pPr>
        <w:pStyle w:val="NormalWeb"/>
        <w:spacing w:line="480" w:lineRule="auto"/>
      </w:pPr>
      <w:r>
        <w:rPr>
          <w:rStyle w:val="Strong"/>
        </w:rPr>
        <w:t>Project O</w:t>
      </w:r>
      <w:r w:rsidR="00007670">
        <w:rPr>
          <w:rStyle w:val="Strong"/>
        </w:rPr>
        <w:t>verview</w:t>
      </w:r>
      <w:r>
        <w:rPr>
          <w:rStyle w:val="Strong"/>
        </w:rPr>
        <w:t>:</w:t>
      </w:r>
    </w:p>
    <w:p w14:paraId="70DE3E10" w14:textId="1FCF64DB" w:rsidR="003067FE" w:rsidRDefault="00007670" w:rsidP="00377959">
      <w:pPr>
        <w:pStyle w:val="NormalWeb"/>
        <w:spacing w:line="480" w:lineRule="auto"/>
        <w:ind w:firstLine="720"/>
      </w:pPr>
      <w:r>
        <w:t xml:space="preserve">This project examines NBA game performance data from 2002 to 2022 to analyze scoring trends and evaluate the impact of home-court advantage. The purpose of this analysis is to determine whether teams perform better when playing at home and how offensive strategies have evolved over the years. Using data visualization and exploratory analysis, the study identifies key performance patterns, highlights </w:t>
      </w:r>
      <w:proofErr w:type="gramStart"/>
      <w:r>
        <w:t>changes</w:t>
      </w:r>
      <w:proofErr w:type="gramEnd"/>
      <w:r>
        <w:t xml:space="preserve"> in scoring </w:t>
      </w:r>
      <w:proofErr w:type="gramStart"/>
      <w:r>
        <w:t>behavior, and</w:t>
      </w:r>
      <w:proofErr w:type="gramEnd"/>
      <w:r>
        <w:t xml:space="preserve"> provides data-driven insights that can support coaches, analysts, and fans in understanding modern gameplay dynamics.</w:t>
      </w:r>
    </w:p>
    <w:p w14:paraId="5856564C" w14:textId="77777777" w:rsidR="0030222E" w:rsidRDefault="003067FE" w:rsidP="0030222E">
      <w:pPr>
        <w:pStyle w:val="NormalWeb"/>
        <w:spacing w:line="480" w:lineRule="auto"/>
      </w:pPr>
      <w:r>
        <w:rPr>
          <w:rStyle w:val="Strong"/>
        </w:rPr>
        <w:t>Methodology:</w:t>
      </w:r>
    </w:p>
    <w:p w14:paraId="48E5C096" w14:textId="2B6838C3" w:rsidR="00007670" w:rsidRDefault="00007670" w:rsidP="0030222E">
      <w:pPr>
        <w:pStyle w:val="NormalWeb"/>
        <w:spacing w:line="480" w:lineRule="auto"/>
        <w:ind w:firstLine="720"/>
      </w:pPr>
      <w:r>
        <w:t>The analysis was conducted using Python and NBA game data spanning from 2002 to 2022. The dataset included team performance metrics such as total points, field goals, assists, and game outcomes. The data was cleaned by handling missing values and formatting date fields into a standardized structure.</w:t>
      </w:r>
    </w:p>
    <w:p w14:paraId="311A22A5" w14:textId="77777777" w:rsidR="00007670" w:rsidRDefault="00007670" w:rsidP="0030222E">
      <w:pPr>
        <w:pStyle w:val="NormalWeb"/>
        <w:spacing w:line="480" w:lineRule="auto"/>
        <w:ind w:firstLine="720"/>
      </w:pPr>
      <w:r>
        <w:t>Exploratory Data Analysis (EDA) was performed to identify patterns in scoring and to evaluate home versus away performance. Several visualizations were created, including bar charts, line charts, boxplots, and histograms, to represent trends across time and conditions.</w:t>
      </w:r>
    </w:p>
    <w:p w14:paraId="38F839BE" w14:textId="40980025" w:rsidR="003067FE" w:rsidRDefault="00007670" w:rsidP="0030222E">
      <w:pPr>
        <w:pStyle w:val="NormalWeb"/>
        <w:spacing w:line="480" w:lineRule="auto"/>
      </w:pPr>
      <w:r>
        <w:lastRenderedPageBreak/>
        <w:t>Statistical summaries and visual trends were used to draw conclusions about team consistency, seasonal variations, and the influence of home-court advantage on overall scoring outcomes.</w:t>
      </w:r>
    </w:p>
    <w:p w14:paraId="25CC01A5" w14:textId="00E6A5D8" w:rsidR="003067FE" w:rsidRDefault="00007670" w:rsidP="0030222E">
      <w:pPr>
        <w:pStyle w:val="NormalWeb"/>
        <w:spacing w:line="480" w:lineRule="auto"/>
        <w:rPr>
          <w:rStyle w:val="Strong"/>
        </w:rPr>
      </w:pPr>
      <w:r>
        <w:rPr>
          <w:rStyle w:val="Strong"/>
        </w:rPr>
        <w:t xml:space="preserve">Key </w:t>
      </w:r>
      <w:r w:rsidR="003067FE">
        <w:rPr>
          <w:rStyle w:val="Strong"/>
        </w:rPr>
        <w:t>Findings:</w:t>
      </w:r>
    </w:p>
    <w:p w14:paraId="400C9C61" w14:textId="77777777" w:rsidR="00007670" w:rsidRDefault="00007670" w:rsidP="0030222E">
      <w:pPr>
        <w:pStyle w:val="NormalWeb"/>
        <w:numPr>
          <w:ilvl w:val="0"/>
          <w:numId w:val="9"/>
        </w:numPr>
        <w:spacing w:line="480" w:lineRule="auto"/>
      </w:pPr>
      <w:r>
        <w:rPr>
          <w:rStyle w:val="Strong"/>
        </w:rPr>
        <w:t>Home teams consistently outperform away teams.</w:t>
      </w:r>
      <w:r>
        <w:br/>
        <w:t>On average, home teams score more points than visiting teams, confirming a measurable home-court advantage. This trend suggests that familiarity with the court, local fan support, and reduced travel fatigue positively influence home performance.</w:t>
      </w:r>
    </w:p>
    <w:p w14:paraId="3A5E826F" w14:textId="77777777" w:rsidR="00007670" w:rsidRDefault="00007670" w:rsidP="0030222E">
      <w:pPr>
        <w:pStyle w:val="NormalWeb"/>
        <w:numPr>
          <w:ilvl w:val="0"/>
          <w:numId w:val="9"/>
        </w:numPr>
        <w:spacing w:line="480" w:lineRule="auto"/>
      </w:pPr>
      <w:r>
        <w:rPr>
          <w:rStyle w:val="Strong"/>
        </w:rPr>
        <w:t>Scoring trends have steadily increased over time.</w:t>
      </w:r>
      <w:r>
        <w:br/>
        <w:t>The average total points per game have risen significantly since 2012, reflecting the league’s shift toward faster-paced, offense-oriented play styles, including more three-point shooting and transition scoring.</w:t>
      </w:r>
    </w:p>
    <w:p w14:paraId="5962E6E9" w14:textId="0E0EDDC7" w:rsidR="00007670" w:rsidRPr="00007670" w:rsidRDefault="00007670" w:rsidP="0030222E">
      <w:pPr>
        <w:pStyle w:val="NormalWeb"/>
        <w:numPr>
          <w:ilvl w:val="0"/>
          <w:numId w:val="9"/>
        </w:numPr>
        <w:spacing w:line="480" w:lineRule="auto"/>
      </w:pPr>
      <w:r>
        <w:rPr>
          <w:rStyle w:val="Strong"/>
        </w:rPr>
        <w:t>Team performance remains consistent across months with minor variations.</w:t>
      </w:r>
      <w:r>
        <w:br/>
        <w:t>Monthly scoring distributions show that while overall performance is stable, slight fluctuations occur</w:t>
      </w:r>
      <w:r w:rsidR="0030222E">
        <w:t xml:space="preserve"> </w:t>
      </w:r>
      <w:r>
        <w:t>particularly toward the end of the season</w:t>
      </w:r>
      <w:r w:rsidR="0030222E">
        <w:t xml:space="preserve"> </w:t>
      </w:r>
      <w:r>
        <w:t>possibly due to schedule intensity and player fatigue.</w:t>
      </w:r>
    </w:p>
    <w:p w14:paraId="5AC235A6" w14:textId="5FE2F593" w:rsidR="003067FE" w:rsidRDefault="00007670" w:rsidP="0030222E">
      <w:pPr>
        <w:pStyle w:val="NormalWeb"/>
        <w:spacing w:line="480" w:lineRule="auto"/>
      </w:pPr>
      <w:r>
        <w:rPr>
          <w:rStyle w:val="Strong"/>
        </w:rPr>
        <w:t>Recommendations and Conclusion</w:t>
      </w:r>
      <w:r w:rsidR="003067FE">
        <w:rPr>
          <w:rStyle w:val="Strong"/>
        </w:rPr>
        <w:t>:</w:t>
      </w:r>
    </w:p>
    <w:p w14:paraId="214D3490" w14:textId="77777777" w:rsidR="00007670" w:rsidRDefault="00007670" w:rsidP="0030222E">
      <w:pPr>
        <w:pStyle w:val="NormalWeb"/>
        <w:spacing w:line="480" w:lineRule="auto"/>
      </w:pPr>
      <w:r>
        <w:t>Based on the analysis, several recommendations can be made to enhance team performance and future decision-making:</w:t>
      </w:r>
    </w:p>
    <w:p w14:paraId="29E645A4" w14:textId="77777777" w:rsidR="00007670" w:rsidRDefault="00007670" w:rsidP="0030222E">
      <w:pPr>
        <w:pStyle w:val="NormalWeb"/>
        <w:numPr>
          <w:ilvl w:val="0"/>
          <w:numId w:val="10"/>
        </w:numPr>
        <w:spacing w:line="480" w:lineRule="auto"/>
      </w:pPr>
      <w:r>
        <w:rPr>
          <w:rStyle w:val="Strong"/>
        </w:rPr>
        <w:t>Leverage home-court advantage more strategically.</w:t>
      </w:r>
      <w:r>
        <w:br/>
        <w:t>Teams should maximize home games through optimized player rest, crowd engagement, and pregame preparation to maintain their scoring edge.</w:t>
      </w:r>
    </w:p>
    <w:p w14:paraId="020A6971" w14:textId="77777777" w:rsidR="00007670" w:rsidRDefault="00007670" w:rsidP="0030222E">
      <w:pPr>
        <w:pStyle w:val="NormalWeb"/>
        <w:numPr>
          <w:ilvl w:val="0"/>
          <w:numId w:val="10"/>
        </w:numPr>
        <w:spacing w:line="480" w:lineRule="auto"/>
      </w:pPr>
      <w:r>
        <w:rPr>
          <w:rStyle w:val="Strong"/>
        </w:rPr>
        <w:lastRenderedPageBreak/>
        <w:t>Adapt coaching strategies to modern scoring trends.</w:t>
      </w:r>
      <w:r>
        <w:br/>
        <w:t>With scoring increasing in recent years, teams should emphasize offensive efficiency, faster ball movement, and perimeter shooting to stay competitive.</w:t>
      </w:r>
    </w:p>
    <w:p w14:paraId="647BC4C1" w14:textId="77777777" w:rsidR="00007670" w:rsidRDefault="00007670" w:rsidP="0030222E">
      <w:pPr>
        <w:pStyle w:val="NormalWeb"/>
        <w:numPr>
          <w:ilvl w:val="0"/>
          <w:numId w:val="10"/>
        </w:numPr>
        <w:spacing w:line="480" w:lineRule="auto"/>
      </w:pPr>
      <w:r>
        <w:rPr>
          <w:rStyle w:val="Strong"/>
        </w:rPr>
        <w:t>Monitor player fatigue and seasonal performance.</w:t>
      </w:r>
      <w:r>
        <w:br/>
        <w:t>Slight performance drops in later months suggest the need for better rotation management and targeted recovery plans.</w:t>
      </w:r>
    </w:p>
    <w:p w14:paraId="7B37FC80" w14:textId="77777777" w:rsidR="00007670" w:rsidRDefault="00007670" w:rsidP="0030222E">
      <w:pPr>
        <w:pStyle w:val="NormalWeb"/>
        <w:spacing w:line="480" w:lineRule="auto"/>
      </w:pPr>
      <w:r>
        <w:t>In conclusion, the analysis confirms that home-court advantage significantly influences team performance and that NBA scoring has evolved toward a more dynamic, offense-driven style. These findings can guide analysts, coaches, and sports strategists in improving team planning and adapting to the changing pace of the modern game.</w:t>
      </w:r>
    </w:p>
    <w:p w14:paraId="50FDCCAF" w14:textId="7EA6BCD0" w:rsidR="00C12AD4" w:rsidRPr="00C12AD4" w:rsidRDefault="00C12AD4" w:rsidP="00C12AD4">
      <w:pPr>
        <w:pStyle w:val="NormalWeb"/>
        <w:spacing w:line="480" w:lineRule="auto"/>
        <w:rPr>
          <w:b/>
          <w:bCs/>
        </w:rPr>
      </w:pPr>
      <w:r>
        <w:rPr>
          <w:b/>
          <w:bCs/>
        </w:rPr>
        <w:t>Tableau Dashboard Link:</w:t>
      </w:r>
      <w:r>
        <w:br/>
      </w:r>
      <w:hyperlink r:id="rId7" w:tgtFrame="_new" w:history="1">
        <w:r>
          <w:rPr>
            <w:rStyle w:val="Hyperlink"/>
          </w:rPr>
          <w:t>https://public.tableau.com/views/Capstone-NBAGamePerformanceDashboard-TengisErkhiimergen/NBAGamePerformance</w:t>
        </w:r>
        <w:r>
          <w:rPr>
            <w:rStyle w:val="Hyperlink"/>
          </w:rPr>
          <w:t>D</w:t>
        </w:r>
        <w:r>
          <w:rPr>
            <w:rStyle w:val="Hyperlink"/>
          </w:rPr>
          <w:t>ashboard</w:t>
        </w:r>
      </w:hyperlink>
    </w:p>
    <w:sectPr w:rsidR="00C12AD4" w:rsidRPr="00C12AD4">
      <w:headerReference w:type="default" r:id="rId8"/>
      <w:footerReference w:type="default" r:id="rId9"/>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4FE8F" w14:textId="77777777" w:rsidR="00012AAA" w:rsidRDefault="00012AAA">
      <w:r>
        <w:separator/>
      </w:r>
    </w:p>
  </w:endnote>
  <w:endnote w:type="continuationSeparator" w:id="0">
    <w:p w14:paraId="7E321803" w14:textId="77777777" w:rsidR="00012AAA" w:rsidRDefault="00012A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6F440" w14:textId="77777777" w:rsidR="00B91EA2" w:rsidRDefault="00B91EA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B7771" w14:textId="77777777" w:rsidR="00012AAA" w:rsidRDefault="00012AAA">
      <w:r>
        <w:separator/>
      </w:r>
    </w:p>
  </w:footnote>
  <w:footnote w:type="continuationSeparator" w:id="0">
    <w:p w14:paraId="24A5F697" w14:textId="77777777" w:rsidR="00012AAA" w:rsidRDefault="00012A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4F86C" w14:textId="77777777" w:rsidR="00B91EA2" w:rsidRDefault="00B91EA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47409"/>
    <w:multiLevelType w:val="multilevel"/>
    <w:tmpl w:val="876EF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81561C"/>
    <w:multiLevelType w:val="multilevel"/>
    <w:tmpl w:val="8344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0D32F7"/>
    <w:multiLevelType w:val="multilevel"/>
    <w:tmpl w:val="C17C6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895758"/>
    <w:multiLevelType w:val="multilevel"/>
    <w:tmpl w:val="40F6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2B6DA9"/>
    <w:multiLevelType w:val="hybridMultilevel"/>
    <w:tmpl w:val="550C08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E640879"/>
    <w:multiLevelType w:val="hybridMultilevel"/>
    <w:tmpl w:val="29AAC850"/>
    <w:numStyleLink w:val="Numbered"/>
  </w:abstractNum>
  <w:abstractNum w:abstractNumId="6" w15:restartNumberingAfterBreak="0">
    <w:nsid w:val="5C433D76"/>
    <w:multiLevelType w:val="multilevel"/>
    <w:tmpl w:val="22242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9B11C7"/>
    <w:multiLevelType w:val="multilevel"/>
    <w:tmpl w:val="660C3E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6842DF"/>
    <w:multiLevelType w:val="hybridMultilevel"/>
    <w:tmpl w:val="29AAC850"/>
    <w:styleLink w:val="Numbered"/>
    <w:lvl w:ilvl="0" w:tplc="383CE15A">
      <w:start w:val="1"/>
      <w:numFmt w:val="decimal"/>
      <w:lvlText w:val="%1."/>
      <w:lvlJc w:val="left"/>
      <w:pPr>
        <w:ind w:left="393" w:hanging="393"/>
      </w:pPr>
      <w:rPr>
        <w:rFonts w:hAnsi="Arial Unicode MS"/>
        <w:b/>
        <w:bCs/>
        <w:caps w:val="0"/>
        <w:smallCaps w:val="0"/>
        <w:strike w:val="0"/>
        <w:dstrike w:val="0"/>
        <w:outline w:val="0"/>
        <w:emboss w:val="0"/>
        <w:imprint w:val="0"/>
        <w:spacing w:val="0"/>
        <w:w w:val="100"/>
        <w:kern w:val="0"/>
        <w:position w:val="0"/>
        <w:highlight w:val="none"/>
        <w:vertAlign w:val="baseline"/>
      </w:rPr>
    </w:lvl>
    <w:lvl w:ilvl="1" w:tplc="E56AD22C">
      <w:start w:val="1"/>
      <w:numFmt w:val="decimal"/>
      <w:lvlText w:val="%2."/>
      <w:lvlJc w:val="left"/>
      <w:pPr>
        <w:ind w:left="753" w:hanging="393"/>
      </w:pPr>
      <w:rPr>
        <w:rFonts w:hAnsi="Arial Unicode MS"/>
        <w:b/>
        <w:bCs/>
        <w:caps w:val="0"/>
        <w:smallCaps w:val="0"/>
        <w:strike w:val="0"/>
        <w:dstrike w:val="0"/>
        <w:outline w:val="0"/>
        <w:emboss w:val="0"/>
        <w:imprint w:val="0"/>
        <w:spacing w:val="0"/>
        <w:w w:val="100"/>
        <w:kern w:val="0"/>
        <w:position w:val="0"/>
        <w:highlight w:val="none"/>
        <w:vertAlign w:val="baseline"/>
      </w:rPr>
    </w:lvl>
    <w:lvl w:ilvl="2" w:tplc="691E1E70">
      <w:start w:val="1"/>
      <w:numFmt w:val="decimal"/>
      <w:lvlText w:val="%3."/>
      <w:lvlJc w:val="left"/>
      <w:pPr>
        <w:ind w:left="1113" w:hanging="393"/>
      </w:pPr>
      <w:rPr>
        <w:rFonts w:hAnsi="Arial Unicode MS"/>
        <w:b/>
        <w:bCs/>
        <w:caps w:val="0"/>
        <w:smallCaps w:val="0"/>
        <w:strike w:val="0"/>
        <w:dstrike w:val="0"/>
        <w:outline w:val="0"/>
        <w:emboss w:val="0"/>
        <w:imprint w:val="0"/>
        <w:spacing w:val="0"/>
        <w:w w:val="100"/>
        <w:kern w:val="0"/>
        <w:position w:val="0"/>
        <w:highlight w:val="none"/>
        <w:vertAlign w:val="baseline"/>
      </w:rPr>
    </w:lvl>
    <w:lvl w:ilvl="3" w:tplc="355443DC">
      <w:start w:val="1"/>
      <w:numFmt w:val="decimal"/>
      <w:lvlText w:val="%4."/>
      <w:lvlJc w:val="left"/>
      <w:pPr>
        <w:ind w:left="1473" w:hanging="393"/>
      </w:pPr>
      <w:rPr>
        <w:rFonts w:hAnsi="Arial Unicode MS"/>
        <w:b/>
        <w:bCs/>
        <w:caps w:val="0"/>
        <w:smallCaps w:val="0"/>
        <w:strike w:val="0"/>
        <w:dstrike w:val="0"/>
        <w:outline w:val="0"/>
        <w:emboss w:val="0"/>
        <w:imprint w:val="0"/>
        <w:spacing w:val="0"/>
        <w:w w:val="100"/>
        <w:kern w:val="0"/>
        <w:position w:val="0"/>
        <w:highlight w:val="none"/>
        <w:vertAlign w:val="baseline"/>
      </w:rPr>
    </w:lvl>
    <w:lvl w:ilvl="4" w:tplc="C6C27D6E">
      <w:start w:val="1"/>
      <w:numFmt w:val="decimal"/>
      <w:lvlText w:val="%5."/>
      <w:lvlJc w:val="left"/>
      <w:pPr>
        <w:ind w:left="1833" w:hanging="393"/>
      </w:pPr>
      <w:rPr>
        <w:rFonts w:hAnsi="Arial Unicode MS"/>
        <w:b/>
        <w:bCs/>
        <w:caps w:val="0"/>
        <w:smallCaps w:val="0"/>
        <w:strike w:val="0"/>
        <w:dstrike w:val="0"/>
        <w:outline w:val="0"/>
        <w:emboss w:val="0"/>
        <w:imprint w:val="0"/>
        <w:spacing w:val="0"/>
        <w:w w:val="100"/>
        <w:kern w:val="0"/>
        <w:position w:val="0"/>
        <w:highlight w:val="none"/>
        <w:vertAlign w:val="baseline"/>
      </w:rPr>
    </w:lvl>
    <w:lvl w:ilvl="5" w:tplc="67581B82">
      <w:start w:val="1"/>
      <w:numFmt w:val="decimal"/>
      <w:lvlText w:val="%6."/>
      <w:lvlJc w:val="left"/>
      <w:pPr>
        <w:ind w:left="2193" w:hanging="393"/>
      </w:pPr>
      <w:rPr>
        <w:rFonts w:hAnsi="Arial Unicode MS"/>
        <w:b/>
        <w:bCs/>
        <w:caps w:val="0"/>
        <w:smallCaps w:val="0"/>
        <w:strike w:val="0"/>
        <w:dstrike w:val="0"/>
        <w:outline w:val="0"/>
        <w:emboss w:val="0"/>
        <w:imprint w:val="0"/>
        <w:spacing w:val="0"/>
        <w:w w:val="100"/>
        <w:kern w:val="0"/>
        <w:position w:val="0"/>
        <w:highlight w:val="none"/>
        <w:vertAlign w:val="baseline"/>
      </w:rPr>
    </w:lvl>
    <w:lvl w:ilvl="6" w:tplc="AC0E28D6">
      <w:start w:val="1"/>
      <w:numFmt w:val="decimal"/>
      <w:lvlText w:val="%7."/>
      <w:lvlJc w:val="left"/>
      <w:pPr>
        <w:ind w:left="2553" w:hanging="393"/>
      </w:pPr>
      <w:rPr>
        <w:rFonts w:hAnsi="Arial Unicode MS"/>
        <w:b/>
        <w:bCs/>
        <w:caps w:val="0"/>
        <w:smallCaps w:val="0"/>
        <w:strike w:val="0"/>
        <w:dstrike w:val="0"/>
        <w:outline w:val="0"/>
        <w:emboss w:val="0"/>
        <w:imprint w:val="0"/>
        <w:spacing w:val="0"/>
        <w:w w:val="100"/>
        <w:kern w:val="0"/>
        <w:position w:val="0"/>
        <w:highlight w:val="none"/>
        <w:vertAlign w:val="baseline"/>
      </w:rPr>
    </w:lvl>
    <w:lvl w:ilvl="7" w:tplc="2506CBDC">
      <w:start w:val="1"/>
      <w:numFmt w:val="decimal"/>
      <w:lvlText w:val="%8."/>
      <w:lvlJc w:val="left"/>
      <w:pPr>
        <w:ind w:left="2913" w:hanging="393"/>
      </w:pPr>
      <w:rPr>
        <w:rFonts w:hAnsi="Arial Unicode MS"/>
        <w:b/>
        <w:bCs/>
        <w:caps w:val="0"/>
        <w:smallCaps w:val="0"/>
        <w:strike w:val="0"/>
        <w:dstrike w:val="0"/>
        <w:outline w:val="0"/>
        <w:emboss w:val="0"/>
        <w:imprint w:val="0"/>
        <w:spacing w:val="0"/>
        <w:w w:val="100"/>
        <w:kern w:val="0"/>
        <w:position w:val="0"/>
        <w:highlight w:val="none"/>
        <w:vertAlign w:val="baseline"/>
      </w:rPr>
    </w:lvl>
    <w:lvl w:ilvl="8" w:tplc="5A9479A8">
      <w:start w:val="1"/>
      <w:numFmt w:val="decimal"/>
      <w:lvlText w:val="%9."/>
      <w:lvlJc w:val="left"/>
      <w:pPr>
        <w:ind w:left="3273" w:hanging="393"/>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72950B20"/>
    <w:multiLevelType w:val="multilevel"/>
    <w:tmpl w:val="04F0E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961311">
    <w:abstractNumId w:val="8"/>
  </w:num>
  <w:num w:numId="2" w16cid:durableId="537280288">
    <w:abstractNumId w:val="5"/>
  </w:num>
  <w:num w:numId="3" w16cid:durableId="318195719">
    <w:abstractNumId w:val="3"/>
  </w:num>
  <w:num w:numId="4" w16cid:durableId="424613247">
    <w:abstractNumId w:val="9"/>
  </w:num>
  <w:num w:numId="5" w16cid:durableId="1685207607">
    <w:abstractNumId w:val="7"/>
  </w:num>
  <w:num w:numId="6" w16cid:durableId="222642832">
    <w:abstractNumId w:val="0"/>
  </w:num>
  <w:num w:numId="7" w16cid:durableId="1434672438">
    <w:abstractNumId w:val="6"/>
  </w:num>
  <w:num w:numId="8" w16cid:durableId="1839541549">
    <w:abstractNumId w:val="2"/>
  </w:num>
  <w:num w:numId="9" w16cid:durableId="1732652663">
    <w:abstractNumId w:val="4"/>
  </w:num>
  <w:num w:numId="10" w16cid:durableId="4029930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1EA2"/>
    <w:rsid w:val="00007670"/>
    <w:rsid w:val="00012AAA"/>
    <w:rsid w:val="00027E4B"/>
    <w:rsid w:val="00297D0F"/>
    <w:rsid w:val="0030222E"/>
    <w:rsid w:val="003067FE"/>
    <w:rsid w:val="00377959"/>
    <w:rsid w:val="0059752F"/>
    <w:rsid w:val="00652EC1"/>
    <w:rsid w:val="00723A4E"/>
    <w:rsid w:val="00723C71"/>
    <w:rsid w:val="007576FD"/>
    <w:rsid w:val="008A2C4B"/>
    <w:rsid w:val="00965D92"/>
    <w:rsid w:val="00B055C6"/>
    <w:rsid w:val="00B91EA2"/>
    <w:rsid w:val="00BB0A66"/>
    <w:rsid w:val="00BF5658"/>
    <w:rsid w:val="00C02B90"/>
    <w:rsid w:val="00C12AD4"/>
    <w:rsid w:val="00F86A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7EAC4"/>
  <w15:docId w15:val="{4EC617C6-4199-7644-87A8-5B93DED38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2">
    <w:name w:val="heading 2"/>
    <w:basedOn w:val="Normal"/>
    <w:link w:val="Heading2Char"/>
    <w:uiPriority w:val="9"/>
    <w:qFormat/>
    <w:rsid w:val="003067F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1"/>
    </w:pPr>
    <w:rPr>
      <w:rFonts w:eastAsia="Times New Roman"/>
      <w:b/>
      <w:bCs/>
      <w:sz w:val="36"/>
      <w:szCs w:val="36"/>
      <w:bdr w:val="none" w:sz="0" w:space="0" w:color="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numbering" w:customStyle="1" w:styleId="Numbered">
    <w:name w:val="Numbered"/>
    <w:pPr>
      <w:numPr>
        <w:numId w:val="1"/>
      </w:numPr>
    </w:pPr>
  </w:style>
  <w:style w:type="character" w:customStyle="1" w:styleId="Heading2Char">
    <w:name w:val="Heading 2 Char"/>
    <w:basedOn w:val="DefaultParagraphFont"/>
    <w:link w:val="Heading2"/>
    <w:uiPriority w:val="9"/>
    <w:rsid w:val="003067FE"/>
    <w:rPr>
      <w:rFonts w:eastAsia="Times New Roman"/>
      <w:b/>
      <w:bCs/>
      <w:sz w:val="36"/>
      <w:szCs w:val="36"/>
      <w:bdr w:val="none" w:sz="0" w:space="0" w:color="auto"/>
    </w:rPr>
  </w:style>
  <w:style w:type="paragraph" w:styleId="NormalWeb">
    <w:name w:val="Normal (Web)"/>
    <w:basedOn w:val="Normal"/>
    <w:uiPriority w:val="99"/>
    <w:unhideWhenUsed/>
    <w:rsid w:val="003067F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character" w:styleId="Strong">
    <w:name w:val="Strong"/>
    <w:basedOn w:val="DefaultParagraphFont"/>
    <w:uiPriority w:val="22"/>
    <w:qFormat/>
    <w:rsid w:val="003067FE"/>
    <w:rPr>
      <w:b/>
      <w:bCs/>
    </w:rPr>
  </w:style>
  <w:style w:type="character" w:styleId="Emphasis">
    <w:name w:val="Emphasis"/>
    <w:basedOn w:val="DefaultParagraphFont"/>
    <w:uiPriority w:val="20"/>
    <w:qFormat/>
    <w:rsid w:val="003067FE"/>
    <w:rPr>
      <w:i/>
      <w:iCs/>
    </w:rPr>
  </w:style>
  <w:style w:type="character" w:styleId="FollowedHyperlink">
    <w:name w:val="FollowedHyperlink"/>
    <w:basedOn w:val="DefaultParagraphFont"/>
    <w:uiPriority w:val="99"/>
    <w:semiHidden/>
    <w:unhideWhenUsed/>
    <w:rsid w:val="008A2C4B"/>
    <w:rPr>
      <w:color w:val="FF00FF"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public.tableau.com/views/Capstone-NBAGamePerformanceDashboard-TengisErkhiimergen/NBAGamePerformanceDashboard?:language=en-US&amp;publish=yes&amp;:sid=&amp;:redirect=auth&amp;:display_count=n&amp;:origin=viz_share_lin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550</Words>
  <Characters>3139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Batuka</cp:lastModifiedBy>
  <cp:revision>8</cp:revision>
  <dcterms:created xsi:type="dcterms:W3CDTF">2025-10-15T21:10:00Z</dcterms:created>
  <dcterms:modified xsi:type="dcterms:W3CDTF">2025-11-02T20:00:00Z</dcterms:modified>
</cp:coreProperties>
</file>