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pPr>
      <w:r>
        <w:rPr>
          <w:sz w:val="2"/>
        </w:rPr>
        <w:drawing>
          <wp:anchor xmlns:a="http://schemas.openxmlformats.org/drawingml/2006/main"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a:graphicFrameLocks noChangeAspect="1"/>
            </wp:cNvGraphicFramePr>
            <a:graphic xmlns:pic="http://schemas.openxmlformats.org/drawingml/2006/picture">
              <a:graphicData uri="http://schemas.openxmlformats.org/drawingml/2006/picture">
                <pic:pic>
                  <pic:nvPicPr>
                    <pic:cNvPr id="0" name="cover_artwork_s1.png"/>
                    <pic:cNvPicPr/>
                  </pic:nvPicPr>
                  <pic:blipFill>
                    <a:blip r:embed="rId11"/>
                    <a:stretch>
                      <a:fillRect/>
                    </a:stretch>
                  </pic:blipFill>
                  <pic:spPr>
                    <a:xfrm>
                      <a:off x="0" y="0"/>
                      <a:ext cx="7560000" cy="10692000"/>
                    </a:xfrm>
                    <a:prstGeom prst="rect"/>
                  </pic:spPr>
                </pic:pic>
              </a:graphicData>
            </a:graphic>
          </wp:anchor>
        </w:drawing>
      </w:r>
    </w:p>
    <w:p>
      <w:pPr>
        <w:sectPr>
          <w:headerReference w:type="default" r:id="rId9"/>
          <w:footerReference w:type="default" r:id="rId10"/>
          <w:pgSz w:w="11906" w:h="16838"/>
          <w:pgMar w:top="0" w:right="0" w:bottom="0" w:left="0" w:header="0" w:footer="0" w:gutter="0"/>
          <w:cols w:space="720"/>
          <w:docGrid w:linePitch="360"/>
        </w:sectPr>
      </w:pPr>
    </w:p>
    <w:p>
      <w:pPr>
        <w:keepNext/>
        <w:spacing w:before="160" w:after="40"/>
        <w:pBdr>
          <w:bottom w:val="single" w:sz="6" w:space="8" w:color="0C1728"/>
        </w:pBdr>
      </w:pPr>
      <w:r>
        <w:rPr>
          <w:rFonts w:ascii="Arial" w:hAnsi="Arial"/>
          <w:color w:val="E53430"/>
          <w:sz w:val="22"/>
        </w:rPr>
        <w:t xml:space="preserve">■ </w:t>
      </w:r>
      <w:r>
        <w:rPr>
          <w:rFonts w:ascii="Arial" w:hAnsi="Arial"/>
          <w:b/>
          <w:color w:val="0C1728"/>
          <w:sz w:val="26"/>
        </w:rPr>
        <w:t>KONTROL DOKUMEN DAN STATUS REGULASI</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4592"/>
        <w:gridCol w:w="4592"/>
      </w:tblGrid>
      <w:tr>
        <w:trPr>
          <w:tblHeader/>
          <w:cantSplit/>
        </w:trPr>
        <w:tc>
          <w:tcPr>
            <w:tcW w:type="dxa" w:w="302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Parameter</w:t>
            </w:r>
          </w:p>
        </w:tc>
        <w:tc>
          <w:tcPr>
            <w:tcW w:type="dxa" w:w="6163"/>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Ketentuan Administratif</w:t>
            </w:r>
          </w:p>
        </w:tc>
      </w:tr>
      <w:tr>
        <w:trPr>
          <w:cantSplit/>
        </w:trPr>
        <w:tc>
          <w:tcPr>
            <w:tcW w:type="dxa" w:w="302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Nama kompetisi</w:t>
            </w:r>
          </w:p>
        </w:tc>
        <w:tc>
          <w:tcPr>
            <w:tcW w:type="dxa" w:w="6163"/>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Rivals Series Season 1 (RS S1)</w:t>
            </w:r>
          </w:p>
        </w:tc>
      </w:tr>
      <w:tr>
        <w:trPr>
          <w:cantSplit/>
        </w:trPr>
        <w:tc>
          <w:tcPr>
            <w:tcW w:type="dxa" w:w="302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Status dokumen</w:t>
            </w:r>
          </w:p>
        </w:tc>
        <w:tc>
          <w:tcPr>
            <w:tcW w:type="dxa" w:w="6163"/>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Draft konsolidasi resmi untuk persetujuan kedua peserta</w:t>
            </w:r>
          </w:p>
        </w:tc>
      </w:tr>
      <w:tr>
        <w:trPr>
          <w:cantSplit/>
        </w:trPr>
        <w:tc>
          <w:tcPr>
            <w:tcW w:type="dxa" w:w="302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Versi dokumen</w:t>
            </w:r>
          </w:p>
        </w:tc>
        <w:tc>
          <w:tcPr>
            <w:tcW w:type="dxa" w:w="6163"/>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1.0-draft</w:t>
            </w:r>
          </w:p>
        </w:tc>
      </w:tr>
      <w:tr>
        <w:trPr>
          <w:cantSplit/>
        </w:trPr>
        <w:tc>
          <w:tcPr>
            <w:tcW w:type="dxa" w:w="302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Format pertandingan</w:t>
            </w:r>
          </w:p>
        </w:tc>
        <w:tc>
          <w:tcPr>
            <w:tcW w:type="dxa" w:w="6163"/>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eFootball™ Dream Team · Friend Match 1v1</w:t>
            </w:r>
          </w:p>
        </w:tc>
      </w:tr>
      <w:tr>
        <w:trPr>
          <w:cantSplit/>
        </w:trPr>
        <w:tc>
          <w:tcPr>
            <w:tcW w:type="dxa" w:w="302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Jumlah pertandingan reguler</w:t>
            </w:r>
          </w:p>
        </w:tc>
        <w:tc>
          <w:tcPr>
            <w:tcW w:type="dxa" w:w="6163"/>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20 Matchday (MD1–MD20)</w:t>
            </w:r>
          </w:p>
        </w:tc>
      </w:tr>
      <w:tr>
        <w:trPr>
          <w:cantSplit/>
        </w:trPr>
        <w:tc>
          <w:tcPr>
            <w:tcW w:type="dxa" w:w="302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Pihak peserta</w:t>
            </w:r>
          </w:p>
        </w:tc>
        <w:tc>
          <w:tcPr>
            <w:tcW w:type="dxa" w:w="6163"/>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Peserta A dan Peserta B</w:t>
            </w:r>
          </w:p>
        </w:tc>
      </w:tr>
      <w:tr>
        <w:trPr>
          <w:cantSplit/>
        </w:trPr>
        <w:tc>
          <w:tcPr>
            <w:tcW w:type="dxa" w:w="302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Competition Administrator</w:t>
            </w:r>
          </w:p>
        </w:tc>
        <w:tc>
          <w:tcPr>
            <w:tcW w:type="dxa" w:w="6163"/>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Ditetapkan bersama oleh kedua peserta</w:t>
            </w:r>
          </w:p>
        </w:tc>
      </w:tr>
      <w:tr>
        <w:trPr>
          <w:cantSplit/>
        </w:trPr>
        <w:tc>
          <w:tcPr>
            <w:tcW w:type="dxa" w:w="302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Official Website</w:t>
            </w:r>
          </w:p>
        </w:tc>
        <w:tc>
          <w:tcPr>
            <w:tcW w:type="dxa" w:w="6163"/>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Akan ditambahkan setelah website tersedia</w:t>
            </w:r>
          </w:p>
        </w:tc>
      </w:tr>
      <w:tr>
        <w:trPr>
          <w:cantSplit/>
        </w:trPr>
        <w:tc>
          <w:tcPr>
            <w:tcW w:type="dxa" w:w="302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Tanggal berlaku</w:t>
            </w:r>
          </w:p>
        </w:tc>
        <w:tc>
          <w:tcPr>
            <w:tcW w:type="dxa" w:w="6163"/>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Setelah kedua peserta menyetujui dokumen ini</w:t>
            </w:r>
          </w:p>
        </w:tc>
      </w:tr>
      <w:tr>
        <w:trPr>
          <w:cantSplit/>
        </w:trPr>
        <w:tc>
          <w:tcPr>
            <w:tcW w:type="dxa" w:w="3024"/>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Sumber aturan primer</w:t>
            </w:r>
          </w:p>
        </w:tc>
        <w:tc>
          <w:tcPr>
            <w:tcW w:type="dxa" w:w="6163"/>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rules.md (Konsolidasi mandiri kedua peserta)</w:t>
            </w:r>
          </w:p>
        </w:tc>
      </w:tr>
    </w:tbl>
    <w:p>
      <w:pPr>
        <w:spacing w:before="0" w:after="80"/>
      </w:pPr>
    </w:p>
    <w:p>
      <w:pPr>
        <w:keepNext/>
        <w:spacing w:before="280" w:after="40"/>
      </w:pPr>
      <w:r>
        <w:rPr>
          <w:rFonts w:ascii="Arial" w:hAnsi="Arial"/>
          <w:b/>
          <w:color w:val="0C1728"/>
          <w:sz w:val="21"/>
        </w:rPr>
        <w:t>Prinsip Utama Sumber Aturan</w:t>
      </w:r>
    </w:p>
    <w:p>
      <w:pPr>
        <w:spacing w:before="80" w:after="160" w:line="324" w:lineRule="auto"/>
        <w:ind w:left="360"/>
        <w:pBdr>
          <w:left w:val="single" w:sz="16" w:space="8" w:color="E53430"/>
        </w:pBdr>
      </w:pPr>
      <w:r>
        <w:rPr>
          <w:rFonts w:ascii="Arial" w:hAnsi="Arial"/>
          <w:i/>
          <w:color w:val="1E293B"/>
          <w:sz w:val="20"/>
        </w:rPr>
        <w:t>Dokumen ini merupakan sumber aturan utama RS S1 berdasarkan rules.md. Buku resmi, website, pengumuman, dan lampiran harus konsisten dengan rules.md. Tidak ada pihak yang boleh mengubah aturan, hasil, atau sanksi secara sepihak.</w:t>
      </w:r>
    </w:p>
    <w:p>
      <w:r>
        <w:br w:type="page"/>
      </w:r>
    </w:p>
    <w:p>
      <w:pPr>
        <w:keepNext/>
        <w:spacing w:before="160" w:after="40"/>
        <w:pBdr>
          <w:bottom w:val="single" w:sz="6" w:space="8" w:color="0C1728"/>
        </w:pBdr>
      </w:pPr>
      <w:r>
        <w:rPr>
          <w:rFonts w:ascii="Arial" w:hAnsi="Arial"/>
          <w:color w:val="E53430"/>
          <w:sz w:val="22"/>
        </w:rPr>
        <w:t xml:space="preserve">■ </w:t>
      </w:r>
      <w:r>
        <w:rPr>
          <w:rFonts w:ascii="Arial" w:hAnsi="Arial"/>
          <w:b/>
          <w:color w:val="0C1728"/>
          <w:sz w:val="26"/>
        </w:rPr>
        <w:t>DAFTAR ISI</w:t>
      </w:r>
    </w:p>
    <w:p>
      <w:pPr>
        <w:spacing w:before="0" w:after="80"/>
      </w:pPr>
    </w:p>
    <w:p>
      <w:pPr>
        <w:tabs>
          <w:tab w:pos="9184" w:val="right" w:leader="dot"/>
        </w:tabs>
        <w:spacing w:before="30" w:after="30" w:line="276" w:lineRule="auto"/>
      </w:pPr>
      <w:r>
        <w:rPr>
          <w:rFonts w:ascii="Arial" w:hAnsi="Arial"/>
          <w:b/>
          <w:color w:val="0C1728"/>
          <w:sz w:val="19"/>
        </w:rPr>
        <w:t xml:space="preserve">BAB I  —  </w:t>
      </w:r>
      <w:r>
        <w:rPr>
          <w:rFonts w:ascii="Arial" w:hAnsi="Arial"/>
          <w:color w:val="1E293B"/>
          <w:sz w:val="19"/>
        </w:rPr>
        <w:t>KETENTUAN UMUM</w:t>
      </w:r>
      <w:r>
        <w:tab/>
      </w:r>
      <w:r>
        <w:rPr>
          <w:rFonts w:ascii="Arial" w:hAnsi="Arial"/>
          <w:b/>
          <w:color w:val="334155"/>
          <w:sz w:val="18"/>
        </w:rPr>
        <w:t>Halaman 4</w:t>
      </w:r>
    </w:p>
    <w:p>
      <w:pPr>
        <w:tabs>
          <w:tab w:pos="9184" w:val="right" w:leader="dot"/>
        </w:tabs>
        <w:spacing w:before="30" w:after="30" w:line="276" w:lineRule="auto"/>
      </w:pPr>
      <w:r>
        <w:rPr>
          <w:rFonts w:ascii="Arial" w:hAnsi="Arial"/>
          <w:b/>
          <w:color w:val="0C1728"/>
          <w:sz w:val="19"/>
        </w:rPr>
        <w:t xml:space="preserve">BAB II  —  </w:t>
      </w:r>
      <w:r>
        <w:rPr>
          <w:rFonts w:ascii="Arial" w:hAnsi="Arial"/>
          <w:color w:val="1E293B"/>
          <w:sz w:val="19"/>
        </w:rPr>
        <w:t>FORMAT KOMPETISI, MATCHDAY, DAN KLASEMEN</w:t>
      </w:r>
      <w:r>
        <w:tab/>
      </w:r>
      <w:r>
        <w:rPr>
          <w:rFonts w:ascii="Arial" w:hAnsi="Arial"/>
          <w:b/>
          <w:color w:val="334155"/>
          <w:sz w:val="18"/>
        </w:rPr>
        <w:t>Halaman 6</w:t>
      </w:r>
    </w:p>
    <w:p>
      <w:pPr>
        <w:tabs>
          <w:tab w:pos="9184" w:val="right" w:leader="dot"/>
        </w:tabs>
        <w:spacing w:before="30" w:after="30" w:line="276" w:lineRule="auto"/>
      </w:pPr>
      <w:r>
        <w:rPr>
          <w:rFonts w:ascii="Arial" w:hAnsi="Arial"/>
          <w:b/>
          <w:color w:val="0C1728"/>
          <w:sz w:val="19"/>
        </w:rPr>
        <w:t xml:space="preserve">BAB III  —  </w:t>
      </w:r>
      <w:r>
        <w:rPr>
          <w:rFonts w:ascii="Arial" w:hAnsi="Arial"/>
          <w:color w:val="1E293B"/>
          <w:sz w:val="19"/>
        </w:rPr>
        <w:t>PENGATURAN PERTANDINGAN</w:t>
      </w:r>
      <w:r>
        <w:tab/>
      </w:r>
      <w:r>
        <w:rPr>
          <w:rFonts w:ascii="Arial" w:hAnsi="Arial"/>
          <w:b/>
          <w:color w:val="334155"/>
          <w:sz w:val="18"/>
        </w:rPr>
        <w:t>Halaman 9</w:t>
      </w:r>
    </w:p>
    <w:p>
      <w:pPr>
        <w:tabs>
          <w:tab w:pos="9184" w:val="right" w:leader="dot"/>
        </w:tabs>
        <w:spacing w:before="30" w:after="30" w:line="276" w:lineRule="auto"/>
      </w:pPr>
      <w:r>
        <w:rPr>
          <w:rFonts w:ascii="Arial" w:hAnsi="Arial"/>
          <w:b/>
          <w:color w:val="0C1728"/>
          <w:sz w:val="19"/>
        </w:rPr>
        <w:t xml:space="preserve">BAB IV  —  </w:t>
      </w:r>
      <w:r>
        <w:rPr>
          <w:rFonts w:ascii="Arial" w:hAnsi="Arial"/>
          <w:color w:val="1E293B"/>
          <w:sz w:val="19"/>
        </w:rPr>
        <w:t>SKUAD, REGISTRASI PEMAIN, DAN PERUBAHAN SKUAD</w:t>
      </w:r>
      <w:r>
        <w:tab/>
      </w:r>
      <w:r>
        <w:rPr>
          <w:rFonts w:ascii="Arial" w:hAnsi="Arial"/>
          <w:b/>
          <w:color w:val="334155"/>
          <w:sz w:val="18"/>
        </w:rPr>
        <w:t>Halaman 11</w:t>
      </w:r>
    </w:p>
    <w:p>
      <w:pPr>
        <w:tabs>
          <w:tab w:pos="9184" w:val="right" w:leader="dot"/>
        </w:tabs>
        <w:spacing w:before="30" w:after="30" w:line="276" w:lineRule="auto"/>
      </w:pPr>
      <w:r>
        <w:rPr>
          <w:rFonts w:ascii="Arial" w:hAnsi="Arial"/>
          <w:b/>
          <w:color w:val="0C1728"/>
          <w:sz w:val="19"/>
        </w:rPr>
        <w:t xml:space="preserve">BAB V  —  </w:t>
      </w:r>
      <w:r>
        <w:rPr>
          <w:rFonts w:ascii="Arial" w:hAnsi="Arial"/>
          <w:color w:val="1E293B"/>
          <w:sz w:val="19"/>
        </w:rPr>
        <w:t>PERSYARATAN KARTU TRENDING DAN PEMAIN INDONESIA</w:t>
      </w:r>
      <w:r>
        <w:tab/>
      </w:r>
      <w:r>
        <w:rPr>
          <w:rFonts w:ascii="Arial" w:hAnsi="Arial"/>
          <w:b/>
          <w:color w:val="334155"/>
          <w:sz w:val="18"/>
        </w:rPr>
        <w:t>Halaman 12</w:t>
      </w:r>
    </w:p>
    <w:p>
      <w:pPr>
        <w:tabs>
          <w:tab w:pos="9184" w:val="right" w:leader="dot"/>
        </w:tabs>
        <w:spacing w:before="30" w:after="30" w:line="276" w:lineRule="auto"/>
      </w:pPr>
      <w:r>
        <w:rPr>
          <w:rFonts w:ascii="Arial" w:hAnsi="Arial"/>
          <w:b/>
          <w:color w:val="0C1728"/>
          <w:sz w:val="19"/>
        </w:rPr>
        <w:t xml:space="preserve">BAB VI  —  </w:t>
      </w:r>
      <w:r>
        <w:rPr>
          <w:rFonts w:ascii="Arial" w:hAnsi="Arial"/>
          <w:color w:val="1E293B"/>
          <w:sz w:val="19"/>
        </w:rPr>
        <w:t>PELAKSANAAN, PELAPORAN, DAN PENGESAHAN HASIL</w:t>
      </w:r>
      <w:r>
        <w:tab/>
      </w:r>
      <w:r>
        <w:rPr>
          <w:rFonts w:ascii="Arial" w:hAnsi="Arial"/>
          <w:b/>
          <w:color w:val="334155"/>
          <w:sz w:val="18"/>
        </w:rPr>
        <w:t>Halaman 16</w:t>
      </w:r>
    </w:p>
    <w:p>
      <w:pPr>
        <w:tabs>
          <w:tab w:pos="9184" w:val="right" w:leader="dot"/>
        </w:tabs>
        <w:spacing w:before="30" w:after="30" w:line="276" w:lineRule="auto"/>
      </w:pPr>
      <w:r>
        <w:rPr>
          <w:rFonts w:ascii="Arial" w:hAnsi="Arial"/>
          <w:b/>
          <w:color w:val="0C1728"/>
          <w:sz w:val="19"/>
        </w:rPr>
        <w:t xml:space="preserve">BAB VII  —  </w:t>
      </w:r>
      <w:r>
        <w:rPr>
          <w:rFonts w:ascii="Arial" w:hAnsi="Arial"/>
          <w:color w:val="1E293B"/>
          <w:sz w:val="19"/>
        </w:rPr>
        <w:t>GANGGUAN KONEKSI DAN REKONSTRUKSI PERTANDINGAN</w:t>
      </w:r>
      <w:r>
        <w:tab/>
      </w:r>
      <w:r>
        <w:rPr>
          <w:rFonts w:ascii="Arial" w:hAnsi="Arial"/>
          <w:b/>
          <w:color w:val="334155"/>
          <w:sz w:val="18"/>
        </w:rPr>
        <w:t>Halaman 17</w:t>
      </w:r>
    </w:p>
    <w:p>
      <w:pPr>
        <w:tabs>
          <w:tab w:pos="9184" w:val="right" w:leader="dot"/>
        </w:tabs>
        <w:spacing w:before="30" w:after="30" w:line="276" w:lineRule="auto"/>
      </w:pPr>
      <w:r>
        <w:rPr>
          <w:rFonts w:ascii="Arial" w:hAnsi="Arial"/>
          <w:b/>
          <w:color w:val="0C1728"/>
          <w:sz w:val="19"/>
        </w:rPr>
        <w:t xml:space="preserve">BAB VIII  —  </w:t>
      </w:r>
      <w:r>
        <w:rPr>
          <w:rFonts w:ascii="Arial" w:hAnsi="Arial"/>
          <w:color w:val="1E293B"/>
          <w:sz w:val="19"/>
        </w:rPr>
        <w:t>SPORTIVITAS, BIRDCAGING, DAN PERILAKU TERLARANG</w:t>
      </w:r>
      <w:r>
        <w:tab/>
      </w:r>
      <w:r>
        <w:rPr>
          <w:rFonts w:ascii="Arial" w:hAnsi="Arial"/>
          <w:b/>
          <w:color w:val="334155"/>
          <w:sz w:val="18"/>
        </w:rPr>
        <w:t>Halaman 21</w:t>
      </w:r>
    </w:p>
    <w:p>
      <w:pPr>
        <w:tabs>
          <w:tab w:pos="9184" w:val="right" w:leader="dot"/>
        </w:tabs>
        <w:spacing w:before="30" w:after="30" w:line="276" w:lineRule="auto"/>
      </w:pPr>
      <w:r>
        <w:rPr>
          <w:rFonts w:ascii="Arial" w:hAnsi="Arial"/>
          <w:b/>
          <w:color w:val="0C1728"/>
          <w:sz w:val="19"/>
        </w:rPr>
        <w:t xml:space="preserve">BAB IX  —  </w:t>
      </w:r>
      <w:r>
        <w:rPr>
          <w:rFonts w:ascii="Arial" w:hAnsi="Arial"/>
          <w:color w:val="1E293B"/>
          <w:sz w:val="19"/>
        </w:rPr>
        <w:t>PELANGGARAN, SANKSI, DAN PENYELESAIAN SENGKETA</w:t>
      </w:r>
      <w:r>
        <w:tab/>
      </w:r>
      <w:r>
        <w:rPr>
          <w:rFonts w:ascii="Arial" w:hAnsi="Arial"/>
          <w:b/>
          <w:color w:val="334155"/>
          <w:sz w:val="18"/>
        </w:rPr>
        <w:t>Halaman 23</w:t>
      </w:r>
    </w:p>
    <w:p>
      <w:pPr>
        <w:tabs>
          <w:tab w:pos="9184" w:val="right" w:leader="dot"/>
        </w:tabs>
        <w:spacing w:before="30" w:after="30" w:line="276" w:lineRule="auto"/>
      </w:pPr>
      <w:r>
        <w:rPr>
          <w:rFonts w:ascii="Arial" w:hAnsi="Arial"/>
          <w:b/>
          <w:color w:val="0C1728"/>
          <w:sz w:val="19"/>
        </w:rPr>
        <w:t xml:space="preserve">BAB X  —  </w:t>
      </w:r>
      <w:r>
        <w:rPr>
          <w:rFonts w:ascii="Arial" w:hAnsi="Arial"/>
          <w:color w:val="1E293B"/>
          <w:sz w:val="19"/>
        </w:rPr>
        <w:t>STATISTIK, PENENTUAN JUARA, DAN PENGHARGAAN</w:t>
      </w:r>
      <w:r>
        <w:tab/>
      </w:r>
      <w:r>
        <w:rPr>
          <w:rFonts w:ascii="Arial" w:hAnsi="Arial"/>
          <w:b/>
          <w:color w:val="334155"/>
          <w:sz w:val="18"/>
        </w:rPr>
        <w:t>Halaman 26</w:t>
      </w:r>
    </w:p>
    <w:p>
      <w:pPr>
        <w:tabs>
          <w:tab w:pos="9184" w:val="right" w:leader="dot"/>
        </w:tabs>
        <w:spacing w:before="30" w:after="30" w:line="276" w:lineRule="auto"/>
      </w:pPr>
      <w:r>
        <w:rPr>
          <w:rFonts w:ascii="Arial" w:hAnsi="Arial"/>
          <w:b/>
          <w:color w:val="0C1728"/>
          <w:sz w:val="19"/>
        </w:rPr>
        <w:t xml:space="preserve">BAB XI  —  </w:t>
      </w:r>
      <w:r>
        <w:rPr>
          <w:rFonts w:ascii="Arial" w:hAnsi="Arial"/>
          <w:color w:val="1E293B"/>
          <w:sz w:val="19"/>
        </w:rPr>
        <w:t>WEBSITE, DATA, DAN ADMINISTRASI KOMPETISI</w:t>
      </w:r>
      <w:r>
        <w:tab/>
      </w:r>
      <w:r>
        <w:rPr>
          <w:rFonts w:ascii="Arial" w:hAnsi="Arial"/>
          <w:b/>
          <w:color w:val="334155"/>
          <w:sz w:val="18"/>
        </w:rPr>
        <w:t>Halaman 30</w:t>
      </w:r>
    </w:p>
    <w:p>
      <w:pPr>
        <w:tabs>
          <w:tab w:pos="9184" w:val="right" w:leader="dot"/>
        </w:tabs>
        <w:spacing w:before="30" w:after="30" w:line="276" w:lineRule="auto"/>
      </w:pPr>
      <w:r>
        <w:rPr>
          <w:rFonts w:ascii="Arial" w:hAnsi="Arial"/>
          <w:b/>
          <w:color w:val="0C1728"/>
          <w:sz w:val="19"/>
        </w:rPr>
        <w:t xml:space="preserve">BAB XII  —  </w:t>
      </w:r>
      <w:r>
        <w:rPr>
          <w:rFonts w:ascii="Arial" w:hAnsi="Arial"/>
          <w:color w:val="1E293B"/>
          <w:sz w:val="19"/>
        </w:rPr>
        <w:t>PERUBAHAN REGULASI DAN KETENTUAN PENUTUP</w:t>
      </w:r>
      <w:r>
        <w:tab/>
      </w:r>
      <w:r>
        <w:rPr>
          <w:rFonts w:ascii="Arial" w:hAnsi="Arial"/>
          <w:b/>
          <w:color w:val="334155"/>
          <w:sz w:val="18"/>
        </w:rPr>
        <w:t>Halaman 31</w:t>
      </w:r>
    </w:p>
    <w:p>
      <w:pPr>
        <w:tabs>
          <w:tab w:pos="9184" w:val="right" w:leader="dot"/>
        </w:tabs>
        <w:spacing w:before="30" w:after="30" w:line="276" w:lineRule="auto"/>
      </w:pPr>
      <w:r>
        <w:rPr>
          <w:rFonts w:ascii="Arial" w:hAnsi="Arial"/>
          <w:b/>
          <w:color w:val="0C1728"/>
          <w:sz w:val="19"/>
        </w:rPr>
        <w:t xml:space="preserve">HALAMAN PERSETUJUAN  —  </w:t>
      </w:r>
      <w:r>
        <w:rPr>
          <w:rFonts w:ascii="Arial" w:hAnsi="Arial"/>
          <w:color w:val="1E293B"/>
          <w:sz w:val="19"/>
        </w:rPr>
        <w:t>Tanda Tangan dan Pengesahan Kedua Peserta</w:t>
      </w:r>
      <w:r>
        <w:tab/>
      </w:r>
      <w:r>
        <w:rPr>
          <w:rFonts w:ascii="Arial" w:hAnsi="Arial"/>
          <w:b/>
          <w:color w:val="334155"/>
          <w:sz w:val="18"/>
        </w:rPr>
        <w:t>Halaman 33</w:t>
      </w:r>
    </w:p>
    <w:p>
      <w:pPr>
        <w:tabs>
          <w:tab w:pos="9184" w:val="right" w:leader="dot"/>
        </w:tabs>
        <w:spacing w:before="30" w:after="30" w:line="276" w:lineRule="auto"/>
      </w:pPr>
      <w:r>
        <w:rPr>
          <w:rFonts w:ascii="Arial" w:hAnsi="Arial"/>
          <w:b/>
          <w:color w:val="0C1728"/>
          <w:sz w:val="19"/>
        </w:rPr>
        <w:t xml:space="preserve">LAMPIRAN A  —  </w:t>
      </w:r>
      <w:r>
        <w:rPr>
          <w:rFonts w:ascii="Arial" w:hAnsi="Arial"/>
          <w:color w:val="1E293B"/>
          <w:sz w:val="19"/>
        </w:rPr>
        <w:t>Official Fixture List (MD1–MD20)</w:t>
      </w:r>
      <w:r>
        <w:tab/>
      </w:r>
      <w:r>
        <w:rPr>
          <w:rFonts w:ascii="Arial" w:hAnsi="Arial"/>
          <w:b/>
          <w:color w:val="334155"/>
          <w:sz w:val="18"/>
        </w:rPr>
        <w:t>Halaman 34</w:t>
      </w:r>
    </w:p>
    <w:p>
      <w:pPr>
        <w:tabs>
          <w:tab w:pos="9184" w:val="right" w:leader="dot"/>
        </w:tabs>
        <w:spacing w:before="30" w:after="30" w:line="276" w:lineRule="auto"/>
      </w:pPr>
      <w:r>
        <w:rPr>
          <w:rFonts w:ascii="Arial" w:hAnsi="Arial"/>
          <w:b/>
          <w:color w:val="0C1728"/>
          <w:sz w:val="19"/>
        </w:rPr>
        <w:t xml:space="preserve">LAMPIRAN B  —  </w:t>
      </w:r>
      <w:r>
        <w:rPr>
          <w:rFonts w:ascii="Arial" w:hAnsi="Arial"/>
          <w:color w:val="1E293B"/>
          <w:sz w:val="19"/>
        </w:rPr>
        <w:t>Official Match Report Template &amp; Protocol</w:t>
      </w:r>
      <w:r>
        <w:tab/>
      </w:r>
      <w:r>
        <w:rPr>
          <w:rFonts w:ascii="Arial" w:hAnsi="Arial"/>
          <w:b/>
          <w:color w:val="334155"/>
          <w:sz w:val="18"/>
        </w:rPr>
        <w:t>Halaman 36</w:t>
      </w:r>
    </w:p>
    <w:p>
      <w:pPr>
        <w:tabs>
          <w:tab w:pos="9184" w:val="right" w:leader="dot"/>
        </w:tabs>
        <w:spacing w:before="30" w:after="30" w:line="276" w:lineRule="auto"/>
      </w:pPr>
      <w:r>
        <w:rPr>
          <w:rFonts w:ascii="Arial" w:hAnsi="Arial"/>
          <w:b/>
          <w:color w:val="0C1728"/>
          <w:sz w:val="19"/>
        </w:rPr>
        <w:t xml:space="preserve">LAMPIRAN C  —  </w:t>
      </w:r>
      <w:r>
        <w:rPr>
          <w:rFonts w:ascii="Arial" w:hAnsi="Arial"/>
          <w:color w:val="1E293B"/>
          <w:sz w:val="19"/>
        </w:rPr>
        <w:t>Official League Table &amp; Formula Klasemen</w:t>
      </w:r>
      <w:r>
        <w:tab/>
      </w:r>
      <w:r>
        <w:rPr>
          <w:rFonts w:ascii="Arial" w:hAnsi="Arial"/>
          <w:b/>
          <w:color w:val="334155"/>
          <w:sz w:val="18"/>
        </w:rPr>
        <w:t>Halaman 37</w:t>
      </w:r>
    </w:p>
    <w:p>
      <w:pPr>
        <w:tabs>
          <w:tab w:pos="9184" w:val="right" w:leader="dot"/>
        </w:tabs>
        <w:spacing w:before="30" w:after="30" w:line="276" w:lineRule="auto"/>
      </w:pPr>
      <w:r>
        <w:rPr>
          <w:rFonts w:ascii="Arial" w:hAnsi="Arial"/>
          <w:b/>
          <w:color w:val="0C1728"/>
          <w:sz w:val="19"/>
        </w:rPr>
        <w:t xml:space="preserve">LAMPIRAN D  —  </w:t>
      </w:r>
      <w:r>
        <w:rPr>
          <w:rFonts w:ascii="Arial" w:hAnsi="Arial"/>
          <w:color w:val="1E293B"/>
          <w:sz w:val="19"/>
        </w:rPr>
        <w:t>Disciplinary and Dispute Register</w:t>
      </w:r>
      <w:r>
        <w:tab/>
      </w:r>
      <w:r>
        <w:rPr>
          <w:rFonts w:ascii="Arial" w:hAnsi="Arial"/>
          <w:b/>
          <w:color w:val="334155"/>
          <w:sz w:val="18"/>
        </w:rPr>
        <w:t>Halaman 38</w:t>
      </w:r>
    </w:p>
    <w:p>
      <w:pPr>
        <w:tabs>
          <w:tab w:pos="9184" w:val="right" w:leader="dot"/>
        </w:tabs>
        <w:spacing w:before="30" w:after="30" w:line="276" w:lineRule="auto"/>
      </w:pPr>
      <w:r>
        <w:rPr>
          <w:rFonts w:ascii="Arial" w:hAnsi="Arial"/>
          <w:b/>
          <w:color w:val="0C1728"/>
          <w:sz w:val="19"/>
        </w:rPr>
        <w:t xml:space="preserve">LAMPIRAN E  —  </w:t>
      </w:r>
      <w:r>
        <w:rPr>
          <w:rFonts w:ascii="Arial" w:hAnsi="Arial"/>
          <w:color w:val="1E293B"/>
          <w:sz w:val="19"/>
        </w:rPr>
        <w:t>Regulations Amendment Log &amp; Pre-MD1 Checklist</w:t>
      </w:r>
      <w:r>
        <w:tab/>
      </w:r>
      <w:r>
        <w:rPr>
          <w:rFonts w:ascii="Arial" w:hAnsi="Arial"/>
          <w:b/>
          <w:color w:val="334155"/>
          <w:sz w:val="18"/>
        </w:rPr>
        <w:t>Halaman 40</w:t>
      </w:r>
    </w:p>
    <w:p>
      <w:r>
        <w:br w:type="page"/>
      </w:r>
    </w:p>
    <w:p>
      <w:pPr>
        <w:keepNext/>
        <w:spacing w:before="480" w:after="40"/>
      </w:pPr>
      <w:r>
        <w:rPr>
          <w:rFonts w:ascii="Arial" w:hAnsi="Arial"/>
          <w:color w:val="E53430"/>
          <w:sz w:val="19"/>
        </w:rPr>
        <w:t xml:space="preserve">■ </w:t>
      </w:r>
      <w:r>
        <w:rPr>
          <w:rFonts w:ascii="Arial" w:hAnsi="Arial"/>
          <w:b/>
          <w:color w:val="64748B"/>
          <w:sz w:val="22"/>
        </w:rPr>
        <w:t>BAB I</w:t>
      </w:r>
    </w:p>
    <w:p>
      <w:pPr>
        <w:keepNext/>
        <w:spacing w:before="0" w:after="240"/>
        <w:pBdr>
          <w:bottom w:val="single" w:sz="4" w:space="6" w:color="CBD5E1"/>
        </w:pBdr>
      </w:pPr>
      <w:r>
        <w:rPr>
          <w:rFonts w:ascii="Arial" w:hAnsi="Arial"/>
          <w:b/>
          <w:color w:val="0C1728"/>
          <w:sz w:val="27"/>
        </w:rPr>
        <w:t>KETENTUAN UMUM</w:t>
      </w:r>
    </w:p>
    <w:p>
      <w:pPr>
        <w:keepNext/>
        <w:spacing w:before="320" w:after="120"/>
      </w:pPr>
      <w:r>
        <w:rPr>
          <w:rFonts w:ascii="Arial" w:hAnsi="Arial"/>
          <w:b/>
          <w:color w:val="0C1728"/>
          <w:sz w:val="23"/>
        </w:rPr>
        <w:t>Pasal 1 — Nama dan Kedudukan Kompetisi</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 xml:space="preserve">Kompetisi ini bernama </w:t>
      </w:r>
      <w:r>
        <w:rPr>
          <w:rFonts w:ascii="Arial" w:hAnsi="Arial"/>
          <w:b/>
          <w:color w:val="0C1728"/>
          <w:sz w:val="21"/>
        </w:rPr>
        <w:t>Rivals Series Season 1</w:t>
      </w:r>
      <w:r>
        <w:rPr>
          <w:rFonts w:ascii="Arial" w:hAnsi="Arial"/>
          <w:color w:val="1E293B"/>
          <w:sz w:val="21"/>
        </w:rPr>
        <w:t xml:space="preserve">, selanjutnya disebut </w:t>
      </w:r>
      <w:r>
        <w:rPr>
          <w:rFonts w:ascii="Arial" w:hAnsi="Arial"/>
          <w:b/>
          <w:color w:val="0C1728"/>
          <w:sz w:val="21"/>
        </w:rPr>
        <w:t>RS S1</w:t>
      </w:r>
      <w:r>
        <w:rPr>
          <w:rFonts w:ascii="Arial" w:hAnsi="Arial"/>
          <w:color w:val="1E293B"/>
          <w:sz w:val="21"/>
        </w:rPr>
        <w:t>.</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RS S1 adalah kompetisi eFootball 1v1 yang diselenggarakan secara independen oleh dua peserta.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RS S1 tidak berafiliasi secara resmi dengan KONAMI, eFootball, FIFA, UEFA, atau organisasi kompetisi olahraga lainnya.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Seluruh pertandingan, poin, klasemen, statistik, sanksi, dan penghargaan RS S1 tunduk pada regulasi ini.</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Regulasi ini berlaku setelah disetujui kedua peserta dan tetap berlaku sampai hasil, sanksi, dan penghargaan Season 1 diselesaikan.</w:t>
      </w:r>
    </w:p>
    <w:p>
      <w:pPr>
        <w:keepNext/>
        <w:spacing w:before="320" w:after="120"/>
      </w:pPr>
      <w:r>
        <w:rPr>
          <w:rFonts w:ascii="Arial" w:hAnsi="Arial"/>
          <w:b/>
          <w:color w:val="0C1728"/>
          <w:sz w:val="23"/>
        </w:rPr>
        <w:t>Pasal 2 — Definisi</w:t>
      </w:r>
    </w:p>
    <w:p>
      <w:pPr>
        <w:spacing w:before="40" w:after="120" w:line="360" w:lineRule="auto"/>
      </w:pPr>
      <w:r>
        <w:rPr>
          <w:rFonts w:ascii="Arial" w:hAnsi="Arial"/>
          <w:color w:val="1E293B"/>
          <w:sz w:val="21"/>
        </w:rPr>
        <w:t>Dalam regulasi ini:</w:t>
      </w:r>
    </w:p>
    <w:p>
      <w:pPr>
        <w:spacing w:before="40" w:after="120" w:line="360" w:lineRule="auto"/>
        <w:ind w:left="432" w:hanging="432"/>
      </w:pPr>
      <w:r>
        <w:rPr>
          <w:rFonts w:ascii="Arial" w:hAnsi="Arial"/>
          <w:b/>
          <w:color w:val="0C1728"/>
          <w:sz w:val="21"/>
        </w:rPr>
        <w:t xml:space="preserve">1. </w:t>
      </w:r>
      <w:r>
        <w:rPr>
          <w:rFonts w:ascii="Arial" w:hAnsi="Arial"/>
          <w:b/>
          <w:color w:val="0C1728"/>
          <w:sz w:val="21"/>
        </w:rPr>
        <w:t>Peserta</w:t>
      </w:r>
      <w:r>
        <w:rPr>
          <w:rFonts w:ascii="Arial" w:hAnsi="Arial"/>
          <w:color w:val="1E293B"/>
          <w:sz w:val="21"/>
        </w:rPr>
        <w:t xml:space="preserve"> adalah salah satu dari dua orang yang mengikuti RS S1.</w:t>
      </w:r>
    </w:p>
    <w:p>
      <w:pPr>
        <w:spacing w:before="40" w:after="120" w:line="360" w:lineRule="auto"/>
        <w:ind w:left="432" w:hanging="432"/>
      </w:pPr>
      <w:r>
        <w:rPr>
          <w:rFonts w:ascii="Arial" w:hAnsi="Arial"/>
          <w:b/>
          <w:color w:val="0C1728"/>
          <w:sz w:val="21"/>
        </w:rPr>
        <w:t xml:space="preserve">2. </w:t>
      </w:r>
      <w:r>
        <w:rPr>
          <w:rFonts w:ascii="Arial" w:hAnsi="Arial"/>
          <w:b/>
          <w:color w:val="0C1728"/>
          <w:sz w:val="21"/>
        </w:rPr>
        <w:t>Matchday (MD)</w:t>
      </w:r>
      <w:r>
        <w:rPr>
          <w:rFonts w:ascii="Arial" w:hAnsi="Arial"/>
          <w:color w:val="1E293B"/>
          <w:sz w:val="21"/>
        </w:rPr>
        <w:t xml:space="preserve"> adalah salah satu dari dua puluh pertandingan resmi yang diberi nomor MD1 sampai MD20.</w:t>
      </w:r>
    </w:p>
    <w:p>
      <w:pPr>
        <w:spacing w:before="40" w:after="120" w:line="360" w:lineRule="auto"/>
        <w:ind w:left="432" w:hanging="432"/>
      </w:pPr>
      <w:r>
        <w:rPr>
          <w:rFonts w:ascii="Arial" w:hAnsi="Arial"/>
          <w:b/>
          <w:color w:val="0C1728"/>
          <w:sz w:val="21"/>
        </w:rPr>
        <w:t xml:space="preserve">3. </w:t>
      </w:r>
      <w:r>
        <w:rPr>
          <w:rFonts w:ascii="Arial" w:hAnsi="Arial"/>
          <w:b/>
          <w:color w:val="0C1728"/>
          <w:sz w:val="21"/>
        </w:rPr>
        <w:t>Group Stage</w:t>
      </w:r>
      <w:r>
        <w:rPr>
          <w:rFonts w:ascii="Arial" w:hAnsi="Arial"/>
          <w:color w:val="1E293B"/>
          <w:sz w:val="21"/>
        </w:rPr>
        <w:t xml:space="preserve"> adalah fase MD1–MD10.</w:t>
      </w:r>
    </w:p>
    <w:p>
      <w:pPr>
        <w:spacing w:before="40" w:after="120" w:line="360" w:lineRule="auto"/>
        <w:ind w:left="432" w:hanging="432"/>
      </w:pPr>
      <w:r>
        <w:rPr>
          <w:rFonts w:ascii="Arial" w:hAnsi="Arial"/>
          <w:b/>
          <w:color w:val="0C1728"/>
          <w:sz w:val="21"/>
        </w:rPr>
        <w:t xml:space="preserve">4. </w:t>
      </w:r>
      <w:r>
        <w:rPr>
          <w:rFonts w:ascii="Arial" w:hAnsi="Arial"/>
          <w:b/>
          <w:color w:val="0C1728"/>
          <w:sz w:val="21"/>
        </w:rPr>
        <w:t>Knockout Stage</w:t>
      </w:r>
      <w:r>
        <w:rPr>
          <w:rFonts w:ascii="Arial" w:hAnsi="Arial"/>
          <w:color w:val="1E293B"/>
          <w:sz w:val="21"/>
        </w:rPr>
        <w:t xml:space="preserve"> adalah nama fase MD11–MD20 yang menggunakan Extra Time dan Penalties aktif. Istilah ini </w:t>
      </w:r>
      <w:r>
        <w:rPr>
          <w:rFonts w:ascii="Arial" w:hAnsi="Arial"/>
          <w:b/>
          <w:color w:val="0C1728"/>
          <w:sz w:val="21"/>
        </w:rPr>
        <w:t>tidak</w:t>
      </w:r>
      <w:r>
        <w:rPr>
          <w:rFonts w:ascii="Arial" w:hAnsi="Arial"/>
          <w:color w:val="1E293B"/>
          <w:sz w:val="21"/>
        </w:rPr>
        <w:t xml:space="preserve"> berarti peserta tereliminasi; kedua peserta tetap memainkan seluruh dua puluh pertandingan.</w:t>
      </w:r>
    </w:p>
    <w:p>
      <w:pPr>
        <w:spacing w:before="40" w:after="120" w:line="360" w:lineRule="auto"/>
        <w:ind w:left="432" w:hanging="432"/>
      </w:pPr>
      <w:r>
        <w:rPr>
          <w:rFonts w:ascii="Arial" w:hAnsi="Arial"/>
          <w:b/>
          <w:color w:val="0C1728"/>
          <w:sz w:val="21"/>
        </w:rPr>
        <w:t xml:space="preserve">5. </w:t>
      </w:r>
      <w:r>
        <w:rPr>
          <w:rFonts w:ascii="Arial" w:hAnsi="Arial"/>
          <w:b/>
          <w:color w:val="0C1728"/>
          <w:sz w:val="21"/>
        </w:rPr>
        <w:t>Starting XI</w:t>
      </w:r>
      <w:r>
        <w:rPr>
          <w:rFonts w:ascii="Arial" w:hAnsi="Arial"/>
          <w:color w:val="1E293B"/>
          <w:sz w:val="21"/>
        </w:rPr>
        <w:t xml:space="preserve"> adalah sebelas pemain yang memulai pertandingan.</w:t>
      </w:r>
    </w:p>
    <w:p>
      <w:pPr>
        <w:spacing w:before="40" w:after="120" w:line="360" w:lineRule="auto"/>
        <w:ind w:left="432" w:hanging="432"/>
      </w:pPr>
      <w:r>
        <w:rPr>
          <w:rFonts w:ascii="Arial" w:hAnsi="Arial"/>
          <w:b/>
          <w:color w:val="0C1728"/>
          <w:sz w:val="21"/>
        </w:rPr>
        <w:t xml:space="preserve">6. </w:t>
      </w:r>
      <w:r>
        <w:rPr>
          <w:rFonts w:ascii="Arial" w:hAnsi="Arial"/>
          <w:b/>
          <w:color w:val="0C1728"/>
          <w:sz w:val="21"/>
        </w:rPr>
        <w:t>DSP (Daftar Susunan Pemain)</w:t>
      </w:r>
      <w:r>
        <w:rPr>
          <w:rFonts w:ascii="Arial" w:hAnsi="Arial"/>
          <w:color w:val="1E293B"/>
          <w:sz w:val="21"/>
        </w:rPr>
        <w:t xml:space="preserve"> mencakup Starting XI dan pemain cadangan yang tersedia untuk pertandingan.</w:t>
      </w:r>
    </w:p>
    <w:p>
      <w:pPr>
        <w:spacing w:before="40" w:after="120" w:line="360" w:lineRule="auto"/>
        <w:ind w:left="432" w:hanging="432"/>
      </w:pPr>
      <w:r>
        <w:rPr>
          <w:rFonts w:ascii="Arial" w:hAnsi="Arial"/>
          <w:b/>
          <w:color w:val="0C1728"/>
          <w:sz w:val="21"/>
        </w:rPr>
        <w:t xml:space="preserve">7. </w:t>
      </w:r>
      <w:r>
        <w:rPr>
          <w:rFonts w:ascii="Arial" w:hAnsi="Arial"/>
          <w:b/>
          <w:color w:val="0C1728"/>
          <w:sz w:val="21"/>
        </w:rPr>
        <w:t>Kartu Trending (Trending)</w:t>
      </w:r>
      <w:r>
        <w:rPr>
          <w:rFonts w:ascii="Arial" w:hAnsi="Arial"/>
          <w:color w:val="1E293B"/>
          <w:sz w:val="21"/>
        </w:rPr>
        <w:t xml:space="preserve"> adalah kartu pemain yang tipe atau kategori kartunya di dalam data eFootball/eFHUB teridentifikasi sebagai </w:t>
      </w:r>
      <w:r>
        <w:rPr>
          <w:rFonts w:ascii="Arial" w:hAnsi="Arial"/>
          <w:b/>
          <w:color w:val="0C1728"/>
          <w:sz w:val="21"/>
        </w:rPr>
        <w:t>Trending</w:t>
      </w:r>
      <w:r>
        <w:rPr>
          <w:rFonts w:ascii="Arial" w:hAnsi="Arial"/>
          <w:color w:val="1E293B"/>
          <w:sz w:val="21"/>
        </w:rPr>
        <w:t>.</w:t>
      </w:r>
    </w:p>
    <w:p>
      <w:pPr>
        <w:spacing w:before="40" w:after="120" w:line="360" w:lineRule="auto"/>
        <w:ind w:left="432" w:hanging="432"/>
      </w:pPr>
      <w:r>
        <w:rPr>
          <w:rFonts w:ascii="Arial" w:hAnsi="Arial"/>
          <w:b/>
          <w:color w:val="0C1728"/>
          <w:sz w:val="21"/>
        </w:rPr>
        <w:t xml:space="preserve">8. </w:t>
      </w:r>
      <w:r>
        <w:rPr>
          <w:rFonts w:ascii="Arial" w:hAnsi="Arial"/>
          <w:b/>
          <w:color w:val="0C1728"/>
          <w:sz w:val="21"/>
        </w:rPr>
        <w:t>Pemain Indonesia</w:t>
      </w:r>
      <w:r>
        <w:rPr>
          <w:rFonts w:ascii="Arial" w:hAnsi="Arial"/>
          <w:color w:val="1E293B"/>
          <w:sz w:val="21"/>
        </w:rPr>
        <w:t xml:space="preserve"> adalah pemain virtual yang kewarganegaraannya tercatat sebagai Indonesia berdasarkan identitas yang ditetapkan dalam registrasi Season 1.</w:t>
      </w:r>
    </w:p>
    <w:p>
      <w:pPr>
        <w:spacing w:before="40" w:after="120" w:line="360" w:lineRule="auto"/>
        <w:ind w:left="432" w:hanging="432"/>
      </w:pPr>
      <w:r>
        <w:rPr>
          <w:rFonts w:ascii="Arial" w:hAnsi="Arial"/>
          <w:b/>
          <w:color w:val="0C1728"/>
          <w:sz w:val="21"/>
        </w:rPr>
        <w:t xml:space="preserve">9. </w:t>
      </w:r>
      <w:r>
        <w:rPr>
          <w:rFonts w:ascii="Arial" w:hAnsi="Arial"/>
          <w:b/>
          <w:color w:val="0C1728"/>
          <w:sz w:val="21"/>
        </w:rPr>
        <w:t>Kredit babak Indonesia</w:t>
      </w:r>
      <w:r>
        <w:rPr>
          <w:rFonts w:ascii="Arial" w:hAnsi="Arial"/>
          <w:color w:val="1E293B"/>
          <w:sz w:val="21"/>
        </w:rPr>
        <w:t xml:space="preserve"> adalah satu kredit untuk satu babak reguler penuh yang memenuhi Pasal 19.</w:t>
      </w:r>
    </w:p>
    <w:p>
      <w:pPr>
        <w:spacing w:before="40" w:after="120" w:line="360" w:lineRule="auto"/>
        <w:ind w:left="432" w:hanging="432"/>
      </w:pPr>
      <w:r>
        <w:rPr>
          <w:rFonts w:ascii="Arial" w:hAnsi="Arial"/>
          <w:b/>
          <w:color w:val="0C1728"/>
          <w:sz w:val="21"/>
        </w:rPr>
        <w:t xml:space="preserve">10. </w:t>
      </w:r>
      <w:r>
        <w:rPr>
          <w:rFonts w:ascii="Arial" w:hAnsi="Arial"/>
          <w:b/>
          <w:color w:val="0C1728"/>
          <w:sz w:val="21"/>
        </w:rPr>
        <w:t>Forfeit</w:t>
      </w:r>
      <w:r>
        <w:rPr>
          <w:rFonts w:ascii="Arial" w:hAnsi="Arial"/>
          <w:color w:val="1E293B"/>
          <w:sz w:val="21"/>
        </w:rPr>
        <w:t xml:space="preserve"> adalah kekalahan administratif yang ditetapkan berdasarkan regulasi, bukan berdasarkan skor permainan normal.</w:t>
      </w:r>
    </w:p>
    <w:p>
      <w:pPr>
        <w:spacing w:before="40" w:after="120" w:line="360" w:lineRule="auto"/>
        <w:ind w:left="432" w:hanging="432"/>
      </w:pPr>
      <w:r>
        <w:rPr>
          <w:rFonts w:ascii="Arial" w:hAnsi="Arial"/>
          <w:b/>
          <w:color w:val="0C1728"/>
          <w:sz w:val="21"/>
        </w:rPr>
        <w:t xml:space="preserve">11. </w:t>
      </w:r>
      <w:r>
        <w:rPr>
          <w:rFonts w:ascii="Arial" w:hAnsi="Arial"/>
          <w:b/>
          <w:color w:val="0C1728"/>
          <w:sz w:val="21"/>
        </w:rPr>
        <w:t>Gangguan koneksi</w:t>
      </w:r>
      <w:r>
        <w:rPr>
          <w:rFonts w:ascii="Arial" w:hAnsi="Arial"/>
          <w:color w:val="1E293B"/>
          <w:sz w:val="21"/>
        </w:rPr>
        <w:t xml:space="preserve"> adalah terputusnya atau gagalnya pertandingan online sebelum hasil pertandingan selesai ditetapkan secara normal.</w:t>
      </w:r>
    </w:p>
    <w:p>
      <w:pPr>
        <w:spacing w:before="40" w:after="120" w:line="360" w:lineRule="auto"/>
        <w:ind w:left="432" w:hanging="432"/>
      </w:pPr>
      <w:r>
        <w:rPr>
          <w:rFonts w:ascii="Arial" w:hAnsi="Arial"/>
          <w:b/>
          <w:color w:val="0C1728"/>
          <w:sz w:val="21"/>
        </w:rPr>
        <w:t xml:space="preserve">12. </w:t>
      </w:r>
      <w:r>
        <w:rPr>
          <w:rFonts w:ascii="Arial" w:hAnsi="Arial"/>
          <w:b/>
          <w:color w:val="0C1728"/>
          <w:sz w:val="21"/>
        </w:rPr>
        <w:t>Rekonstruksi pertandingan</w:t>
      </w:r>
      <w:r>
        <w:rPr>
          <w:rFonts w:ascii="Arial" w:hAnsi="Arial"/>
          <w:color w:val="1E293B"/>
          <w:sz w:val="21"/>
        </w:rPr>
        <w:t xml:space="preserve"> adalah prosedur membuat ulang waktu dan skor terakhir pertandingan yang terputus, lalu melanjutkan permainan dari keadaan yang sedekat mungkin dengan keadaan sebelum terputus.</w:t>
      </w:r>
    </w:p>
    <w:p>
      <w:pPr>
        <w:spacing w:before="40" w:after="120" w:line="360" w:lineRule="auto"/>
        <w:ind w:left="432" w:hanging="432"/>
      </w:pPr>
      <w:r>
        <w:rPr>
          <w:rFonts w:ascii="Arial" w:hAnsi="Arial"/>
          <w:b/>
          <w:color w:val="0C1728"/>
          <w:sz w:val="21"/>
        </w:rPr>
        <w:t xml:space="preserve">13. </w:t>
      </w:r>
      <w:r>
        <w:rPr>
          <w:rFonts w:ascii="Arial" w:hAnsi="Arial"/>
          <w:b/>
          <w:color w:val="0C1728"/>
          <w:sz w:val="21"/>
        </w:rPr>
        <w:t>Birdcaging</w:t>
      </w:r>
      <w:r>
        <w:rPr>
          <w:rFonts w:ascii="Arial" w:hAnsi="Arial"/>
          <w:color w:val="1E293B"/>
          <w:sz w:val="21"/>
        </w:rPr>
        <w:t xml:space="preserve"> adalah pola mengulur waktu yang memenuhi ambang objektif pada Pasal 29.</w:t>
      </w:r>
    </w:p>
    <w:p>
      <w:pPr>
        <w:spacing w:before="40" w:after="120" w:line="360" w:lineRule="auto"/>
        <w:ind w:left="432" w:hanging="432"/>
      </w:pPr>
      <w:r>
        <w:rPr>
          <w:rFonts w:ascii="Arial" w:hAnsi="Arial"/>
          <w:b/>
          <w:color w:val="0C1728"/>
          <w:sz w:val="21"/>
        </w:rPr>
        <w:t xml:space="preserve">14. </w:t>
      </w:r>
      <w:r>
        <w:rPr>
          <w:rFonts w:ascii="Arial" w:hAnsi="Arial"/>
          <w:b/>
          <w:color w:val="0C1728"/>
          <w:sz w:val="21"/>
        </w:rPr>
        <w:t>Official League Table</w:t>
      </w:r>
      <w:r>
        <w:rPr>
          <w:rFonts w:ascii="Arial" w:hAnsi="Arial"/>
          <w:color w:val="1E293B"/>
          <w:sz w:val="21"/>
        </w:rPr>
        <w:t xml:space="preserve"> adalah klasemen resmi RS S1 yang diterbitkan di website kompetisi.</w:t>
      </w:r>
    </w:p>
    <w:p>
      <w:pPr>
        <w:spacing w:before="40" w:after="120" w:line="360" w:lineRule="auto"/>
        <w:ind w:left="432" w:hanging="432"/>
      </w:pPr>
      <w:r>
        <w:rPr>
          <w:rFonts w:ascii="Arial" w:hAnsi="Arial"/>
          <w:b/>
          <w:color w:val="0C1728"/>
          <w:sz w:val="21"/>
        </w:rPr>
        <w:t xml:space="preserve">15. </w:t>
      </w:r>
      <w:r>
        <w:rPr>
          <w:rFonts w:ascii="Arial" w:hAnsi="Arial"/>
          <w:b/>
          <w:color w:val="0C1728"/>
          <w:sz w:val="21"/>
        </w:rPr>
        <w:t>Technical Win</w:t>
      </w:r>
      <w:r>
        <w:rPr>
          <w:rFonts w:ascii="Arial" w:hAnsi="Arial"/>
          <w:color w:val="1E293B"/>
          <w:sz w:val="21"/>
        </w:rPr>
        <w:t xml:space="preserve"> adalah kemenangan yang diputuskan melalui prosedur teknis yang diatur dalam BAB VII, bukan melalui skor permainan normal.</w:t>
      </w:r>
    </w:p>
    <w:p>
      <w:pPr>
        <w:spacing w:before="40" w:after="120" w:line="360" w:lineRule="auto"/>
        <w:ind w:left="432" w:hanging="432"/>
      </w:pPr>
      <w:r>
        <w:rPr>
          <w:rFonts w:ascii="Arial" w:hAnsi="Arial"/>
          <w:b/>
          <w:color w:val="0C1728"/>
          <w:sz w:val="21"/>
        </w:rPr>
        <w:t xml:space="preserve">16. </w:t>
      </w:r>
      <w:r>
        <w:rPr>
          <w:rFonts w:ascii="Arial" w:hAnsi="Arial"/>
          <w:b/>
          <w:color w:val="0C1728"/>
          <w:sz w:val="21"/>
        </w:rPr>
        <w:t>Competition Administrator</w:t>
      </w:r>
      <w:r>
        <w:rPr>
          <w:rFonts w:ascii="Arial" w:hAnsi="Arial"/>
          <w:color w:val="1E293B"/>
          <w:sz w:val="21"/>
        </w:rPr>
        <w:t xml:space="preserve"> adalah peserta yang menjalankan input dan pemeliharaan administratif website. Jabatan ini tidak memberi hak untuk mengesahkan sengketa secara sepihak.</w:t>
      </w:r>
    </w:p>
    <w:p>
      <w:pPr>
        <w:spacing w:before="40" w:after="120" w:line="360" w:lineRule="auto"/>
        <w:ind w:left="432" w:hanging="432"/>
      </w:pPr>
      <w:r>
        <w:rPr>
          <w:rFonts w:ascii="Arial" w:hAnsi="Arial"/>
          <w:b/>
          <w:color w:val="0C1728"/>
          <w:sz w:val="21"/>
        </w:rPr>
        <w:t xml:space="preserve">17. </w:t>
      </w:r>
      <w:r>
        <w:rPr>
          <w:rFonts w:ascii="Arial" w:hAnsi="Arial"/>
          <w:b/>
          <w:color w:val="0C1728"/>
          <w:sz w:val="21"/>
        </w:rPr>
        <w:t>AI Adjudicator</w:t>
      </w:r>
      <w:r>
        <w:rPr>
          <w:rFonts w:ascii="Arial" w:hAnsi="Arial"/>
          <w:color w:val="1E293B"/>
          <w:sz w:val="21"/>
        </w:rPr>
        <w:t xml:space="preserve"> adalah layanan/model AI yang dipilih dan dicatat sebelum MD1 untuk menilai sengketa berdasarkan bukti dan pasal yang sudah ada, sesuai BAB IX.</w:t>
      </w:r>
    </w:p>
    <w:p>
      <w:pPr>
        <w:keepNext/>
        <w:spacing w:before="320" w:after="120"/>
      </w:pPr>
      <w:r>
        <w:rPr>
          <w:rFonts w:ascii="Arial" w:hAnsi="Arial"/>
          <w:b/>
          <w:color w:val="0C1728"/>
          <w:sz w:val="23"/>
        </w:rPr>
        <w:t>Pasal 3 — Prinsip Kompetisi</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RS S1 mengutamakan aturan yang objektif, konsisten, mudah diperiksa, serta dapat diterapkan tanpa wasit manusia.</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Ketentuan yang mempunyai ukuran objektif harus diterapkan sesuai ukuran tersebut, bukan berdasarkan perasaan atau dugaan salah satu peserta.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Beban pembuktian atas suatu tuduhan berada pada pihak yang mengajukan tuduhan.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bukti tidak cukup untuk membuktikan pelanggaran, hasil yang sudah tercatat tetap berlaku dan sanksi tidak dijatuhkan.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Sanksi hanya dapat dikenakan jika jenis pelanggaran dan konsekuensinya telah diatur dalam regulasi ini.</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AI Adjudicator tidak boleh menciptakan pelanggaran atau sanksi baru dan tidak boleh mengubah regulasi secara retroaktif.</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Kesepakatan bersama dapat digunakan untuk memilih penyelesaian teknis yang secara eksplisit diizinkan oleh regulasi. Kesepakatan tidak dapat digunakan untuk menghapus sanksi wajib yang sudah terbukti berlaku.</w:t>
      </w:r>
    </w:p>
    <w:p>
      <w:pPr>
        <w:keepNext/>
        <w:spacing w:before="480" w:after="40"/>
      </w:pPr>
      <w:r>
        <w:rPr>
          <w:rFonts w:ascii="Arial" w:hAnsi="Arial"/>
          <w:color w:val="E53430"/>
          <w:sz w:val="19"/>
        </w:rPr>
        <w:t xml:space="preserve">■ </w:t>
      </w:r>
      <w:r>
        <w:rPr>
          <w:rFonts w:ascii="Arial" w:hAnsi="Arial"/>
          <w:b/>
          <w:color w:val="64748B"/>
          <w:sz w:val="22"/>
        </w:rPr>
        <w:t>BAB II</w:t>
      </w:r>
    </w:p>
    <w:p>
      <w:pPr>
        <w:keepNext/>
        <w:spacing w:before="0" w:after="240"/>
        <w:pBdr>
          <w:bottom w:val="single" w:sz="4" w:space="6" w:color="CBD5E1"/>
        </w:pBdr>
      </w:pPr>
      <w:r>
        <w:rPr>
          <w:rFonts w:ascii="Arial" w:hAnsi="Arial"/>
          <w:b/>
          <w:color w:val="0C1728"/>
          <w:sz w:val="27"/>
        </w:rPr>
        <w:t>FORMAT KOMPETISI, MATCHDAY, DAN KLASEMEN</w:t>
      </w:r>
    </w:p>
    <w:p>
      <w:pPr>
        <w:keepNext/>
        <w:spacing w:before="320" w:after="120"/>
      </w:pPr>
      <w:r>
        <w:rPr>
          <w:rFonts w:ascii="Arial" w:hAnsi="Arial"/>
          <w:b/>
          <w:color w:val="0C1728"/>
          <w:sz w:val="23"/>
        </w:rPr>
        <w:t>Pasal 4 — Format Kompetisi</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RS S1 terdiri atas dua puluh (20) pertandingan reguler, MD1 sampai MD20.</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MD1–MD10 menggunakan pengaturan Group Stage.</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MD11–MD20 menggunakan pengaturan Knockout Stage.</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Kedua fase merupakan bagian dari satu liga dan satu klasemen keseluruhan.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Semua pertandingan memiliki bobot poin yang sama.</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Tidak ada peserta yang tersingkir setelah MD10 atau MD11.</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Seluruh MD tetap perlu diselesaikan untuk melengkapi statistik dan penghargaan meskipun seorang peserta sudah mengunci gelar juara secara matematis lebih awal.</w:t>
      </w:r>
    </w:p>
    <w:p>
      <w:pPr>
        <w:keepNext/>
        <w:spacing w:before="320" w:after="120"/>
      </w:pPr>
      <w:r>
        <w:rPr>
          <w:rFonts w:ascii="Arial" w:hAnsi="Arial"/>
          <w:b/>
          <w:color w:val="0C1728"/>
          <w:sz w:val="23"/>
        </w:rPr>
        <w:t>Pasal 5 — Urutan dan Fleksibilitas Matchday</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Hari dan jam pertandingan ditentukan secara fleksibel oleh kedua peserta.</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Tidak ada hari, jam, atau batas mingguan wajib untuk melaksanakan pertandingan reguler.</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Pertandingan boleh dilaksanakan tidak berurutan. Misalnya, MD5 dapat dimainkan sebelum MD3 apabila kedua peserta memilih demikian.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Nomor Matchday tetap melekat pada pertandingan tersebut. Pengaturan game ditentukan berdasarkan nomor MD yang sedang dimainkan, bukan berdasarkan urutan kalender.</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Penundaan karena kesibukan atau kesepakatan jadwal bukan pelanggaran dengan sendirinya.</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Tidak ada sanksi otomatis hanya karena suatu MD belum dimainkan pada hari atau jam tertentu.</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Kedua peserta harus menyepakati MD mana yang akan dimainkan sebelum pertandingan dimulai agar pengaturan fase tidak keliru.</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Tidak ada sistem home-away yang memberikan poin atau keuntungan klasemen. Pembuat room dapat ditentukan secara fleksibel untuk setiap pertandingan.</w:t>
      </w:r>
    </w:p>
    <w:p>
      <w:pPr>
        <w:keepNext/>
        <w:spacing w:before="320" w:after="120"/>
      </w:pPr>
      <w:r>
        <w:rPr>
          <w:rFonts w:ascii="Arial" w:hAnsi="Arial"/>
          <w:b/>
          <w:color w:val="0C1728"/>
          <w:sz w:val="23"/>
        </w:rPr>
        <w:t>Pasal 6 — Sistem Poin</w:t>
      </w:r>
    </w:p>
    <w:p>
      <w:pPr>
        <w:keepNext/>
        <w:spacing w:before="200" w:after="80"/>
      </w:pPr>
      <w:r>
        <w:rPr>
          <w:rFonts w:ascii="Arial" w:hAnsi="Arial"/>
          <w:b/>
          <w:color w:val="334155"/>
          <w:sz w:val="21"/>
        </w:rPr>
        <w:t>Ayat (1) — Group Stage, MD1–MD10</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4592"/>
        <w:gridCol w:w="4592"/>
      </w:tblGrid>
      <w:tr>
        <w:trPr>
          <w:tblHeader/>
          <w:cantSplit/>
        </w:trPr>
        <w:tc>
          <w:tcPr>
            <w:tcW w:type="dxa" w:w="720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Hasil</w:t>
            </w:r>
          </w:p>
        </w:tc>
        <w:tc>
          <w:tcPr>
            <w:tcW w:type="dxa" w:w="198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right"/>
            </w:pPr>
            <w:r>
              <w:rPr>
                <w:rFonts w:ascii="Arial" w:hAnsi="Arial"/>
                <w:b/>
                <w:color w:val="0C1728"/>
                <w:sz w:val="19"/>
              </w:rPr>
              <w:t>Poin peserta</w:t>
            </w:r>
          </w:p>
        </w:tc>
      </w:tr>
      <w:tr>
        <w:trPr>
          <w:cantSplit/>
        </w:trPr>
        <w:tc>
          <w:tcPr>
            <w:tcW w:type="dxa" w:w="720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Menang</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right"/>
            </w:pPr>
            <w:r>
              <w:rPr>
                <w:rFonts w:ascii="Arial" w:hAnsi="Arial"/>
                <w:color w:val="1E293B"/>
                <w:sz w:val="18"/>
              </w:rPr>
              <w:t>3</w:t>
            </w:r>
          </w:p>
        </w:tc>
      </w:tr>
      <w:tr>
        <w:trPr>
          <w:cantSplit/>
        </w:trPr>
        <w:tc>
          <w:tcPr>
            <w:tcW w:type="dxa" w:w="720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Seri</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right"/>
            </w:pPr>
            <w:r>
              <w:rPr>
                <w:rFonts w:ascii="Arial" w:hAnsi="Arial"/>
                <w:color w:val="1E293B"/>
                <w:sz w:val="18"/>
              </w:rPr>
              <w:t>1 untuk masing-masing peserta</w:t>
            </w:r>
          </w:p>
        </w:tc>
      </w:tr>
      <w:tr>
        <w:trPr>
          <w:cantSplit/>
        </w:trPr>
        <w:tc>
          <w:tcPr>
            <w:tcW w:type="dxa" w:w="7200"/>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Kalah</w:t>
            </w:r>
          </w:p>
        </w:tc>
        <w:tc>
          <w:tcPr>
            <w:tcW w:type="dxa" w:w="1984"/>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right"/>
            </w:pPr>
            <w:r>
              <w:rPr>
                <w:rFonts w:ascii="Arial" w:hAnsi="Arial"/>
                <w:color w:val="1E293B"/>
                <w:sz w:val="18"/>
              </w:rPr>
              <w:t>0</w:t>
            </w:r>
          </w:p>
        </w:tc>
      </w:tr>
    </w:tbl>
    <w:p>
      <w:pPr>
        <w:spacing w:before="0" w:after="80"/>
      </w:pPr>
    </w:p>
    <w:p>
      <w:pPr>
        <w:spacing w:before="40" w:after="120" w:line="360" w:lineRule="auto"/>
      </w:pPr>
      <w:r>
        <w:rPr>
          <w:rFonts w:ascii="Arial" w:hAnsi="Arial"/>
          <w:color w:val="1E293B"/>
          <w:sz w:val="21"/>
        </w:rPr>
        <w:t>Pertandingan Group Stage dapat berakhir seri karena Extra Time dan Penalties dinonaktifkan.</w:t>
      </w:r>
    </w:p>
    <w:p>
      <w:pPr>
        <w:keepNext/>
        <w:spacing w:before="200" w:after="80"/>
      </w:pPr>
      <w:r>
        <w:rPr>
          <w:rFonts w:ascii="Arial" w:hAnsi="Arial"/>
          <w:b/>
          <w:color w:val="334155"/>
          <w:sz w:val="21"/>
        </w:rPr>
        <w:t>Ayat (2) — Knockout Stage, MD11–MD20</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Pertandingan yang diselesaikan secara normal harus menghasilkan pemenang.</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Jika skor imbang setelah waktu reguler, pertandingan dilanjutkan ke Extra Time.</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Jika skor tetap imbang setelah Extra Time, pemenang ditentukan melalui adu penalti.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Pemenang memperoleh 3 poin dan peserta yang kalah memperoleh 0 poin.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Technical Result akibat gangguan koneksi ditangani berdasarkan BAB VII. Technical Win dapat menetapkan pemenang tanpa skor permainan normal jika rekonstruksi benar-benar tidak dapat diselesaikan.</w:t>
      </w:r>
    </w:p>
    <w:p>
      <w:pPr>
        <w:keepNext/>
        <w:spacing w:before="320" w:after="120"/>
      </w:pPr>
      <w:r>
        <w:rPr>
          <w:rFonts w:ascii="Arial" w:hAnsi="Arial"/>
          <w:b/>
          <w:color w:val="0C1728"/>
          <w:sz w:val="23"/>
        </w:rPr>
        <w:t>Pasal 7 — Komponen Klasemen</w:t>
      </w:r>
    </w:p>
    <w:p>
      <w:pPr>
        <w:spacing w:before="40" w:after="120" w:line="360" w:lineRule="auto"/>
      </w:pPr>
      <w:r>
        <w:rPr>
          <w:rFonts w:ascii="Arial" w:hAnsi="Arial"/>
          <w:color w:val="1E293B"/>
          <w:sz w:val="21"/>
        </w:rPr>
        <w:t>Official League Table sekurang-kurangnya memuat:</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4592"/>
        <w:gridCol w:w="4592"/>
      </w:tblGrid>
      <w:tr>
        <w:trPr>
          <w:tblHeader/>
          <w:cantSplit/>
        </w:trPr>
        <w:tc>
          <w:tcPr>
            <w:tcW w:type="dxa" w:w="432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Kolom</w:t>
            </w:r>
          </w:p>
        </w:tc>
        <w:tc>
          <w:tcPr>
            <w:tcW w:type="dxa" w:w="486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Arti</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MP</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Matches Played</w:t>
            </w:r>
          </w:p>
        </w:tc>
      </w:tr>
      <w:tr>
        <w:trPr>
          <w:cantSplit/>
        </w:trPr>
        <w:tc>
          <w:tcPr>
            <w:tcW w:type="dxa" w:w="432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w:t>
            </w:r>
          </w:p>
        </w:tc>
        <w:tc>
          <w:tcPr>
            <w:tcW w:type="dxa" w:w="486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Wins</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Draws</w:t>
            </w:r>
          </w:p>
        </w:tc>
      </w:tr>
      <w:tr>
        <w:trPr>
          <w:cantSplit/>
        </w:trPr>
        <w:tc>
          <w:tcPr>
            <w:tcW w:type="dxa" w:w="432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L</w:t>
            </w:r>
          </w:p>
        </w:tc>
        <w:tc>
          <w:tcPr>
            <w:tcW w:type="dxa" w:w="486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Losses</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GF</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Goals For</w:t>
            </w:r>
          </w:p>
        </w:tc>
      </w:tr>
      <w:tr>
        <w:trPr>
          <w:cantSplit/>
        </w:trPr>
        <w:tc>
          <w:tcPr>
            <w:tcW w:type="dxa" w:w="432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GA</w:t>
            </w:r>
          </w:p>
        </w:tc>
        <w:tc>
          <w:tcPr>
            <w:tcW w:type="dxa" w:w="486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Goals Against</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GD</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Goal Difference</w:t>
            </w:r>
          </w:p>
        </w:tc>
      </w:tr>
      <w:tr>
        <w:trPr>
          <w:cantSplit/>
        </w:trPr>
        <w:tc>
          <w:tcPr>
            <w:tcW w:type="dxa" w:w="432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PTS</w:t>
            </w:r>
          </w:p>
        </w:tc>
        <w:tc>
          <w:tcPr>
            <w:tcW w:type="dxa" w:w="486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Total Points</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ID Credits</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Kredit babak Indonesia yang terpenuhi dari maksimal 5</w:t>
            </w:r>
          </w:p>
        </w:tc>
      </w:tr>
      <w:tr>
        <w:trPr>
          <w:cantSplit/>
        </w:trPr>
        <w:tc>
          <w:tcPr>
            <w:tcW w:type="dxa" w:w="4320"/>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Sanctions</w:t>
            </w:r>
          </w:p>
        </w:tc>
        <w:tc>
          <w:tcPr>
            <w:tcW w:type="dxa" w:w="4864"/>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Catatan pengurangan poin atau sanksi yang berlaku</w:t>
            </w:r>
          </w:p>
        </w:tc>
      </w:tr>
    </w:tbl>
    <w:p>
      <w:pPr>
        <w:spacing w:before="0" w:after="80"/>
      </w:pPr>
    </w:p>
    <w:p>
      <w:pPr>
        <w:spacing w:before="40" w:after="120" w:line="360" w:lineRule="auto"/>
        <w:ind w:left="504" w:hanging="504"/>
      </w:pPr>
      <w:r>
        <w:rPr>
          <w:rFonts w:ascii="Arial" w:hAnsi="Arial"/>
          <w:b/>
          <w:color w:val="0C1728"/>
          <w:sz w:val="21"/>
        </w:rPr>
        <w:t xml:space="preserve">(1) </w:t>
      </w:r>
      <w:r>
        <w:rPr>
          <w:rFonts w:ascii="Arial" w:hAnsi="Arial"/>
          <w:color w:val="1E293B"/>
          <w:sz w:val="21"/>
        </w:rPr>
        <w:t xml:space="preserve">Selisih gol dihitung dengan rumus </w:t>
      </w:r>
      <w:r>
        <w:rPr>
          <w:rFonts w:ascii="Arial" w:hAnsi="Arial"/>
          <w:b/>
          <w:color w:val="0C1728"/>
          <w:sz w:val="21"/>
        </w:rPr>
        <w:t>GD = GF − GA</w:t>
      </w:r>
      <w:r>
        <w:rPr>
          <w:rFonts w:ascii="Arial" w:hAnsi="Arial"/>
          <w:color w:val="1E293B"/>
          <w:sz w:val="21"/>
        </w:rPr>
        <w:t>.</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Gol waktu reguler dan Extra Time masuk ke GF dan GA.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Gol adu penalti tidak masuk ke GF atau GA.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Skor administratif forfeit 0–3 masuk ke GF dan GA klasemen tim, tetapi gol administratif tidak diberikan kepada pemain virtual mana pun.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Technical Win yang ditentukan melalui undian tidak menghasilkan gol fiktif. Hasil tersebut dihitung sebagai satu kemenangan dan tiga poin bagi pemenang serta satu kekalahan dan nol poin bagi pihak yang kalah; GF dan GA tidak berubah.</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Website harus membedakan hasil yang dimainkan normal, forfeit, rekonstruksi koneksi, dan Technical Win.</w:t>
      </w:r>
    </w:p>
    <w:p>
      <w:pPr>
        <w:keepNext/>
        <w:spacing w:before="320" w:after="120"/>
      </w:pPr>
      <w:r>
        <w:rPr>
          <w:rFonts w:ascii="Arial" w:hAnsi="Arial"/>
          <w:b/>
          <w:color w:val="0C1728"/>
          <w:sz w:val="23"/>
        </w:rPr>
        <w:t>Pasal 8 — Urutan Penentuan Peringkat</w:t>
      </w:r>
    </w:p>
    <w:p>
      <w:pPr>
        <w:spacing w:before="40" w:after="120" w:line="360" w:lineRule="auto"/>
      </w:pPr>
      <w:r>
        <w:rPr>
          <w:rFonts w:ascii="Arial" w:hAnsi="Arial"/>
          <w:color w:val="1E293B"/>
          <w:sz w:val="21"/>
        </w:rPr>
        <w:t>Jika kedua peserta mempunyai PTS sama setelah MD20, urutan penentuan peringkat adalah:</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GD keseluruhan tertinggi.</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GF keseluruhan tertinggi.</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Jumlah kemenangan keseluruhan tertinggi.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Jumlah kemenangan MD11–MD20 tertinggi.</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GD pada MD11–MD20 tertinggi.</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GF pada MD11–MD20 tertinggi.</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Jika masih sama, satu Championship Playoff.</w:t>
      </w:r>
    </w:p>
    <w:p>
      <w:pPr>
        <w:spacing w:before="40" w:after="120" w:line="360" w:lineRule="auto"/>
      </w:pPr>
      <w:r>
        <w:rPr>
          <w:rFonts w:ascii="Arial" w:hAnsi="Arial"/>
          <w:color w:val="1E293B"/>
          <w:sz w:val="21"/>
        </w:rPr>
        <w:t>Championship Playoff:</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Merupakan pertandingan tambahan khusus untuk menentukan gelar juara, bukan MD reguler ke-21.</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Menggunakan durasi 8 menit, Condition Random, maksimum 6 pergantian pemain dan 6 kesempatan pergantian, Extra Time ON, dan Penalties ON.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Wajib menghasilkan pemenang.</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Hasilnya menentukan juara, tetapi tidak menambah statistik musim reguler atau penghargaan statistik kecuali kedua peserta telah menyepakati hal tersebut sebelum playoff.</w:t>
      </w:r>
    </w:p>
    <w:p>
      <w:pPr>
        <w:keepNext/>
        <w:spacing w:before="320" w:after="120"/>
      </w:pPr>
      <w:r>
        <w:rPr>
          <w:rFonts w:ascii="Arial" w:hAnsi="Arial"/>
          <w:b/>
          <w:color w:val="0C1728"/>
          <w:sz w:val="23"/>
        </w:rPr>
        <w:t>Pasal 9 — Juara Matematis Lebih Awal</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 xml:space="preserve">Seorang peserta dapat dinyatakan </w:t>
      </w:r>
      <w:r>
        <w:rPr>
          <w:rFonts w:ascii="Arial" w:hAnsi="Arial"/>
          <w:b/>
          <w:color w:val="0C1728"/>
          <w:sz w:val="21"/>
        </w:rPr>
        <w:t>juara matematis</w:t>
      </w:r>
      <w:r>
        <w:rPr>
          <w:rFonts w:ascii="Arial" w:hAnsi="Arial"/>
          <w:color w:val="1E293B"/>
          <w:sz w:val="21"/>
        </w:rPr>
        <w:t xml:space="preserve"> sebelum MD20 jika, setelah hasil dan sanksi yang telah dikonfirmasi diperhitungkan, peserta lain tidak lagi dapat mengejar poinnya dalam sisa pertandingan.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 xml:space="preserve">Tetapkan </w:t>
      </w:r>
      <w:r>
        <w:rPr>
          <w:rFonts w:ascii="Consolas" w:hAnsi="Consolas"/>
          <w:b/>
          <w:color w:val="0C1728"/>
          <w:sz w:val="19"/>
        </w:rPr>
        <w:t>R</w:t>
      </w:r>
      <w:r>
        <w:rPr>
          <w:rFonts w:ascii="Arial" w:hAnsi="Arial"/>
          <w:color w:val="1E293B"/>
          <w:sz w:val="21"/>
        </w:rPr>
        <w:t xml:space="preserve"> sebagai jumlah MD yang belum selesai dan </w:t>
      </w:r>
      <w:r>
        <w:rPr>
          <w:rFonts w:ascii="Consolas" w:hAnsi="Consolas"/>
          <w:b/>
          <w:color w:val="0C1728"/>
          <w:sz w:val="19"/>
        </w:rPr>
        <w:t>G</w:t>
      </w:r>
      <w:r>
        <w:rPr>
          <w:rFonts w:ascii="Arial" w:hAnsi="Arial"/>
          <w:color w:val="1E293B"/>
          <w:sz w:val="21"/>
        </w:rPr>
        <w:t xml:space="preserve"> sebagai selisih poin antara pemimpin klasemen dan peserta lainnya.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 xml:space="preserve">Untuk memperhitungkan kemungkinan pengurangan tiga poin akibat kuota Indonesia, apabila pemimpin belum mencapai lima kredit babak Indonesia, gunakan </w:t>
      </w:r>
      <w:r>
        <w:rPr>
          <w:rFonts w:ascii="Consolas" w:hAnsi="Consolas"/>
          <w:b/>
          <w:color w:val="0C1728"/>
          <w:sz w:val="19"/>
        </w:rPr>
        <w:t>G_adj = G − 3</w:t>
      </w:r>
      <w:r>
        <w:rPr>
          <w:rFonts w:ascii="Arial" w:hAnsi="Arial"/>
          <w:color w:val="1E293B"/>
          <w:sz w:val="21"/>
        </w:rPr>
        <w:t xml:space="preserve">. Apabila pemimpin sudah mencapai lima kredit, gunakan </w:t>
      </w:r>
      <w:r>
        <w:rPr>
          <w:rFonts w:ascii="Consolas" w:hAnsi="Consolas"/>
          <w:b/>
          <w:color w:val="0C1728"/>
          <w:sz w:val="19"/>
        </w:rPr>
        <w:t>G_adj = G</w:t>
      </w:r>
      <w:r>
        <w:rPr>
          <w:rFonts w:ascii="Arial" w:hAnsi="Arial"/>
          <w:color w:val="1E293B"/>
          <w:sz w:val="21"/>
        </w:rPr>
        <w:t>.</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 xml:space="preserve">Juara matematis terkunci apabila </w:t>
      </w:r>
      <w:r>
        <w:rPr>
          <w:rFonts w:ascii="Arial" w:hAnsi="Arial"/>
          <w:b/>
          <w:color w:val="0C1728"/>
          <w:sz w:val="21"/>
        </w:rPr>
        <w:t>`G_adj &gt; 3 × R`</w:t>
      </w:r>
      <w:r>
        <w:rPr>
          <w:rFonts w:ascii="Arial" w:hAnsi="Arial"/>
          <w:color w:val="1E293B"/>
          <w:sz w:val="21"/>
        </w:rPr>
        <w:t>.</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Perhitungan dilakukan menggunakan klasemen yang telah disahkan, termasuk sanksi poin yang sudah terkonfirmasi dan pengurangan kuota yang masih mungkin dikenakan kepada pemimpin.</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Status juara matematis baru dapat diumumkan setelah jendela keberatan 24 jam atas hasil atau perubahan klasemen terkait berakhir dan tidak ada sengketa terbuka yang secara material dapat mengubah perhitungan.</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Seluruh MD tetap dapat dimainkan untuk pencatatan statistik dan penghargaan.</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Website harus menampilkan perhitungan atau alasan status juara matematis secara transparan.</w:t>
      </w:r>
    </w:p>
    <w:p>
      <w:pPr>
        <w:keepNext/>
        <w:spacing w:before="320" w:after="120"/>
      </w:pPr>
      <w:r>
        <w:rPr>
          <w:rFonts w:ascii="Arial" w:hAnsi="Arial"/>
          <w:b/>
          <w:color w:val="0C1728"/>
          <w:sz w:val="23"/>
        </w:rPr>
        <w:t>Pasal 10 — Penetapan Juara Akhir</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 xml:space="preserve">Peserta yang menempati peringkat pertama dalam klasemen final dinyatakan </w:t>
      </w:r>
      <w:r>
        <w:rPr>
          <w:rFonts w:ascii="Arial" w:hAnsi="Arial"/>
          <w:b/>
          <w:color w:val="0C1728"/>
          <w:sz w:val="21"/>
        </w:rPr>
        <w:t>RS Champion S1</w:t>
      </w:r>
      <w:r>
        <w:rPr>
          <w:rFonts w:ascii="Arial" w:hAnsi="Arial"/>
          <w:color w:val="1E293B"/>
          <w:sz w:val="21"/>
        </w:rPr>
        <w:t>.</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Jika Pasal 9 terpenuhi lebih awal dan seluruh jendela keberatan telah berakhir tanpa sengketa terbuka, status juara dapat diumumkan lebih awal, sementara pertandingan tersisa tetap dilanjutkan untuk statistik dan penghargaan.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Penetapan akhir harus memperhitungkan hasil MD, forfeit, pengurangan poin, Technical Win, dan sengketa yang telah diputus.</w:t>
      </w:r>
    </w:p>
    <w:p>
      <w:pPr>
        <w:keepNext/>
        <w:spacing w:before="480" w:after="40"/>
      </w:pPr>
      <w:r>
        <w:rPr>
          <w:rFonts w:ascii="Arial" w:hAnsi="Arial"/>
          <w:color w:val="E53430"/>
          <w:sz w:val="19"/>
        </w:rPr>
        <w:t xml:space="preserve">■ </w:t>
      </w:r>
      <w:r>
        <w:rPr>
          <w:rFonts w:ascii="Arial" w:hAnsi="Arial"/>
          <w:b/>
          <w:color w:val="64748B"/>
          <w:sz w:val="22"/>
        </w:rPr>
        <w:t>BAB III</w:t>
      </w:r>
    </w:p>
    <w:p>
      <w:pPr>
        <w:keepNext/>
        <w:spacing w:before="0" w:after="240"/>
        <w:pBdr>
          <w:bottom w:val="single" w:sz="4" w:space="6" w:color="CBD5E1"/>
        </w:pBdr>
      </w:pPr>
      <w:r>
        <w:rPr>
          <w:rFonts w:ascii="Arial" w:hAnsi="Arial"/>
          <w:b/>
          <w:color w:val="0C1728"/>
          <w:sz w:val="27"/>
        </w:rPr>
        <w:t>PENGATURAN PERTANDINGAN</w:t>
      </w:r>
    </w:p>
    <w:p>
      <w:pPr>
        <w:keepNext/>
        <w:spacing w:before="320" w:after="120"/>
      </w:pPr>
      <w:r>
        <w:rPr>
          <w:rFonts w:ascii="Arial" w:hAnsi="Arial"/>
          <w:b/>
          <w:color w:val="0C1728"/>
          <w:sz w:val="23"/>
        </w:rPr>
        <w:t>Pasal 11 — Pengaturan Umum</w:t>
      </w:r>
    </w:p>
    <w:p>
      <w:pPr>
        <w:spacing w:before="40" w:after="120" w:line="360" w:lineRule="auto"/>
      </w:pPr>
      <w:r>
        <w:rPr>
          <w:rFonts w:ascii="Arial" w:hAnsi="Arial"/>
          <w:color w:val="1E293B"/>
          <w:sz w:val="21"/>
        </w:rPr>
        <w:t>Semua pertandingan reguler menggunakan ketentuan berikut:</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4592"/>
        <w:gridCol w:w="4592"/>
      </w:tblGrid>
      <w:tr>
        <w:trPr>
          <w:tblHeader/>
          <w:cantSplit/>
        </w:trPr>
        <w:tc>
          <w:tcPr>
            <w:tcW w:type="dxa" w:w="432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Pengaturan</w:t>
            </w:r>
          </w:p>
        </w:tc>
        <w:tc>
          <w:tcPr>
            <w:tcW w:type="dxa" w:w="486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Ketentuan</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Game</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eFootball</w:t>
            </w:r>
          </w:p>
        </w:tc>
      </w:tr>
      <w:tr>
        <w:trPr>
          <w:cantSplit/>
        </w:trPr>
        <w:tc>
          <w:tcPr>
            <w:tcW w:type="dxa" w:w="432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Mode</w:t>
            </w:r>
          </w:p>
        </w:tc>
        <w:tc>
          <w:tcPr>
            <w:tcW w:type="dxa" w:w="486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Friend Match 1v1, Dream Team</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Durasi pertandingan</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8 menit</w:t>
            </w:r>
          </w:p>
        </w:tc>
      </w:tr>
      <w:tr>
        <w:trPr>
          <w:cantSplit/>
        </w:trPr>
        <w:tc>
          <w:tcPr>
            <w:tcW w:type="dxa" w:w="432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Maksimum pemain yang dapat diganti</w:t>
            </w:r>
          </w:p>
        </w:tc>
        <w:tc>
          <w:tcPr>
            <w:tcW w:type="dxa" w:w="486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6</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Maksimum kesempatan/sesi pergantian</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6</w:t>
            </w:r>
          </w:p>
        </w:tc>
      </w:tr>
      <w:tr>
        <w:trPr>
          <w:cantSplit/>
        </w:trPr>
        <w:tc>
          <w:tcPr>
            <w:tcW w:type="dxa" w:w="4320"/>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Player Condition</w:t>
            </w:r>
          </w:p>
        </w:tc>
        <w:tc>
          <w:tcPr>
            <w:tcW w:type="dxa" w:w="4864"/>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Random</w:t>
            </w:r>
          </w:p>
        </w:tc>
      </w:tr>
    </w:tbl>
    <w:p>
      <w:pPr>
        <w:spacing w:before="0" w:after="80"/>
      </w:pPr>
    </w:p>
    <w:p>
      <w:pPr>
        <w:keepNext/>
        <w:spacing w:before="200" w:after="80"/>
      </w:pPr>
      <w:r>
        <w:rPr>
          <w:rFonts w:ascii="Arial" w:hAnsi="Arial"/>
          <w:b/>
          <w:color w:val="334155"/>
          <w:sz w:val="21"/>
        </w:rPr>
        <w:t>Group Stage — MD1–MD10</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4592"/>
        <w:gridCol w:w="4592"/>
      </w:tblGrid>
      <w:tr>
        <w:trPr>
          <w:tblHeader/>
          <w:cantSplit/>
        </w:trPr>
        <w:tc>
          <w:tcPr>
            <w:tcW w:type="dxa" w:w="432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Pengaturan</w:t>
            </w:r>
          </w:p>
        </w:tc>
        <w:tc>
          <w:tcPr>
            <w:tcW w:type="dxa" w:w="486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Status</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Extra Time</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OFF</w:t>
            </w:r>
          </w:p>
        </w:tc>
      </w:tr>
      <w:tr>
        <w:trPr>
          <w:cantSplit/>
        </w:trPr>
        <w:tc>
          <w:tcPr>
            <w:tcW w:type="dxa" w:w="432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Penalties</w:t>
            </w:r>
          </w:p>
        </w:tc>
        <w:tc>
          <w:tcPr>
            <w:tcW w:type="dxa" w:w="486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OFF</w:t>
            </w:r>
          </w:p>
        </w:tc>
      </w:tr>
      <w:tr>
        <w:trPr>
          <w:cantSplit/>
        </w:trPr>
        <w:tc>
          <w:tcPr>
            <w:tcW w:type="dxa" w:w="4320"/>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Hasil seri</w:t>
            </w:r>
          </w:p>
        </w:tc>
        <w:tc>
          <w:tcPr>
            <w:tcW w:type="dxa" w:w="4864"/>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Diizinkan</w:t>
            </w:r>
          </w:p>
        </w:tc>
      </w:tr>
    </w:tbl>
    <w:p>
      <w:pPr>
        <w:spacing w:before="0" w:after="80"/>
      </w:pPr>
    </w:p>
    <w:p>
      <w:pPr>
        <w:keepNext/>
        <w:spacing w:before="200" w:after="80"/>
      </w:pPr>
      <w:r>
        <w:rPr>
          <w:rFonts w:ascii="Arial" w:hAnsi="Arial"/>
          <w:b/>
          <w:color w:val="334155"/>
          <w:sz w:val="21"/>
        </w:rPr>
        <w:t>Knockout Stage — MD11–MD20</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4592"/>
        <w:gridCol w:w="4592"/>
      </w:tblGrid>
      <w:tr>
        <w:trPr>
          <w:tblHeader/>
          <w:cantSplit/>
        </w:trPr>
        <w:tc>
          <w:tcPr>
            <w:tcW w:type="dxa" w:w="432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Pengaturan</w:t>
            </w:r>
          </w:p>
        </w:tc>
        <w:tc>
          <w:tcPr>
            <w:tcW w:type="dxa" w:w="486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Status</w:t>
            </w:r>
          </w:p>
        </w:tc>
      </w:tr>
      <w:tr>
        <w:trPr>
          <w:cantSplit/>
        </w:trPr>
        <w:tc>
          <w:tcPr>
            <w:tcW w:type="dxa" w:w="432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Extra Time</w:t>
            </w:r>
          </w:p>
        </w:tc>
        <w:tc>
          <w:tcPr>
            <w:tcW w:type="dxa" w:w="486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ON</w:t>
            </w:r>
          </w:p>
        </w:tc>
      </w:tr>
      <w:tr>
        <w:trPr>
          <w:cantSplit/>
        </w:trPr>
        <w:tc>
          <w:tcPr>
            <w:tcW w:type="dxa" w:w="432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Penalties</w:t>
            </w:r>
          </w:p>
        </w:tc>
        <w:tc>
          <w:tcPr>
            <w:tcW w:type="dxa" w:w="486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ON</w:t>
            </w:r>
          </w:p>
        </w:tc>
      </w:tr>
      <w:tr>
        <w:trPr>
          <w:cantSplit/>
        </w:trPr>
        <w:tc>
          <w:tcPr>
            <w:tcW w:type="dxa" w:w="4320"/>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Hasil seri setelah pertandingan diselesaikan normal</w:t>
            </w:r>
          </w:p>
        </w:tc>
        <w:tc>
          <w:tcPr>
            <w:tcW w:type="dxa" w:w="4864"/>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Tidak diizinkan</w:t>
            </w:r>
          </w:p>
        </w:tc>
      </w:tr>
    </w:tbl>
    <w:p>
      <w:pPr>
        <w:spacing w:before="0" w:after="80"/>
      </w:pPr>
    </w:p>
    <w:p>
      <w:pPr>
        <w:keepNext/>
        <w:spacing w:before="320" w:after="120"/>
      </w:pPr>
      <w:r>
        <w:rPr>
          <w:rFonts w:ascii="Arial" w:hAnsi="Arial"/>
          <w:b/>
          <w:color w:val="0C1728"/>
          <w:sz w:val="23"/>
        </w:rPr>
        <w:t>Pasal 12 — Kepatuhan Pengaturan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Kedua peserta wajib memeriksa pengaturan yang berlaku sebelum kick-off.</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Tidak seorang peserta pun boleh mengubah pengaturan secara sepihak untuk memperoleh keuntungan.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Pengaturan lain yang tidak ditetapkan dalam Pasal 11 harus dibuat sama bagi kedua peserta dan tidak boleh berubah sepihak selama musim.</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pembaruan game mengubah atau menghilangkan salah satu pengaturan wajib, kedua peserta harus mendokumentasikan masalah dan menggunakan amendemen yang disetujui sebelum pertandingan terdampak dilanjutkan.</w:t>
      </w:r>
    </w:p>
    <w:p>
      <w:pPr>
        <w:keepNext/>
        <w:spacing w:before="320" w:after="120"/>
      </w:pPr>
      <w:r>
        <w:rPr>
          <w:rFonts w:ascii="Arial" w:hAnsi="Arial"/>
          <w:b/>
          <w:color w:val="0C1728"/>
          <w:sz w:val="23"/>
        </w:rPr>
        <w:t>Pasal 13 — Pergantian Pemain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Maksimum enam pemain boleh diganti dalam satu pertandingan.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Maksimum enam kesempatan atau sesi pergantian boleh digunakan.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Pergantian yang dilakukan saat jeda babak tetap mengikuti batas teknis dalam game dan tidak boleh menambah batas di atas enam pemain/sesi yang ditetapkan.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Pergantian tidak boleh digunakan untuk menghindari kewajiban kartu Trending atau kredit babak Indonesia.</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Kartu kuning, kartu merah, dan konsekuensi disiplin yang muncul di dalam game hanya berlaku sebagai bagian mekanik permainan. RS S1 tidak menambahkan skorsing lintas pertandingan, akumulasi kartu, atau hukuman kartu tambahan.</w:t>
      </w:r>
    </w:p>
    <w:p>
      <w:pPr>
        <w:keepNext/>
        <w:spacing w:before="480" w:after="40"/>
      </w:pPr>
      <w:r>
        <w:rPr>
          <w:rFonts w:ascii="Arial" w:hAnsi="Arial"/>
          <w:color w:val="E53430"/>
          <w:sz w:val="19"/>
        </w:rPr>
        <w:t xml:space="preserve">■ </w:t>
      </w:r>
      <w:r>
        <w:rPr>
          <w:rFonts w:ascii="Arial" w:hAnsi="Arial"/>
          <w:b/>
          <w:color w:val="64748B"/>
          <w:sz w:val="22"/>
        </w:rPr>
        <w:t>BAB IV</w:t>
      </w:r>
    </w:p>
    <w:p>
      <w:pPr>
        <w:keepNext/>
        <w:spacing w:before="0" w:after="240"/>
        <w:pBdr>
          <w:bottom w:val="single" w:sz="4" w:space="6" w:color="CBD5E1"/>
        </w:pBdr>
      </w:pPr>
      <w:r>
        <w:rPr>
          <w:rFonts w:ascii="Arial" w:hAnsi="Arial"/>
          <w:b/>
          <w:color w:val="0C1728"/>
          <w:sz w:val="27"/>
        </w:rPr>
        <w:t>SKUAD, REGISTRASI PEMAIN, DAN PERUBAHAN SKUAD</w:t>
      </w:r>
    </w:p>
    <w:p>
      <w:pPr>
        <w:keepNext/>
        <w:spacing w:before="320" w:after="120"/>
      </w:pPr>
      <w:r>
        <w:rPr>
          <w:rFonts w:ascii="Arial" w:hAnsi="Arial"/>
          <w:b/>
          <w:color w:val="0C1728"/>
          <w:sz w:val="23"/>
        </w:rPr>
        <w:t>Pasal 14 — Batas dan Registrasi Skuad</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 xml:space="preserve">Setiap peserta boleh mendaftarkan maksimum </w:t>
      </w:r>
      <w:r>
        <w:rPr>
          <w:rFonts w:ascii="Arial" w:hAnsi="Arial"/>
          <w:b/>
          <w:color w:val="0C1728"/>
          <w:sz w:val="21"/>
        </w:rPr>
        <w:t>26 identitas kartu pemain</w:t>
      </w:r>
      <w:r>
        <w:rPr>
          <w:rFonts w:ascii="Arial" w:hAnsi="Arial"/>
          <w:color w:val="1E293B"/>
          <w:sz w:val="21"/>
        </w:rPr>
        <w:t xml:space="preserve"> untuk skuad kompetisi, yang wajib mencakup sekurang-kurangnya </w:t>
      </w:r>
      <w:r>
        <w:rPr>
          <w:rFonts w:ascii="Arial" w:hAnsi="Arial"/>
          <w:b/>
          <w:color w:val="0C1728"/>
          <w:sz w:val="21"/>
        </w:rPr>
        <w:t>2 kartu bertipe Trending</w:t>
      </w:r>
      <w:r>
        <w:rPr>
          <w:rFonts w:ascii="Arial" w:hAnsi="Arial"/>
          <w:color w:val="1E293B"/>
          <w:sz w:val="21"/>
        </w:rPr>
        <w:t xml:space="preserve"> agar skuad dapat dikunci. Tipe kartu lain (Standard, Epic, Highlight, Featured, Show Time, Big Time, Legend, dan sebagainya) bebas didaftarkan.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Sebelum MD1, setiap peserta menyimpan snapshot atau tangkapan layar daftar skuad yang menunjukkan identitas kartu pemain, nama pemain, versi/jenis kartu, kategori kartu, dan kebangsaan yang terlihat di dalam game sejauh tersedia.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 xml:space="preserve">Identitas kartu untuk administrasi kompetisi ditentukan berdasarkan </w:t>
      </w:r>
      <w:r>
        <w:rPr>
          <w:rFonts w:ascii="Arial" w:hAnsi="Arial"/>
          <w:b/>
          <w:color w:val="0C1728"/>
          <w:sz w:val="21"/>
        </w:rPr>
        <w:t>nama pemain dan versi/jenis kartu</w:t>
      </w:r>
      <w:r>
        <w:rPr>
          <w:rFonts w:ascii="Arial" w:hAnsi="Arial"/>
          <w:color w:val="1E293B"/>
          <w:sz w:val="21"/>
        </w:rPr>
        <w:t xml:space="preserve">, sedangkan identitas pemain virtual ditentukan berdasarkan </w:t>
      </w:r>
      <w:r>
        <w:rPr>
          <w:rFonts w:ascii="Arial" w:hAnsi="Arial"/>
          <w:b/>
          <w:color w:val="0C1728"/>
          <w:sz w:val="21"/>
        </w:rPr>
        <w:t>ID pemain dasar (`base_player_id`)</w:t>
      </w:r>
      <w:r>
        <w:rPr>
          <w:rFonts w:ascii="Arial" w:hAnsi="Arial"/>
          <w:color w:val="1E293B"/>
          <w:sz w:val="21"/>
        </w:rPr>
        <w:t xml:space="preserve">. Dalam maksimum 26 kartu skuad milik satu peserta pada fase yang sama, setiap pemain virtual hanya boleh memiliki </w:t>
      </w:r>
      <w:r>
        <w:rPr>
          <w:rFonts w:ascii="Arial" w:hAnsi="Arial"/>
          <w:b/>
          <w:color w:val="0C1728"/>
          <w:sz w:val="21"/>
        </w:rPr>
        <w:t>satu kartu terdaftar</w:t>
      </w:r>
      <w:r>
        <w:rPr>
          <w:rFonts w:ascii="Arial" w:hAnsi="Arial"/>
          <w:color w:val="1E293B"/>
          <w:sz w:val="21"/>
        </w:rPr>
        <w:t xml:space="preserve"> (tidak boleh ada kartu kembar atau lebih dari satu versi kartu dari pemain virtual yang sama).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Ketentuan satu kartu per pemain virtual pada ayat (3) berlaku di dalam skuad masing-masing peserta; kedua peserta tetap diperbolehkan mendaftarkan dan menggunakan pemain virtual yang sama di skuadnya masing-masing. Dengan aturan ini, kewajiban minimal dua kartu Trending dalam skuad secara otomatis harus berasal dari dua pemain virtual yang berbeda.</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Mengubah level, progression, training, atau perkembangan pemain tanpa mengganti versi kartu tidak dianggap sebagai pergantian identitas kartu.</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Snapshot registrasi dipakai sebagai rujukan kategori kartu Trending dan kebangsaan jika label tersebut berubah atau tampil berbeda setelah pembaruan game.</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Perubahan game tidak secara otomatis membatalkan registrasi yang telah dikunci. Jika perubahan tersebut membuat pemenuhan aturan tidak mungkin, kedua peserta harus menetapkan amendemen sebelum menggunakan interpretasi baru.</w:t>
      </w:r>
    </w:p>
    <w:p>
      <w:pPr>
        <w:keepNext/>
        <w:spacing w:before="320" w:after="120"/>
      </w:pPr>
      <w:r>
        <w:rPr>
          <w:rFonts w:ascii="Arial" w:hAnsi="Arial"/>
          <w:b/>
          <w:color w:val="0C1728"/>
          <w:sz w:val="23"/>
        </w:rPr>
        <w:t>Pasal 15 — Perubahan Skuad pada Pertengahan Musim</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Skuad yang terdaftar sebelum MD1 menjadi skuad yang berlaku untuk MD1–MD10.</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Setelah MD10 selesai, masing-masing peserta mendapatkan kesempatan memperbarui daftar skuad sebelum memainkan MD11.</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Perubahan pada jendela tersebut bebas, sepanjang jumlah kartu dalam skuad tidak melebihi 26, tidak terdapat kartu kembar dari pemain virtual yang sama dalam skuad tersebut, dan seluruh persyaratan kartu Trending (minimal 2 kartu) serta pemain Indonesia tetap dapat dipenuhi. Penggantian kartu setelah MD10 diperbolehkan mengganti suatu kartu ke versi kartu lain dari pemain virtual yang sama; gol serta clean sheet dari versi kartu yang berbeda milik pemain virtual yang sama tetap digabungkan untuk perhitungan Golden Boot dan Golden Glove.</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Setelah skuad untuk fase MD11–MD20 dikunci, daftar skuad tetap berlaku sampai Season 1 selesai. Pergantian lebih lanjut hanya diperbolehkan jika kedua peserta menyetujui amendemen karena keadaan teknis yang luar biasa.</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Perubahan Starting XI, formasi, taktik, dan pemain cadangan antarpertandingan diperbolehkan selama menggunakan pemain dalam skuad yang sah untuk fase tersebut.</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Snapshot skuad yang diperbarui wajib disimpan pada jendela perubahan pertengahan musim.</w:t>
      </w:r>
    </w:p>
    <w:p>
      <w:pPr>
        <w:keepNext/>
        <w:spacing w:before="320" w:after="120"/>
      </w:pPr>
      <w:r>
        <w:rPr>
          <w:rFonts w:ascii="Arial" w:hAnsi="Arial"/>
          <w:b/>
          <w:color w:val="0C1728"/>
          <w:sz w:val="23"/>
        </w:rPr>
        <w:t>Pasal 16 — Keabsahan Kartu dan Identitas Pemain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Kategori kartu Trending dibuktikan melalui tipe kartu (</w:t>
      </w:r>
      <w:r>
        <w:rPr>
          <w:rFonts w:ascii="Consolas" w:hAnsi="Consolas"/>
          <w:b/>
          <w:color w:val="0C1728"/>
          <w:sz w:val="19"/>
        </w:rPr>
        <w:t>Trending</w:t>
      </w:r>
      <w:r>
        <w:rPr>
          <w:rFonts w:ascii="Arial" w:hAnsi="Arial"/>
          <w:color w:val="1E293B"/>
          <w:sz w:val="21"/>
        </w:rPr>
        <w:t>) atau label/kategori kartu yang tampak dalam snapshot registrasi yang berlaku.</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Kebangsaan untuk kewajiban pemain Indonesia ditentukan oleh identitas pemain di dalam game pada snapshot registrasi yang berlaku.</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Klub tempat pemain bermain tidak menentukan kebangsaan pemain.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pembaruan game mengubah tampilan informasi setelah snapshot dikunci, snapshot registrasi menjadi rujukan kecuali kedua peserta menyetujui pembaruan administratif bersama.</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Identitas kartu yang tidak terdaftar pada fase yang sedang berjalan tidak boleh digunakan sebagai dasar untuk memenuhi persyaratan kartu yang diwajibkan.</w:t>
      </w:r>
    </w:p>
    <w:p>
      <w:pPr>
        <w:keepNext/>
        <w:spacing w:before="480" w:after="40"/>
      </w:pPr>
      <w:r>
        <w:rPr>
          <w:rFonts w:ascii="Arial" w:hAnsi="Arial"/>
          <w:color w:val="E53430"/>
          <w:sz w:val="19"/>
        </w:rPr>
        <w:t xml:space="preserve">■ </w:t>
      </w:r>
      <w:r>
        <w:rPr>
          <w:rFonts w:ascii="Arial" w:hAnsi="Arial"/>
          <w:b/>
          <w:color w:val="64748B"/>
          <w:sz w:val="22"/>
        </w:rPr>
        <w:t>BAB V</w:t>
      </w:r>
    </w:p>
    <w:p>
      <w:pPr>
        <w:keepNext/>
        <w:spacing w:before="0" w:after="240"/>
        <w:pBdr>
          <w:bottom w:val="single" w:sz="4" w:space="6" w:color="CBD5E1"/>
        </w:pBdr>
      </w:pPr>
      <w:r>
        <w:rPr>
          <w:rFonts w:ascii="Arial" w:hAnsi="Arial"/>
          <w:b/>
          <w:color w:val="0C1728"/>
          <w:sz w:val="27"/>
        </w:rPr>
        <w:t>PERSYARATAN KARTU TRENDING DAN PEMAIN INDONESIA</w:t>
      </w:r>
    </w:p>
    <w:p>
      <w:pPr>
        <w:keepNext/>
        <w:spacing w:before="320" w:after="120"/>
      </w:pPr>
      <w:r>
        <w:rPr>
          <w:rFonts w:ascii="Arial" w:hAnsi="Arial"/>
          <w:b/>
          <w:color w:val="0C1728"/>
          <w:sz w:val="23"/>
        </w:rPr>
        <w:t>Pasal 17 — Kewajiban Dua Pemain Berkartu Trending Setiap Matchday</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 xml:space="preserve">Dalam setiap pertandingan resmi (seluruh MD1–MD20), setiap peserta wajib menurunkan sekurang-kurangnya </w:t>
      </w:r>
      <w:r>
        <w:rPr>
          <w:rFonts w:ascii="Arial" w:hAnsi="Arial"/>
          <w:b/>
          <w:color w:val="0C1728"/>
          <w:sz w:val="21"/>
        </w:rPr>
        <w:t>dua (2) pemain bertipe kartu Trending secara bersamaan di lapangan selama minimal satu (1) babak reguler penuh (45 menit penuh)</w:t>
      </w:r>
      <w:r>
        <w:rPr>
          <w:rFonts w:ascii="Arial" w:hAnsi="Arial"/>
          <w:color w:val="1E293B"/>
          <w:sz w:val="21"/>
        </w:rPr>
        <w:t>, yaitu sepanjang babak pertama penuh atau sepanjang babak kedua penuh. Kewajiban ini merupakan aturan per Matchday, bukan kuota kumulatif musiman.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Kedua pemain bertipe Trending tersebut wajib berada di lapangan secara bersamaan sejak awal babak reguler yang dipilih sampai peluit akhir babak reguler tersebut tanpa terputus.</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Pemain bertipe Trending boleh digantikan oleh pemain bertipe Trending lain yang terdaftar di skuad, sepanjang pada setiap saat dalam babak reguler tersebut selalu ada sekurang-kurangnya dua pemain bertipe Trending dari dua pemain virtual berbeda di lapangan secara bersamaan.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Pemain bertipe Trending yang baru dimasukkan setelah babak dimulai tanpa kehadiran dua pemain Trending sejak awal babak, atau pemain Trending yang ditarik keluar sebelum akhir babak tanpa digantikan pemain Trending lain sehingga jumlah pemain Trending di lapangan kurang dari dua, tidak memenuhi syarat durasi pada babak tersebut.</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Kartu yang dihitung sebagai kartu Trending harus memenuhi definisi Pasal 2 dan ketentuan identitas Pasal 14–16. Tipe kartu lain (Standard, Epic, Highlight, Featured, Show Time, Big Time, Legend, dan sebagainya) bebas digunakan.</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Kewajiban kartu Trending per Matchday dan kuota lima kredit babak pemain Indonesia dihitung secara terpisah, namun satu babak reguler yang sama boleh memenuhi kedua syarat tersebut sekaligus.</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Jika game memaksa pemain bertipe Trending keluar atau melakukan penggantian otomatis karena kejadian internal game yang tidak dapat dikendalikan peserta, kewajiban dianggap tidak dilanggar sepanjang kedua pemain tersebut memulai babak sebagai pemain aktif sejak awal babak dan tidak sengaja diganti lebih awal oleh peserta. Pengecualian ini hanya berlaku jika keadaan tersebut dapat ditunjukkan melalui rekaman atau bukti game yang tersedia.</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Tidak terpenuhinya kewajiban dua pemain berkartu Trending secara bersamaan selama minimal satu babak reguler penuh pada suatu Matchday mengakibatkan forfeit dengan skor administratif 0–3.</w:t>
      </w:r>
    </w:p>
    <w:p>
      <w:pPr>
        <w:keepNext/>
        <w:spacing w:before="320" w:after="120"/>
      </w:pPr>
      <w:r>
        <w:rPr>
          <w:rFonts w:ascii="Arial" w:hAnsi="Arial"/>
          <w:b/>
          <w:color w:val="0C1728"/>
          <w:sz w:val="23"/>
        </w:rPr>
        <w:t>Pasal 18 — Pemain Indonesia dalam DSP Setiap Matchday</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Setiap peserta wajib mencantumkan sekurang-kurangnya satu pemain Indonesia dalam DSP pada setiap MD.</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Pemain Indonesia boleh ditempatkan sebagai starter maupun pemain cadangan.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Untuk memenuhi ketentuan DSP, pemain hanya perlu tercantum dalam susunan yang digunakan untuk pertandingan; pemain tidak harus diturunkan untuk memenuhi kewajiban DSP ini.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Pemain yang hanya tersedia dalam koleksi Dream Team tetapi tidak tercantum dalam DSP tidak memenuhi kewajiban ini.</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Kewajiban DSP berlaku pada seluruh MD1–MD20 meskipun kuota lima kredit babak telah terpenuhi.</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Tidak tercantumnya pemain Indonesia dalam DSP mengakibatkan forfeit dengan skor administratif 0–3.</w:t>
      </w:r>
    </w:p>
    <w:p>
      <w:pPr>
        <w:keepNext/>
        <w:spacing w:before="320" w:after="120"/>
      </w:pPr>
      <w:r>
        <w:rPr>
          <w:rFonts w:ascii="Arial" w:hAnsi="Arial"/>
          <w:b/>
          <w:color w:val="0C1728"/>
          <w:sz w:val="23"/>
        </w:rPr>
        <w:t>Pasal 19 — Kuota Lima Kredit Babak Pemain Indonesia</w:t>
      </w:r>
    </w:p>
    <w:p>
      <w:pPr>
        <w:keepNext/>
        <w:spacing w:before="200" w:after="80"/>
      </w:pPr>
      <w:r>
        <w:rPr>
          <w:rFonts w:ascii="Arial" w:hAnsi="Arial"/>
          <w:b/>
          <w:color w:val="334155"/>
          <w:sz w:val="21"/>
        </w:rPr>
        <w:t>Ayat (1) — Kuota Musim</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 xml:space="preserve">Setiap peserta wajib mengumpulkan sekurang-kurangnya </w:t>
      </w:r>
      <w:r>
        <w:rPr>
          <w:rFonts w:ascii="Arial" w:hAnsi="Arial"/>
          <w:b/>
          <w:color w:val="0C1728"/>
          <w:sz w:val="21"/>
        </w:rPr>
        <w:t>lima (5) kredit babak Indonesia</w:t>
      </w:r>
      <w:r>
        <w:rPr>
          <w:rFonts w:ascii="Arial" w:hAnsi="Arial"/>
          <w:color w:val="1E293B"/>
          <w:sz w:val="21"/>
        </w:rPr>
        <w:t xml:space="preserve"> sepanjang Season 1.</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Kuota dihitung kumulatif di antara seluruh MD1–MD20.</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Peserta boleh menggunakan pemain Indonesia yang sama atau pemain Indonesia berbeda pada babak-babak yang berbeda.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Pemain Indonesia yang tercantum dalam DSP tetapi tidak bermain tidak menghasilkan kredit.</w:t>
      </w:r>
    </w:p>
    <w:p>
      <w:pPr>
        <w:keepNext/>
        <w:spacing w:before="200" w:after="80"/>
      </w:pPr>
      <w:r>
        <w:rPr>
          <w:rFonts w:ascii="Arial" w:hAnsi="Arial"/>
          <w:b/>
          <w:color w:val="334155"/>
          <w:sz w:val="21"/>
        </w:rPr>
        <w:t>Ayat (2) — Pengertian Satu Kredit</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 xml:space="preserve">Satu kredit diberikan apabila sekurang-kurangnya satu pemain Indonesia berada di lapangan </w:t>
      </w:r>
      <w:r>
        <w:rPr>
          <w:rFonts w:ascii="Arial" w:hAnsi="Arial"/>
          <w:b/>
          <w:color w:val="0C1728"/>
          <w:sz w:val="21"/>
        </w:rPr>
        <w:t>sepanjang satu babak reguler penuh</w:t>
      </w:r>
      <w:r>
        <w:rPr>
          <w:rFonts w:ascii="Arial" w:hAnsi="Arial"/>
          <w:color w:val="1E293B"/>
          <w:sz w:val="21"/>
        </w:rPr>
        <w:t>, dari awal babak hingga peluit akhir babak tersebut.</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Kehadiran pemain Indonesia tidak boleh terputus selama babak itu.</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Pemain Indonesia boleh digantikan pemain Indonesia lain selama pada setiap saat dalam babak tersebut selalu ada sekurang-kurangnya satu pemain Indonesia di lapangan.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pemain Indonesia baru masuk setelah babak dimulai dan tidak ada pemain Indonesia di lapangan sejak awal babak, babak tersebut tidak mendapat kredit.</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Jika pemain Indonesia keluar dan tidak digantikan oleh pemain Indonesia sebelum akhir babak, babak tersebut tidak mendapat kredit.</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Beberapa pemain Indonesia yang bermain bersamaan tetap hanya menghasilkan maksimal satu kredit untuk satu babak.</w:t>
      </w:r>
    </w:p>
    <w:p>
      <w:pPr>
        <w:keepNext/>
        <w:spacing w:before="200" w:after="80"/>
      </w:pPr>
      <w:r>
        <w:rPr>
          <w:rFonts w:ascii="Arial" w:hAnsi="Arial"/>
          <w:b/>
          <w:color w:val="334155"/>
          <w:sz w:val="21"/>
        </w:rPr>
        <w:t>Ayat (3) — Contoh Perhitungan</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4592"/>
        <w:gridCol w:w="4592"/>
      </w:tblGrid>
      <w:tr>
        <w:trPr>
          <w:tblHeader/>
          <w:cantSplit/>
        </w:trPr>
        <w:tc>
          <w:tcPr>
            <w:tcW w:type="dxa" w:w="720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Pemakaian pemain Indonesia</w:t>
            </w:r>
          </w:p>
        </w:tc>
        <w:tc>
          <w:tcPr>
            <w:tcW w:type="dxa" w:w="198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right"/>
            </w:pPr>
            <w:r>
              <w:rPr>
                <w:rFonts w:ascii="Arial" w:hAnsi="Arial"/>
                <w:b/>
                <w:color w:val="0C1728"/>
                <w:sz w:val="19"/>
              </w:rPr>
              <w:t>Kredit</w:t>
            </w:r>
          </w:p>
        </w:tc>
      </w:tr>
      <w:tr>
        <w:trPr>
          <w:cantSplit/>
        </w:trPr>
        <w:tc>
          <w:tcPr>
            <w:tcW w:type="dxa" w:w="720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Seorang pemain Indonesia bermain penuh pada kedua babak reguler</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right"/>
            </w:pPr>
            <w:r>
              <w:rPr>
                <w:rFonts w:ascii="Arial" w:hAnsi="Arial"/>
                <w:color w:val="1E293B"/>
                <w:sz w:val="18"/>
              </w:rPr>
              <w:t>2</w:t>
            </w:r>
          </w:p>
        </w:tc>
      </w:tr>
      <w:tr>
        <w:trPr>
          <w:cantSplit/>
        </w:trPr>
        <w:tc>
          <w:tcPr>
            <w:tcW w:type="dxa" w:w="720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Pemain Indonesia bermain sepanjang babak pertama saja</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right"/>
            </w:pPr>
            <w:r>
              <w:rPr>
                <w:rFonts w:ascii="Arial" w:hAnsi="Arial"/>
                <w:color w:val="1E293B"/>
                <w:sz w:val="18"/>
              </w:rPr>
              <w:t>1</w:t>
            </w:r>
          </w:p>
        </w:tc>
      </w:tr>
      <w:tr>
        <w:trPr>
          <w:cantSplit/>
        </w:trPr>
        <w:tc>
          <w:tcPr>
            <w:tcW w:type="dxa" w:w="720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Pemain Indonesia bermain sepanjang babak kedua saja</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right"/>
            </w:pPr>
            <w:r>
              <w:rPr>
                <w:rFonts w:ascii="Arial" w:hAnsi="Arial"/>
                <w:color w:val="1E293B"/>
                <w:sz w:val="18"/>
              </w:rPr>
              <w:t>1</w:t>
            </w:r>
          </w:p>
        </w:tc>
      </w:tr>
      <w:tr>
        <w:trPr>
          <w:cantSplit/>
        </w:trPr>
        <w:tc>
          <w:tcPr>
            <w:tcW w:type="dxa" w:w="720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Pemain Indonesia berbeda menutup babak pertama dan kedua tanpa jeda kehadiran pemain Indonesia</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right"/>
            </w:pPr>
            <w:r>
              <w:rPr>
                <w:rFonts w:ascii="Arial" w:hAnsi="Arial"/>
                <w:color w:val="1E293B"/>
                <w:sz w:val="18"/>
              </w:rPr>
              <w:t>2</w:t>
            </w:r>
          </w:p>
        </w:tc>
      </w:tr>
      <w:tr>
        <w:trPr>
          <w:cantSplit/>
        </w:trPr>
        <w:tc>
          <w:tcPr>
            <w:tcW w:type="dxa" w:w="720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Dua pemain Indonesia bermain bersamaan sepanjang satu babak</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right"/>
            </w:pPr>
            <w:r>
              <w:rPr>
                <w:rFonts w:ascii="Arial" w:hAnsi="Arial"/>
                <w:color w:val="1E293B"/>
                <w:sz w:val="18"/>
              </w:rPr>
              <w:t>1 untuk babak itu</w:t>
            </w:r>
          </w:p>
        </w:tc>
      </w:tr>
      <w:tr>
        <w:trPr>
          <w:cantSplit/>
        </w:trPr>
        <w:tc>
          <w:tcPr>
            <w:tcW w:type="dxa" w:w="720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Pemain Indonesia baru dimasukkan di tengah babak tanpa kehadiran pemain Indonesia sejak awal</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right"/>
            </w:pPr>
            <w:r>
              <w:rPr>
                <w:rFonts w:ascii="Arial" w:hAnsi="Arial"/>
                <w:color w:val="1E293B"/>
                <w:sz w:val="18"/>
              </w:rPr>
              <w:t>0 untuk babak tersebut</w:t>
            </w:r>
          </w:p>
        </w:tc>
      </w:tr>
      <w:tr>
        <w:trPr>
          <w:cantSplit/>
        </w:trPr>
        <w:tc>
          <w:tcPr>
            <w:tcW w:type="dxa" w:w="7200"/>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Pemain Indonesia hanya tercantum di DSP tetapi tidak dimainkan</w:t>
            </w:r>
          </w:p>
        </w:tc>
        <w:tc>
          <w:tcPr>
            <w:tcW w:type="dxa" w:w="1984"/>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right"/>
            </w:pPr>
            <w:r>
              <w:rPr>
                <w:rFonts w:ascii="Arial" w:hAnsi="Arial"/>
                <w:color w:val="1E293B"/>
                <w:sz w:val="18"/>
              </w:rPr>
              <w:t>0</w:t>
            </w:r>
          </w:p>
        </w:tc>
      </w:tr>
    </w:tbl>
    <w:p>
      <w:pPr>
        <w:spacing w:before="0" w:after="80"/>
      </w:pPr>
    </w:p>
    <w:p>
      <w:pPr>
        <w:keepNext/>
        <w:spacing w:before="200" w:after="80"/>
      </w:pPr>
      <w:r>
        <w:rPr>
          <w:rFonts w:ascii="Arial" w:hAnsi="Arial"/>
          <w:b/>
          <w:color w:val="334155"/>
          <w:sz w:val="21"/>
        </w:rPr>
        <w:t>Ayat (4) — Babak yang Dihitung</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Hanya babak pertama dan babak kedua pada waktu reguler yang menghasilkan kredit.</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Extra Time dan adu penalti tidak menghasilkan kredit tambahan.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Jika pertandingan terputus, kredit dihitung berdasarkan pertandingan hasil rekonstruksi yang diakui sebagai kelanjutan pertandingan semula.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Babak dari pertandingan yang pada akhirnya dinyatakan forfeit tidak menghasilkan kredit kecuali hasil akhir kompetisi secara eksplisit mempertahankan pertandingan yang benar-benar dimainkan dan kedua peserta menerima catatan tersebut; untuk administrasi standar, pertandingan forfeit tidak menghasilkan kredit.</w:t>
      </w:r>
    </w:p>
    <w:p>
      <w:pPr>
        <w:keepNext/>
        <w:spacing w:before="200" w:after="80"/>
      </w:pPr>
      <w:r>
        <w:rPr>
          <w:rFonts w:ascii="Arial" w:hAnsi="Arial"/>
          <w:b/>
          <w:color w:val="334155"/>
          <w:sz w:val="21"/>
        </w:rPr>
        <w:t>Ayat (5) — Pengurangan Poin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Progress kredit wajib dicatat di website setelah setiap hasil pertandingan disahkan.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 xml:space="preserve">Pada akhir musim, peserta yang tidak mencapai lima kredit dikenai pengurangan </w:t>
      </w:r>
      <w:r>
        <w:rPr>
          <w:rFonts w:ascii="Arial" w:hAnsi="Arial"/>
          <w:b/>
          <w:color w:val="0C1728"/>
          <w:sz w:val="21"/>
        </w:rPr>
        <w:t>tiga (3) poin</w:t>
      </w:r>
      <w:r>
        <w:rPr>
          <w:rFonts w:ascii="Arial" w:hAnsi="Arial"/>
          <w:color w:val="1E293B"/>
          <w:sz w:val="21"/>
        </w:rPr>
        <w:t xml:space="preserve"> dari total poin klasemennya.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Pengurangan ini diterapkan satu kali saja dan tidak mengubah skor pertandingan yang sudah terjadi.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Pengurangan poin pada ayat ini berbeda dari forfeit 0–3 apabila pemain Indonesia tidak tercantum dalam DSP pada pertandingan tertentu.</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Website wajib menunjukkan kredit yang telah diperoleh, sisa kredit yang diperlukan, dan apakah pengurangan tiga poin masih berpotensi berlaku.</w:t>
      </w:r>
    </w:p>
    <w:p>
      <w:pPr>
        <w:keepNext/>
        <w:spacing w:before="320" w:after="120"/>
      </w:pPr>
      <w:r>
        <w:rPr>
          <w:rFonts w:ascii="Arial" w:hAnsi="Arial"/>
          <w:b/>
          <w:color w:val="0C1728"/>
          <w:sz w:val="23"/>
        </w:rPr>
        <w:t>Pasal 20 — Prinsip Verifikasi Persyaratan Skuad</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Tidak ada kewajiban membuat laporan verifikasi syarat kartu Trending atau kuota pemain Indonesia yang panjang setelah setiap pertandingan.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Untuk menjaga bukti bagi kedua pihak, setiap peserta wajib mengambil satu screenshot susunan pemain sebelum kick-off yang cukup jelas untuk menunjukkan Starting XI serta DSP/cadangan yang tersedia.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Screenshot susunan pemain dikirim ke percakapan administrasi WhatsApp sebelum kick-off dengan label MD yang sesuai. Ini adalah penyimpanan bukti, bukan kewajiban melakukan audit manual setiap pertandingan; screenshot tidak perlu diperiksa secara rinci kecuali ada keberatan.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screenshot belum dikirim, kick-off ditunda sampai screenshot disimpan. Screenshot tidak boleh dibuat secara retroaktif setelah pertandingan sebagai pengganti bukti pra-pertandingan.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Kedua peserta wajib menyimpan bukti tersebut sampai 24 jam setelah MD20 selesai atau sampai sengketa yang terkait dengannya ditutup, mana yang lebih akhir.</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Screenshot hasil akhir juga wajib disimpan dan dikirim bersama laporan hasil.</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Tuduhan pelanggaran kuota harus menyebut MD dan pasal yang dituduhkan. Bukti yang tersedia dinilai berdasarkan BAB IX.</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Jika bukti tidak cukup untuk menetapkan pelanggaran, hasil yang telah dikonfirmasi tetap berlaku.</w:t>
      </w:r>
    </w:p>
    <w:p>
      <w:pPr>
        <w:keepNext/>
        <w:spacing w:before="480" w:after="40"/>
      </w:pPr>
      <w:r>
        <w:rPr>
          <w:rFonts w:ascii="Arial" w:hAnsi="Arial"/>
          <w:color w:val="E53430"/>
          <w:sz w:val="19"/>
        </w:rPr>
        <w:t xml:space="preserve">■ </w:t>
      </w:r>
      <w:r>
        <w:rPr>
          <w:rFonts w:ascii="Arial" w:hAnsi="Arial"/>
          <w:b/>
          <w:color w:val="64748B"/>
          <w:sz w:val="22"/>
        </w:rPr>
        <w:t>BAB VI</w:t>
      </w:r>
    </w:p>
    <w:p>
      <w:pPr>
        <w:keepNext/>
        <w:spacing w:before="0" w:after="240"/>
        <w:pBdr>
          <w:bottom w:val="single" w:sz="4" w:space="6" w:color="CBD5E1"/>
        </w:pBdr>
      </w:pPr>
      <w:r>
        <w:rPr>
          <w:rFonts w:ascii="Arial" w:hAnsi="Arial"/>
          <w:b/>
          <w:color w:val="0C1728"/>
          <w:sz w:val="27"/>
        </w:rPr>
        <w:t>PELAKSANAAN, PELAPORAN, DAN PENGESAHAN HASIL</w:t>
      </w:r>
    </w:p>
    <w:p>
      <w:pPr>
        <w:keepNext/>
        <w:spacing w:before="320" w:after="120"/>
      </w:pPr>
      <w:r>
        <w:rPr>
          <w:rFonts w:ascii="Arial" w:hAnsi="Arial"/>
          <w:b/>
          <w:color w:val="0C1728"/>
          <w:sz w:val="23"/>
        </w:rPr>
        <w:t>Pasal 21 — Persiapan Sebelum Kick-off</w:t>
      </w:r>
    </w:p>
    <w:p>
      <w:pPr>
        <w:spacing w:before="40" w:after="120" w:line="360" w:lineRule="auto"/>
      </w:pPr>
      <w:r>
        <w:rPr>
          <w:rFonts w:ascii="Arial" w:hAnsi="Arial"/>
          <w:color w:val="1E293B"/>
          <w:sz w:val="21"/>
        </w:rPr>
        <w:t>Sebelum pertandingan dimulai, masing-masing peserta wajib memastikan: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Nomor MD yang akan dimainkan sudah disepakati.</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Pengaturan game sesuai fase MD tersebut.</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Sekurang-kurangnya dua pemain berkartu Trending telah disiapkan dalam DSP untuk diturunkan bersamaan selama minimal satu babak reguler penuh.</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Setidaknya satu pemain Indonesia tercantum dalam DSP.</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Skuad yang digunakan sesuai daftar registrasi yang berlaku untuk fase tersebut.</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Screenshot susunan pemain telah diambil dan disimpan/dikirim sesuai Pasal 20.</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Tidak ada perubahan aturan atau pengaturan yang diberlakukan sepihak.</w:t>
      </w:r>
    </w:p>
    <w:p>
      <w:pPr>
        <w:keepNext/>
        <w:spacing w:before="320" w:after="120"/>
      </w:pPr>
      <w:r>
        <w:rPr>
          <w:rFonts w:ascii="Arial" w:hAnsi="Arial"/>
          <w:b/>
          <w:color w:val="0C1728"/>
          <w:sz w:val="23"/>
        </w:rPr>
        <w:t>Pasal 22 — Pelaporan Hasil</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Hasil pertandingan dilaporkan di percakapan administrasi WhatsApp paling lambat 24 jam setelah pertandingan selesai, kecuali kedua peserta menyatakan hasil telah langsung dicatat.</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Laporan memuat nomor MD, tanggal, skor akhir, hasil, serta catatan teknis jika ada.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Screenshot hasil akhir wajib dilampirkan.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ada rekaman atau gol kandidat untuk Goal of the Season, peserta harus menyimpan rekaman yang relevan sesuai Pasal 43.</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Peserta lawan wajib memilih salah satu dalam waktu 24 jam sejak menerima laporan lengkap: mengonfirmasi hasil atau mengajukan keberatan spesifik dengan menyebut pasal dan bukti.</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Jika peserta lawan tidak membalas dalam 24 jam dan laporan dilengkapi screenshot hasil yang wajar serta tidak ada bukti tandingan, hasil dianggap dikonfirmasi secara administratif. Diam tidak dianggap pengakuan atas pelanggaran, tetapi tidak dapat digunakan untuk memveto pencatatan hasil yang tidak disengketakan.</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Jika salah satu peserta mengajukan keberatan yang spesifik dan tepat waktu, hanya bagian yang disengketakan yang ditandai sementara sampai proses BAB IX selesai.</w:t>
      </w:r>
    </w:p>
    <w:p>
      <w:pPr>
        <w:keepNext/>
        <w:spacing w:before="320" w:after="120"/>
      </w:pPr>
      <w:r>
        <w:rPr>
          <w:rFonts w:ascii="Arial" w:hAnsi="Arial"/>
          <w:b/>
          <w:color w:val="0C1728"/>
          <w:sz w:val="23"/>
        </w:rPr>
        <w:t>Pasal 23 — Pengesahan dan Koreksi Hasil</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Hasil menjadi resmi setelah kedua peserta mengonfirmasinya atau setelah dianggap dikonfirmasi secara administratif sesuai Pasal 22 ayat (6), lalu dicatat di website.</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Jika screenshot hasil dan catatan kedua peserta tidak sama, gunakan prosedur sengketa BAB IX.</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Setiap koreksi harus mencatat nilai lama, nilai baru, alasan, tanggal, dan dasar pasal.</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Log koreksi dapat dilihat oleh kedua peserta dan tidak boleh dihapus dari riwayat administrasi.</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Hasil yang telah final hanya boleh diubah karena kesalahan administrasi yang terbukti atau penerapan sanksi yang sah berdasarkan regulasi.</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Ketidakpuasan terhadap skor atau taktik tidak menjadi dasar untuk mengubah hasil.</w:t>
      </w:r>
    </w:p>
    <w:p>
      <w:pPr>
        <w:keepNext/>
        <w:spacing w:before="320" w:after="120"/>
      </w:pPr>
      <w:r>
        <w:rPr>
          <w:rFonts w:ascii="Arial" w:hAnsi="Arial"/>
          <w:b/>
          <w:color w:val="0C1728"/>
          <w:sz w:val="23"/>
        </w:rPr>
        <w:t>Pasal 24 — Jadwal Fleksibel dan Penundaan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Jadwal diputuskan oleh kedua peserta dari waktu ke waktu.</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Kedua peserta boleh mengubah waktu pertandingan berdasarkan kesibukan, kesehatan, ketersediaan, atau alasan praktis lain.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Tidak ada batas jumlah penundaan, batas jam tertentu, atau tenggat mingguan yang dikenakan oleh regulasi ini.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Penundaan yang disepakati tidak menghasilkan sanksi dan tidak mengubah nomor Matchday.</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Tidak ada forfeit otomatis hanya karena pertandingan belum dimainkan pada suatu tanggal tertentu.</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Ketentuan tenggat khusus untuk penyelesaian gangguan teknis pada BAB VII berbeda dari pengaturan jadwal reguler dan hanya berlaku untuk pertandingan yang sudah terputus.</w:t>
      </w:r>
    </w:p>
    <w:p>
      <w:pPr>
        <w:keepNext/>
        <w:spacing w:before="480" w:after="40"/>
      </w:pPr>
      <w:r>
        <w:rPr>
          <w:rFonts w:ascii="Arial" w:hAnsi="Arial"/>
          <w:color w:val="E53430"/>
          <w:sz w:val="19"/>
        </w:rPr>
        <w:t xml:space="preserve">■ </w:t>
      </w:r>
      <w:r>
        <w:rPr>
          <w:rFonts w:ascii="Arial" w:hAnsi="Arial"/>
          <w:b/>
          <w:color w:val="64748B"/>
          <w:sz w:val="22"/>
        </w:rPr>
        <w:t>BAB VII</w:t>
      </w:r>
    </w:p>
    <w:p>
      <w:pPr>
        <w:keepNext/>
        <w:spacing w:before="0" w:after="240"/>
        <w:pBdr>
          <w:bottom w:val="single" w:sz="4" w:space="6" w:color="CBD5E1"/>
        </w:pBdr>
      </w:pPr>
      <w:r>
        <w:rPr>
          <w:rFonts w:ascii="Arial" w:hAnsi="Arial"/>
          <w:b/>
          <w:color w:val="0C1728"/>
          <w:sz w:val="27"/>
        </w:rPr>
        <w:t>GANGGUAN KONEKSI DAN REKONSTRUKSI PERTANDINGAN</w:t>
      </w:r>
    </w:p>
    <w:p>
      <w:pPr>
        <w:keepNext/>
        <w:spacing w:before="320" w:after="120"/>
      </w:pPr>
      <w:r>
        <w:rPr>
          <w:rFonts w:ascii="Arial" w:hAnsi="Arial"/>
          <w:b/>
          <w:color w:val="0C1728"/>
          <w:sz w:val="23"/>
        </w:rPr>
        <w:t>Pasal 25 — Prinsip Umum Gangguan Koneksi</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Gangguan koneksi tidak otomatis membuktikan adanya kesengajaan atau kecurangan.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 xml:space="preserve">Untuk menghindari keuntungan yang muncul dari memulai ulang pada skor 0–0, </w:t>
      </w:r>
      <w:r>
        <w:rPr>
          <w:rFonts w:ascii="Arial" w:hAnsi="Arial"/>
          <w:b/>
          <w:color w:val="0C1728"/>
          <w:sz w:val="21"/>
        </w:rPr>
        <w:t>setiap gangguan yang terjadi setelah pertandingan resmi dimulai pada prinsipnya diselesaikan dengan rekonstruksi waktu dan skor, bukan restart biasa dari 0–0</w:t>
      </w:r>
      <w:r>
        <w:rPr>
          <w:rFonts w:ascii="Arial" w:hAnsi="Arial"/>
          <w:color w:val="1E293B"/>
          <w:sz w:val="21"/>
        </w:rPr>
        <w:t>.</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Ketentuan ini berlaku tanpa membedakan waktu gangguan, selisih gol, fase kompetisi, atau peserta yang sedang unggul.</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Kedua peserta wajib berusaha melanjutkan pertandingan berdasarkan skor dan waktu terakhir yang dapat dikonfirmasi.</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Skor dan waktu yang digunakan untuk rekonstruksi adalah keadaan terakhir yang dapat dibuktikan melalui screenshot/rekaman atau dikonfirmasi oleh kedua peserta.</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Jika tidak ada bukti yang menyelesaikan perbedaan pendapat tentang skor atau waktu, gunakan keadaan terakhir yang secara jelas telah diakui bersama. Klaim sepihak yang tidak didukung bukti tidak mengalahkan status quo.</w:t>
      </w:r>
    </w:p>
    <w:p>
      <w:pPr>
        <w:keepNext/>
        <w:spacing w:before="320" w:after="120"/>
      </w:pPr>
      <w:r>
        <w:rPr>
          <w:rFonts w:ascii="Arial" w:hAnsi="Arial"/>
          <w:b/>
          <w:color w:val="0C1728"/>
          <w:sz w:val="23"/>
        </w:rPr>
        <w:t>Pasal 26 — Prosedur Rekonstruksi Waktu dan Skor</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Setelah gangguan, kedua peserta menyepakati atau membuktikan MD, fase, skor, dan waktu terakhir sebelum pertandingan terputus.</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Salah satu peserta membuat room baru menggunakan pengaturan yang sama dengan pertandingan yang terputus.</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Kedua peserta membiarkan waktu dalam game berjalan hingga mendekati waktu ketika gangguan semula terjadi.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Skor kemudian direkonstruksi melalui gol bunuh diri yang diperlukan agar skor pada game baru menyamai skor terakhir yang sah.</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Selama rekonstruksi, kedua peserta tidak boleh melakukan serangan, mencetak gol normal, atau memperoleh keuntungan taktis. Bola hanya digunakan untuk melaksanakan gol bunuh diri yang diperlukan guna memulihkan skor.</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Setelah waktu dan skor mendekati keadaan sebelum gangguan, pertandingan dilanjutkan sampai selesai.</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Untuk MD1–MD10, Extra Time dan Penalties tetap OFF. Untuk MD11–MD20, Extra Time dan Penalties tetap ON.</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Semua gol bunuh diri yang semata-mata dipakai untuk merekonstruksi keadaan pertandingan tidak dihitung untuk GF/GA sebagai gol permainan baru, Golden Boot, clean sheet, atau Goal of the Season. Statistik memakai gol dari pertandingan asli yang terputus ditambah gol yang terjadi setelah permainan benar-benar dilanjutkan, bukan gol rekonstruksi.</w:t>
      </w:r>
    </w:p>
    <w:p>
      <w:pPr>
        <w:spacing w:before="40" w:after="120" w:line="360" w:lineRule="auto"/>
        <w:ind w:left="504" w:hanging="504"/>
      </w:pPr>
      <w:r>
        <w:rPr>
          <w:rFonts w:ascii="Arial" w:hAnsi="Arial"/>
          <w:b/>
          <w:color w:val="0C1728"/>
          <w:sz w:val="21"/>
        </w:rPr>
        <w:t xml:space="preserve">(9) </w:t>
      </w:r>
      <w:r>
        <w:rPr>
          <w:rFonts w:ascii="Arial" w:hAnsi="Arial"/>
          <w:color w:val="1E293B"/>
          <w:sz w:val="21"/>
        </w:rPr>
        <w:t>Jika diperlukan, rekonstruksi dapat dilakukan bertahap: pertama merekonstruksi skor pada akhir waktu reguler, lalu melanjutkan Extra Time dan merekonstruksi keadaan di Extra Time.</w:t>
      </w:r>
    </w:p>
    <w:p>
      <w:pPr>
        <w:spacing w:before="40" w:after="120" w:line="360" w:lineRule="auto"/>
        <w:ind w:left="504" w:hanging="504"/>
      </w:pPr>
      <w:r>
        <w:rPr>
          <w:rFonts w:ascii="Arial" w:hAnsi="Arial"/>
          <w:b/>
          <w:color w:val="0C1728"/>
          <w:sz w:val="21"/>
        </w:rPr>
        <w:t xml:space="preserve">(10) </w:t>
      </w:r>
      <w:r>
        <w:rPr>
          <w:rFonts w:ascii="Arial" w:hAnsi="Arial"/>
          <w:color w:val="1E293B"/>
          <w:sz w:val="21"/>
        </w:rPr>
        <w:t>Kedua peserta wajib mencatat bahwa pertandingan yang diselesaikan merupakan kelanjutan hasil rekonstruksi dari MD yang sama, bukan MD baru.</w:t>
      </w:r>
    </w:p>
    <w:p>
      <w:pPr>
        <w:keepNext/>
        <w:spacing w:before="320" w:after="120"/>
      </w:pPr>
      <w:r>
        <w:rPr>
          <w:rFonts w:ascii="Arial" w:hAnsi="Arial"/>
          <w:b/>
          <w:color w:val="0C1728"/>
          <w:sz w:val="23"/>
        </w:rPr>
        <w:t>Pasal 27 — Gangguan Saat Extra Time atau Adu Penalti</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Jika gangguan terjadi saat Extra Time, kedua peserta merekonstruksi skor dan waktu reguler terlebih dahulu, kemudian merekonstruksi keadaan Extra Time sedekat mungkin dengan keadaan sebelum gangguan, lalu melanjutkan pertandingan dengan Extra Time dan Penalties tetap aktif.</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Jika gangguan terjadi pada adu penalti, skor pertandingan pada akhir Extra Time direkonstruksi terlebih dahulu. Setelah skor dan waktu tersebut dipulihkan, seluruh adu penalti diulang dari tendangan pertama. Hasil tendangan yang terjadi sebelum gangguan tidak dibawa ke adu penalti baru.</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Adu penalti baru harus menggunakan urutan dan mekanisme normal yang disediakan game.</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Tidak boleh menetapkan pemenang berdasarkan skor sementara adu penalti yang terputus jika game tidak memungkinkan adu penalti dilanjutkan dari tendangan terakhir.</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Jika rekonstruksi dan pengulangan adu penalti tidak dapat diselesaikan secara teknis sesuai Pasal 28, gunakan Technical Win melalui undian digital, kecuali aturan gangguan ketiga yang terbukti berasal dari koneksi seorang peserta berlaku.</w:t>
      </w:r>
    </w:p>
    <w:p>
      <w:pPr>
        <w:keepNext/>
        <w:spacing w:before="320" w:after="120"/>
      </w:pPr>
      <w:r>
        <w:rPr>
          <w:rFonts w:ascii="Arial" w:hAnsi="Arial"/>
          <w:b/>
          <w:color w:val="0C1728"/>
          <w:sz w:val="23"/>
        </w:rPr>
        <w:t>Pasal 28 — Rekonstruksi yang Tidak Dapat Diselesaikan dan Undian Digital</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Kedua peserta harus mengupayakan rekonstruksi secepat mungkin sesuai ketersediaan mereka. Untuk kasus koneksi, jangka waktu standar penyelesaian teknis adalah 24 jam sejak gangguan dilaporkan; perpanjangan boleh dilakukan jika kedua peserta mencatat persetujuan.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Batas 24 jam ini bukan jadwal reguler atau kewajiban memainkan pertandingan baru dalam waktu tertentu. Batas ini menentukan kapan prosedur fallback teknis boleh digunakan jika rekonstruksi memang tidak dapat diselesaikan.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Jika setelah upaya wajar rekonstruksi tidak mungkin dilakukan secara teknis dan pertandingan belum dapat dilanjutkan dalam jangka waktu tersebut, pemenang ditetapkan menggunakan undian koin digital.</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Undian dilaksanakan melalui panggilan video atau screen share yang memperlihatkan alat undian, dan direkam agar kedua peserta dapat memeriksa hasil yang sama.</w:t>
      </w:r>
    </w:p>
    <w:p>
      <w:pPr>
        <w:spacing w:before="40" w:after="120" w:line="360" w:lineRule="auto"/>
        <w:ind w:left="504" w:hanging="504"/>
      </w:pPr>
      <w:r>
        <w:rPr>
          <w:rFonts w:ascii="Arial" w:hAnsi="Arial"/>
          <w:b/>
          <w:color w:val="0C1728"/>
          <w:sz w:val="21"/>
        </w:rPr>
        <w:t xml:space="preserve">(5) </w:t>
      </w:r>
      <w:r>
        <w:rPr>
          <w:rFonts w:ascii="Arial" w:hAnsi="Arial"/>
          <w:b/>
          <w:color w:val="0C1728"/>
          <w:sz w:val="21"/>
        </w:rPr>
        <w:t>Heads = Peserta A; Tails = Peserta B</w:t>
      </w:r>
      <w:r>
        <w:rPr>
          <w:rFonts w:ascii="Arial" w:hAnsi="Arial"/>
          <w:color w:val="1E293B"/>
          <w:sz w:val="21"/>
        </w:rPr>
        <w:t>, kecuali nama peserta ditetapkan sebagai A/B dalam halaman persetujuan sebelum MD1. Pemetaan ini tidak boleh diubah setelah gangguan terjadi.</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Alat undian digital harus dipilih dan dicatat sebelum MD1. Jika alat itu tidak tersedia, fallback adalah lemparan koin fisik yang terlihat jelas melalui kamera, dengan pemetaan Heads/Tails yang sama.</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Pemenang undian memperoleh Technical Win dan 3 poin; pihak lainnya memperoleh 0 poin. Technical Win tidak menghasilkan GF/GA atau gol individual fiktif, tidak menghasilkan clean sheet, dan tidak dihitung sebagai kemenangan sportif untuk Longest Winning Streak.</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Undian tidak digunakan apabila telah terbukti bahwa gangguan ketiga yang dapat diatribusikan secara objektif kepada koneksi peserta yang sama terjadi sebagaimana Pasal 29; dalam keadaan tersebut peserta yang terkait dinyatakan kalah administratif untuk MD yang sedang berjalan.</w:t>
      </w:r>
    </w:p>
    <w:p>
      <w:pPr>
        <w:keepNext/>
        <w:spacing w:before="320" w:after="120"/>
      </w:pPr>
      <w:r>
        <w:rPr>
          <w:rFonts w:ascii="Arial" w:hAnsi="Arial"/>
          <w:b/>
          <w:color w:val="0C1728"/>
          <w:sz w:val="23"/>
        </w:rPr>
        <w:t>Pasal 29 — Gangguan Berulang yang Dapat Diatribusikan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Aturan ini bertujuan mengatur akibat objektif dari gangguan berulang, bukan menebak niat peserta.</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Suatu gangguan hanya dapat diatribusikan kepada peserta jika game atau bukti teknis dengan jelas mengidentifikasi koneksi peserta tersebut sebagai sumber gangguan, atau peserta tersebut mengakui gangguan berasal dari koneksinya.</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Lag, kualitas permainan yang buruk, atau dugaan semata tidak cukup untuk mengatribusikan gangguan kepada peserta.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Gangguan yang tidak dapat diatribusikan secara objektif tidak dihitung ke dalam catatan gangguan peserta tertentu.</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 xml:space="preserve">Jika terjadi </w:t>
      </w:r>
      <w:r>
        <w:rPr>
          <w:rFonts w:ascii="Arial" w:hAnsi="Arial"/>
          <w:b/>
          <w:color w:val="0C1728"/>
          <w:sz w:val="21"/>
        </w:rPr>
        <w:t>gangguan ketiga yang dapat diatribusikan secara objektif kepada koneksi peserta yang sama sepanjang Season 1</w:t>
      </w:r>
      <w:r>
        <w:rPr>
          <w:rFonts w:ascii="Arial" w:hAnsi="Arial"/>
          <w:color w:val="1E293B"/>
          <w:sz w:val="21"/>
        </w:rPr>
        <w:t>, peserta tersebut kalah administratif 0–3 pada MD ketika gangguan ketiga itu terjadi. Ketentuan ini berlaku tanpa perlu membuktikan bahwa gangguan dilakukan dengan sengaja.</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Gangguan yang terbukti sebagai gangguan layanan global atau kegagalan server yang tidak disebabkan oleh peserta tidak dihitung terhadap peserta mana pun.</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Catatan gangguan yang dihitung harus ditampilkan dalam log teknis website bersama dasar atribusinya.</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Jika tidak ada dasar objektif untuk menentukan sumber gangguan, Pasal 28 tetap berlaku tanpa hukuman atribusi.</w:t>
      </w:r>
    </w:p>
    <w:p>
      <w:pPr>
        <w:keepNext/>
        <w:spacing w:before="320" w:after="120"/>
      </w:pPr>
      <w:r>
        <w:rPr>
          <w:rFonts w:ascii="Arial" w:hAnsi="Arial"/>
          <w:b/>
          <w:color w:val="0C1728"/>
          <w:sz w:val="23"/>
        </w:rPr>
        <w:t>Pasal 30 — Penyelesaian Gangguan dan Statistik</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Pertandingan yang direkonstruksi dianggap satu pertandingan resmi yang sama.</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Skor dan statistik memakai catatan pertandingan asli serta gol setelah kelanjutan normal, dengan mengabaikan gol bunuh diri yang dibuat hanya untuk memulihkan skor.</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Jika hasil akhir ditetapkan melalui forfeit atau Technical Win, statistik individual yang tidak benar-benar terjadi tidak boleh diciptakan.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ada keberatan mengenai waktu/skor rekonstruksi, beban bukti berada pada pihak yang mengajukan keberatan.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Jika bukti tidak cukup, gunakan keadaan terakhir yang tercatat atau dikonfirmasi bersama.</w:t>
      </w:r>
    </w:p>
    <w:p>
      <w:pPr>
        <w:keepNext/>
        <w:spacing w:before="480" w:after="40"/>
      </w:pPr>
      <w:r>
        <w:rPr>
          <w:rFonts w:ascii="Arial" w:hAnsi="Arial"/>
          <w:color w:val="E53430"/>
          <w:sz w:val="19"/>
        </w:rPr>
        <w:t xml:space="preserve">■ </w:t>
      </w:r>
      <w:r>
        <w:rPr>
          <w:rFonts w:ascii="Arial" w:hAnsi="Arial"/>
          <w:b/>
          <w:color w:val="64748B"/>
          <w:sz w:val="22"/>
        </w:rPr>
        <w:t>BAB VIII</w:t>
      </w:r>
    </w:p>
    <w:p>
      <w:pPr>
        <w:keepNext/>
        <w:spacing w:before="0" w:after="240"/>
        <w:pBdr>
          <w:bottom w:val="single" w:sz="4" w:space="6" w:color="CBD5E1"/>
        </w:pBdr>
      </w:pPr>
      <w:r>
        <w:rPr>
          <w:rFonts w:ascii="Arial" w:hAnsi="Arial"/>
          <w:b/>
          <w:color w:val="0C1728"/>
          <w:sz w:val="27"/>
        </w:rPr>
        <w:t>SPORTIVITAS, BIRDCAGING, DAN PERILAKU TERLARANG</w:t>
      </w:r>
    </w:p>
    <w:p>
      <w:pPr>
        <w:keepNext/>
        <w:spacing w:before="320" w:after="120"/>
      </w:pPr>
      <w:r>
        <w:rPr>
          <w:rFonts w:ascii="Arial" w:hAnsi="Arial"/>
          <w:b/>
          <w:color w:val="0C1728"/>
          <w:sz w:val="23"/>
        </w:rPr>
        <w:t>Pasal 31 — Sportivitas dan Taktik yang Diperbolehkan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Peserta wajib menjaga sportivitas dan mematuhi regulasi.</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Taktik gameplay normal, termasuk Quick Counter, Possession Game, pressing, umpan panjang, permainan bertahan, perubahan formasi, dan penguasaan bola, diperbolehkan.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Taktik tidak menjadi pelanggaran hanya karena kuat, tidak disukai, atau membuat lawan kesulitan.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Larangan hanya diberlakukan terhadap perilaku yang secara eksplisit memenuhi definisi dalam regulasi.</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Peserta dilarang memalsukan hasil, membuat bukti palsu, menyalahgunakan prosedur rekonstruksi, atau memanipulasi statistik resmi.</w:t>
      </w:r>
    </w:p>
    <w:p>
      <w:pPr>
        <w:keepNext/>
        <w:spacing w:before="320" w:after="120"/>
      </w:pPr>
      <w:r>
        <w:rPr>
          <w:rFonts w:ascii="Arial" w:hAnsi="Arial"/>
          <w:b/>
          <w:color w:val="0C1728"/>
          <w:sz w:val="23"/>
        </w:rPr>
        <w:t>Pasal 32 — Definisi Objektif Birdcaging</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Birdcaging dilarang.</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 xml:space="preserve">Birdcaging hanya dinyatakan terjadi jika </w:t>
      </w:r>
      <w:r>
        <w:rPr>
          <w:rFonts w:ascii="Arial" w:hAnsi="Arial"/>
          <w:b/>
          <w:color w:val="0C1728"/>
          <w:sz w:val="21"/>
        </w:rPr>
        <w:t>semua</w:t>
      </w:r>
      <w:r>
        <w:rPr>
          <w:rFonts w:ascii="Arial" w:hAnsi="Arial"/>
          <w:color w:val="1E293B"/>
          <w:sz w:val="21"/>
        </w:rPr>
        <w:t xml:space="preserve"> unsur berikut terpenuhi:</w:t>
      </w:r>
    </w:p>
    <w:p>
      <w:pPr>
        <w:spacing w:before="30" w:after="100" w:line="360" w:lineRule="auto"/>
        <w:ind w:left="792" w:hanging="288"/>
      </w:pPr>
      <w:r>
        <w:rPr>
          <w:rFonts w:ascii="Arial" w:hAnsi="Arial"/>
          <w:b/>
          <w:color w:val="334155"/>
          <w:sz w:val="21"/>
        </w:rPr>
        <w:t xml:space="preserve">a. </w:t>
      </w:r>
      <w:r>
        <w:rPr>
          <w:rFonts w:ascii="Arial" w:hAnsi="Arial"/>
          <w:color w:val="1E293B"/>
          <w:sz w:val="21"/>
        </w:rPr>
        <w:t>peserta yang menguasai bola sedang unggul dalam skor;</w:t>
      </w:r>
    </w:p>
    <w:p>
      <w:pPr>
        <w:spacing w:before="30" w:after="100" w:line="360" w:lineRule="auto"/>
        <w:ind w:left="792" w:hanging="288"/>
      </w:pPr>
      <w:r>
        <w:rPr>
          <w:rFonts w:ascii="Arial" w:hAnsi="Arial"/>
          <w:b/>
          <w:color w:val="334155"/>
          <w:sz w:val="21"/>
        </w:rPr>
        <w:t xml:space="preserve">b. </w:t>
      </w:r>
      <w:r>
        <w:rPr>
          <w:rFonts w:ascii="Arial" w:hAnsi="Arial"/>
          <w:color w:val="1E293B"/>
          <w:sz w:val="21"/>
        </w:rPr>
        <w:t>selama sekurang-kurangnya 30 detik waktu nyata pada rekaman gameplay yang berkesinambungan, peserta tersebut berulang kali mengoper bola di antara penjaga gawang dan pemain belakang atau sesama pemain belakang;</w:t>
      </w:r>
    </w:p>
    <w:p>
      <w:pPr>
        <w:spacing w:before="30" w:after="100" w:line="360" w:lineRule="auto"/>
        <w:ind w:left="792" w:hanging="288"/>
      </w:pPr>
      <w:r>
        <w:rPr>
          <w:rFonts w:ascii="Arial" w:hAnsi="Arial"/>
          <w:b/>
          <w:color w:val="334155"/>
          <w:sz w:val="21"/>
        </w:rPr>
        <w:t xml:space="preserve">c. </w:t>
      </w:r>
      <w:r>
        <w:rPr>
          <w:rFonts w:ascii="Arial" w:hAnsi="Arial"/>
          <w:color w:val="1E293B"/>
          <w:sz w:val="21"/>
        </w:rPr>
        <w:t>selama rentang tersebut bola tidak melewati garis tengah menuju area lawan; dan</w:t>
      </w:r>
    </w:p>
    <w:p>
      <w:pPr>
        <w:spacing w:before="30" w:after="100" w:line="360" w:lineRule="auto"/>
        <w:ind w:left="792" w:hanging="288"/>
      </w:pPr>
      <w:r>
        <w:rPr>
          <w:rFonts w:ascii="Arial" w:hAnsi="Arial"/>
          <w:b/>
          <w:color w:val="334155"/>
          <w:sz w:val="21"/>
        </w:rPr>
        <w:t xml:space="preserve">d. </w:t>
      </w:r>
      <w:r>
        <w:rPr>
          <w:rFonts w:ascii="Arial" w:hAnsi="Arial"/>
          <w:color w:val="1E293B"/>
          <w:sz w:val="21"/>
        </w:rPr>
        <w:t>rangkaian tersebut menunjukkan pola sirkulasi defensif berulang yang bertujuan mempertahankan waktu, bukan satu atau beberapa operan mundur yang wajar untuk membangun serangan.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Pengukuran 30 detik menggunakan durasi nyata dalam rekaman, bukan angka menit pertandingan dalam game.</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Bukti utama harus berupa rekaman video berkesinambungan yang memperlihatkan skor saat itu dan keseluruhan rangkaian yang dituduhkan. Cuplikan terpotong yang tidak membuktikan keseluruhan durasi tidak cukup.</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Operan ke belakang untuk menghindari pressing, mengamankan bola secara normal, atau membangun serangan tidak otomatis dianggap birdcaging jika seluruh unsur Pasal 32 ayat (2) tidak terbukti.</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Penilaian tidak boleh hanya didasarkan pada perasaan lawan bahwa permainan terlalu defensif.</w:t>
      </w:r>
    </w:p>
    <w:p>
      <w:pPr>
        <w:keepNext/>
        <w:spacing w:before="320" w:after="120"/>
      </w:pPr>
      <w:r>
        <w:rPr>
          <w:rFonts w:ascii="Arial" w:hAnsi="Arial"/>
          <w:b/>
          <w:color w:val="0C1728"/>
          <w:sz w:val="23"/>
        </w:rPr>
        <w:t>Pasal 33 — Sanksi Birdcaging Bertingkat</w:t>
      </w:r>
    </w:p>
    <w:p>
      <w:pPr>
        <w:spacing w:before="40" w:after="120" w:line="360" w:lineRule="auto"/>
      </w:pPr>
      <w:r>
        <w:rPr>
          <w:rFonts w:ascii="Arial" w:hAnsi="Arial"/>
          <w:color w:val="1E293B"/>
          <w:sz w:val="21"/>
        </w:rPr>
        <w:t>Pelanggaran birdcaging dihitung secara kumulatif sepanjang Season 1, setelah setiap pelanggaran dibuktikan sesuai BAB IX:</w:t>
      </w:r>
    </w:p>
    <w:p>
      <w:pPr>
        <w:spacing w:before="40" w:after="120" w:line="360" w:lineRule="auto"/>
        <w:ind w:left="504" w:hanging="504"/>
      </w:pPr>
      <w:r>
        <w:rPr>
          <w:rFonts w:ascii="Arial" w:hAnsi="Arial"/>
          <w:b/>
          <w:color w:val="0C1728"/>
          <w:sz w:val="21"/>
        </w:rPr>
        <w:t xml:space="preserve">(1) </w:t>
      </w:r>
      <w:r>
        <w:rPr>
          <w:rFonts w:ascii="Arial" w:hAnsi="Arial"/>
          <w:b/>
          <w:color w:val="0C1728"/>
          <w:sz w:val="21"/>
        </w:rPr>
        <w:t>Pelanggaran pertama:</w:t>
      </w:r>
      <w:r>
        <w:rPr>
          <w:rFonts w:ascii="Arial" w:hAnsi="Arial"/>
          <w:color w:val="1E293B"/>
          <w:sz w:val="21"/>
        </w:rPr>
        <w:t xml:space="preserve"> peringatan resmi yang dicatat dalam log disiplin. Hasil pertandingan tidak berubah.</w:t>
      </w:r>
    </w:p>
    <w:p>
      <w:pPr>
        <w:spacing w:before="40" w:after="120" w:line="360" w:lineRule="auto"/>
        <w:ind w:left="504" w:hanging="504"/>
      </w:pPr>
      <w:r>
        <w:rPr>
          <w:rFonts w:ascii="Arial" w:hAnsi="Arial"/>
          <w:b/>
          <w:color w:val="0C1728"/>
          <w:sz w:val="21"/>
        </w:rPr>
        <w:t xml:space="preserve">(2) </w:t>
      </w:r>
      <w:r>
        <w:rPr>
          <w:rFonts w:ascii="Arial" w:hAnsi="Arial"/>
          <w:b/>
          <w:color w:val="0C1728"/>
          <w:sz w:val="21"/>
        </w:rPr>
        <w:t>Pelanggaran kedua:</w:t>
      </w:r>
      <w:r>
        <w:rPr>
          <w:rFonts w:ascii="Arial" w:hAnsi="Arial"/>
          <w:color w:val="1E293B"/>
          <w:sz w:val="21"/>
        </w:rPr>
        <w:t xml:space="preserve"> pengurangan satu (1) poin dari total poin klasemen peserta yang melanggar. Hasil dan skor pertandingan tetap berlaku kecuali pelanggaran ketiga kemudian terjadi.</w:t>
      </w:r>
    </w:p>
    <w:p>
      <w:pPr>
        <w:spacing w:before="40" w:after="120" w:line="360" w:lineRule="auto"/>
        <w:ind w:left="504" w:hanging="504"/>
      </w:pPr>
      <w:r>
        <w:rPr>
          <w:rFonts w:ascii="Arial" w:hAnsi="Arial"/>
          <w:b/>
          <w:color w:val="0C1728"/>
          <w:sz w:val="21"/>
        </w:rPr>
        <w:t xml:space="preserve">(3) </w:t>
      </w:r>
      <w:r>
        <w:rPr>
          <w:rFonts w:ascii="Arial" w:hAnsi="Arial"/>
          <w:b/>
          <w:color w:val="0C1728"/>
          <w:sz w:val="21"/>
        </w:rPr>
        <w:t>Pelanggaran ketiga:</w:t>
      </w:r>
      <w:r>
        <w:rPr>
          <w:rFonts w:ascii="Arial" w:hAnsi="Arial"/>
          <w:color w:val="1E293B"/>
          <w:sz w:val="21"/>
        </w:rPr>
        <w:t xml:space="preserve"> peserta yang melanggar dinyatakan kalah administratif 0–3 pada pertandingan tempat pelanggaran ketiga terbukti terjadi.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Jumlah pelanggaran tidak direset setelah sanksi diberikan.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Satu rangkaian kontinu yang sama hanya dihitung sebagai satu kejadian, bukan banyak kejadian berdasarkan setiap operan.</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Sanksi ini tidak dapat dijatuhkan hanya berdasarkan tuduhan; standar bukti dan prosedur BAB IX wajib dipenuhi.</w:t>
      </w:r>
    </w:p>
    <w:p>
      <w:pPr>
        <w:keepNext/>
        <w:spacing w:before="320" w:after="120"/>
      </w:pPr>
      <w:r>
        <w:rPr>
          <w:rFonts w:ascii="Arial" w:hAnsi="Arial"/>
          <w:b/>
          <w:color w:val="0C1728"/>
          <w:sz w:val="23"/>
        </w:rPr>
        <w:t>Pasal 34 — Perilaku Terlarang Lainnya</w:t>
      </w:r>
    </w:p>
    <w:p>
      <w:pPr>
        <w:spacing w:before="40" w:after="120" w:line="360" w:lineRule="auto"/>
      </w:pPr>
      <w:r>
        <w:rPr>
          <w:rFonts w:ascii="Arial" w:hAnsi="Arial"/>
          <w:color w:val="1E293B"/>
          <w:sz w:val="21"/>
        </w:rPr>
        <w:t>Perilaku berikut dilarang:</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Memalsukan atau sengaja mengubah laporan hasil.</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Mengunggah atau mengajukan bukti yang diketahui palsu.</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Secara sengaja menyalahgunakan rekonstruksi waktu/skor untuk mengubah keadaan pertandingan.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Mengubah pengaturan game secara sepihak.</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Menekan atau mengintimidasi lawan agar menyetujui hasil yang tidak sesuai regulasi.</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Menggunakan disconnect untuk memperoleh hasil yang tidak dijamin regulasi.</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Mengubah data website tanpa konfirmasi hasil atau tanpa dasar koreksi yang tercatat.</w:t>
      </w:r>
    </w:p>
    <w:p>
      <w:pPr>
        <w:spacing w:before="40" w:after="120" w:line="360" w:lineRule="auto"/>
      </w:pPr>
      <w:r>
        <w:rPr>
          <w:rFonts w:ascii="Arial" w:hAnsi="Arial"/>
          <w:color w:val="1E293B"/>
          <w:sz w:val="21"/>
        </w:rPr>
        <w:t>Sanksi hanya dapat dijatuhkan sesuai ketentuan eksplisit dalam BAB IX. Perilaku yang tidak memiliki sanksi spesifik tidak boleh diberi pengurangan poin atau forfeit baru secara retroaktif.</w:t>
      </w:r>
    </w:p>
    <w:p>
      <w:pPr>
        <w:keepNext/>
        <w:spacing w:before="480" w:after="40"/>
      </w:pPr>
      <w:r>
        <w:rPr>
          <w:rFonts w:ascii="Arial" w:hAnsi="Arial"/>
          <w:color w:val="E53430"/>
          <w:sz w:val="19"/>
        </w:rPr>
        <w:t xml:space="preserve">■ </w:t>
      </w:r>
      <w:r>
        <w:rPr>
          <w:rFonts w:ascii="Arial" w:hAnsi="Arial"/>
          <w:b/>
          <w:color w:val="64748B"/>
          <w:sz w:val="22"/>
        </w:rPr>
        <w:t>BAB IX</w:t>
      </w:r>
    </w:p>
    <w:p>
      <w:pPr>
        <w:keepNext/>
        <w:spacing w:before="0" w:after="240"/>
        <w:pBdr>
          <w:bottom w:val="single" w:sz="4" w:space="6" w:color="CBD5E1"/>
        </w:pBdr>
      </w:pPr>
      <w:r>
        <w:rPr>
          <w:rFonts w:ascii="Arial" w:hAnsi="Arial"/>
          <w:b/>
          <w:color w:val="0C1728"/>
          <w:sz w:val="27"/>
        </w:rPr>
        <w:t>PELANGGARAN, SANKSI, DAN PENYELESAIAN SENGKETA</w:t>
      </w:r>
    </w:p>
    <w:p>
      <w:pPr>
        <w:keepNext/>
        <w:spacing w:before="320" w:after="120"/>
      </w:pPr>
      <w:r>
        <w:rPr>
          <w:rFonts w:ascii="Arial" w:hAnsi="Arial"/>
          <w:b/>
          <w:color w:val="0C1728"/>
          <w:sz w:val="23"/>
        </w:rPr>
        <w:t>Pasal 35 — Sanksi Tetap Persyaratan Skuad</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Kegagalan memenuhi kewajiban dua pemain berkartu Trending secara bersamaan selama minimal satu babak reguler penuh beserta syarat waktu bermain pada Pasal 17 berakibat kekalahan administratif 0–3.</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Kegagalan mencantumkan pemain Indonesia dalam DSP pada Pasal 18 berakibat kekalahan administratif 0–3.</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Forfeit dapat ditetapkan setelah pertandingan selesai apabila pelanggaran diketahui dan dibuktikan kemudian, sepanjang prosedur keberatan dipatuhi.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Forfeit menggantikan skor resmi pertandingan dengan 0–3 bagi pihak yang kalah administratif.</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Pemenang administratif memperoleh 3 poin dan pihak yang kalah memperoleh 0 poin.</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Skor 0–3 forfeit masuk ke GF/GA klasemen tim, tetapi tidak menghasilkan gol individual atau clean sheet.</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 xml:space="preserve">Jika kedua pihak secara terpisah terbukti sama-sama melanggar syarat yang membuat pertandingan tidak sah, pertandingan dicatat sebagai </w:t>
      </w:r>
      <w:r>
        <w:rPr>
          <w:rFonts w:ascii="Arial" w:hAnsi="Arial"/>
          <w:b/>
          <w:color w:val="0C1728"/>
          <w:sz w:val="21"/>
        </w:rPr>
        <w:t>double forfeit</w:t>
      </w:r>
      <w:r>
        <w:rPr>
          <w:rFonts w:ascii="Arial" w:hAnsi="Arial"/>
          <w:color w:val="1E293B"/>
          <w:sz w:val="21"/>
        </w:rPr>
        <w:t>: kedua peserta menerima 0 poin, tidak ada gol individual fiktif, dan tidak ada clean sheet. Catatan tim di GF/GA ditandai sebagai double forfeit tanpa menetapkan pemenang.</w:t>
      </w:r>
    </w:p>
    <w:p>
      <w:pPr>
        <w:keepNext/>
        <w:spacing w:before="320" w:after="120"/>
      </w:pPr>
      <w:r>
        <w:rPr>
          <w:rFonts w:ascii="Arial" w:hAnsi="Arial"/>
          <w:b/>
          <w:color w:val="0C1728"/>
          <w:sz w:val="23"/>
        </w:rPr>
        <w:t>Pasal 36 — Bukti, Beban Pembuktian, dan Status Quo</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Pihak yang mengajukan tuduhan bertanggung jawab menunjukkan bukti yang mendukung tuduhannya.</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Tuduhan harus mencantumkan Matchday, pasal, uraian kejadian, hasil yang dipersoalkan, dan bukti pendukung.</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Bukti dapat berupa screenshot, rekaman video, catatan WhatsApp sebelum atau setelah pertandingan, catatan website, dan informasi teknis lain yang relevan.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Untuk birdcaging, rekaman berkesinambungan sesuai Pasal 32 merupakan bukti utama yang diperlukan.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Untuk dugaan pelanggaran kartu Trending atau DSP, screenshot susunan pemain yang disimpan sebelum kick-off serta catatan babak bermain menjadi bukti utama jika tersedia.</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Jika bukti tidak cukup untuk menetapkan pelanggaran, status quo berlaku: hasil terakhir yang sudah dikonfirmasi tetap berlaku dan sanksi tidak dijatuhkan.</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Tidak adanya pengakuan dari pihak tertuduh bukan bukti bahwa pelanggaran terjadi.</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Bukti yang telah dipotong, diedit, atau diambil di luar konteks dapat dinilai tidak memadai jika tidak menunjukkan unsur pelanggaran yang diperlukan.</w:t>
      </w:r>
    </w:p>
    <w:p>
      <w:pPr>
        <w:keepNext/>
        <w:spacing w:before="320" w:after="120"/>
      </w:pPr>
      <w:r>
        <w:rPr>
          <w:rFonts w:ascii="Arial" w:hAnsi="Arial"/>
          <w:b/>
          <w:color w:val="0C1728"/>
          <w:sz w:val="23"/>
        </w:rPr>
        <w:t>Pasal 37 — Prosedur Pengajuan Sengketa</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Keberatan hasil normalnya diajukan dalam waktu 24 jam sejak hasil atau dugaan pelanggaran dilaporkan.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Permohonan harus memakai format paket sengketa yang berisi:</w:t>
      </w:r>
    </w:p>
    <w:p>
      <w:pPr>
        <w:spacing w:before="30" w:after="100" w:line="360" w:lineRule="auto"/>
        <w:ind w:left="792" w:hanging="288"/>
      </w:pPr>
      <w:r>
        <w:rPr>
          <w:rFonts w:ascii="Arial" w:hAnsi="Arial"/>
          <w:b/>
          <w:color w:val="334155"/>
          <w:sz w:val="21"/>
        </w:rPr>
        <w:t xml:space="preserve">a. </w:t>
      </w:r>
      <w:r>
        <w:rPr>
          <w:rFonts w:ascii="Arial" w:hAnsi="Arial"/>
          <w:color w:val="1E293B"/>
          <w:sz w:val="21"/>
        </w:rPr>
        <w:t>nomor MD;</w:t>
      </w:r>
    </w:p>
    <w:p>
      <w:pPr>
        <w:spacing w:before="30" w:after="100" w:line="360" w:lineRule="auto"/>
        <w:ind w:left="792" w:hanging="288"/>
      </w:pPr>
      <w:r>
        <w:rPr>
          <w:rFonts w:ascii="Arial" w:hAnsi="Arial"/>
          <w:b/>
          <w:color w:val="334155"/>
          <w:sz w:val="21"/>
        </w:rPr>
        <w:t xml:space="preserve">b. </w:t>
      </w:r>
      <w:r>
        <w:rPr>
          <w:rFonts w:ascii="Arial" w:hAnsi="Arial"/>
          <w:color w:val="1E293B"/>
          <w:sz w:val="21"/>
        </w:rPr>
        <w:t>pasal yang dianggap dilanggar;</w:t>
      </w:r>
    </w:p>
    <w:p>
      <w:pPr>
        <w:spacing w:before="30" w:after="100" w:line="360" w:lineRule="auto"/>
        <w:ind w:left="792" w:hanging="288"/>
      </w:pPr>
      <w:r>
        <w:rPr>
          <w:rFonts w:ascii="Arial" w:hAnsi="Arial"/>
          <w:b/>
          <w:color w:val="334155"/>
          <w:sz w:val="21"/>
        </w:rPr>
        <w:t xml:space="preserve">c. </w:t>
      </w:r>
      <w:r>
        <w:rPr>
          <w:rFonts w:ascii="Arial" w:hAnsi="Arial"/>
          <w:color w:val="1E293B"/>
          <w:sz w:val="21"/>
        </w:rPr>
        <w:t>uraian fakta secara singkat;</w:t>
      </w:r>
    </w:p>
    <w:p>
      <w:pPr>
        <w:spacing w:before="30" w:after="100" w:line="360" w:lineRule="auto"/>
        <w:ind w:left="792" w:hanging="288"/>
      </w:pPr>
      <w:r>
        <w:rPr>
          <w:rFonts w:ascii="Arial" w:hAnsi="Arial"/>
          <w:b/>
          <w:color w:val="334155"/>
          <w:sz w:val="21"/>
        </w:rPr>
        <w:t xml:space="preserve">d. </w:t>
      </w:r>
      <w:r>
        <w:rPr>
          <w:rFonts w:ascii="Arial" w:hAnsi="Arial"/>
          <w:color w:val="1E293B"/>
          <w:sz w:val="21"/>
        </w:rPr>
        <w:t>bukti asli yang tersedia;</w:t>
      </w:r>
    </w:p>
    <w:p>
      <w:pPr>
        <w:spacing w:before="30" w:after="100" w:line="360" w:lineRule="auto"/>
        <w:ind w:left="792" w:hanging="288"/>
      </w:pPr>
      <w:r>
        <w:rPr>
          <w:rFonts w:ascii="Arial" w:hAnsi="Arial"/>
          <w:b/>
          <w:color w:val="334155"/>
          <w:sz w:val="21"/>
        </w:rPr>
        <w:t xml:space="preserve">e. </w:t>
      </w:r>
      <w:r>
        <w:rPr>
          <w:rFonts w:ascii="Arial" w:hAnsi="Arial"/>
          <w:color w:val="1E293B"/>
          <w:sz w:val="21"/>
        </w:rPr>
        <w:t>sanksi atau koreksi yang diminta, jika memang diatur dalam regulasi.</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Pihak lawan memperoleh waktu 48 jam setelah menerima paket lengkap untuk mengirim tanggapan dan bukti balasan.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pihak lawan tidak mengirim tanggapan dalam 48 jam, proses dilanjutkan menggunakan bukti yang tersedia. Ketidakberatan atau tidak adanya tanggapan tidak otomatis berarti tuduhan benar.</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Jika sengketa menyangkut hasil yang harus segera diperbarui, website menandai bagian yang disengketakan sebagai sementara hingga ada keputusan.</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Sengketa yang berkaitan dengan pelanggaran kuota yang baru ditemukan setelah hasil awal dapat diajukan selama bukti masih tersedia dan musim belum ditutup; standar bukti tetap berlaku.</w:t>
      </w:r>
    </w:p>
    <w:p>
      <w:pPr>
        <w:keepNext/>
        <w:spacing w:before="320" w:after="120"/>
      </w:pPr>
      <w:r>
        <w:rPr>
          <w:rFonts w:ascii="Arial" w:hAnsi="Arial"/>
          <w:b/>
          <w:color w:val="0C1728"/>
          <w:sz w:val="23"/>
        </w:rPr>
        <w:t>Pasal 38 — AI Adjudicator</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Sebelum MD1, kedua peserta menetapkan satu layanan/model AI sebagai AI Adjudicator dan menyimpan template instruksi yang sama untuk setiap sengketa.</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AI Adjudicator hanya digunakan jika sengketa tidak selesai dengan penerapan pasal yang objektif atau terdapat perbedaan interpretasi yang material.</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Setiap perkara dimulai dalam percakapan AI baru menggunakan paket bukti dan template yang sama. Materi dari peserta diperlakukan sebagai bukti, bukan instruksi yang boleh mengubah aturan adjudikasi.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Kedua peserta boleh memasukkan argumen dan bukti berdasarkan tenggat Pasal 37. AI menilai paket perkara yang sama dan lengkap, bukan hanya versi dari satu pihak.</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AI hanya boleh memutus apakah unsur pelanggaran yang sudah tertulis terbukti dan menerapkan konsekuensi yang secara eksplisit diatur. AI tidak boleh menciptakan sanksi baru, mengubah poin di luar formula, menebak niat tanpa bukti, atau membuat aturan retroaktif.</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 xml:space="preserve">Jika bukti tidak cukup, keputusan yang wajib diambil adalah </w:t>
      </w:r>
      <w:r>
        <w:rPr>
          <w:rFonts w:ascii="Arial" w:hAnsi="Arial"/>
          <w:b/>
          <w:color w:val="0C1728"/>
          <w:sz w:val="21"/>
        </w:rPr>
        <w:t>pelanggaran tidak terbukti; status quo tetap berlaku</w:t>
      </w:r>
      <w:r>
        <w:rPr>
          <w:rFonts w:ascii="Arial" w:hAnsi="Arial"/>
          <w:color w:val="1E293B"/>
          <w:sz w:val="21"/>
        </w:rPr>
        <w:t>.</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Jika AI tidak dapat mengidentifikasi pasal yang mendasari sanksi, sanksi tidak boleh dijatuhkan.</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Hasil adjudikasi AI beserta paket bukti, pasal yang diterapkan, dan kesimpulan harus disimpan pada log sengketa. Kedua peserta menyatakan penerimaan terhadap prosedur ini ketika menyetujui regulasi.</w:t>
      </w:r>
    </w:p>
    <w:p>
      <w:pPr>
        <w:spacing w:before="40" w:after="120" w:line="360" w:lineRule="auto"/>
        <w:ind w:left="504" w:hanging="504"/>
      </w:pPr>
      <w:r>
        <w:rPr>
          <w:rFonts w:ascii="Arial" w:hAnsi="Arial"/>
          <w:b/>
          <w:color w:val="0C1728"/>
          <w:sz w:val="21"/>
        </w:rPr>
        <w:t xml:space="preserve">(9) </w:t>
      </w:r>
      <w:r>
        <w:rPr>
          <w:rFonts w:ascii="Arial" w:hAnsi="Arial"/>
          <w:color w:val="1E293B"/>
          <w:sz w:val="21"/>
        </w:rPr>
        <w:t>Keputusan AI bersifat final untuk administrasi RS S1, kecuali ditemukan kesalahan faktual yang jelas atau hasil AI bertentangan langsung dengan pasal tertulis. Koreksi atas dua keadaan tersebut hanya boleh dilakukan dengan menjalankan ulang penilaian menggunakan paket bukti yang sama dan menunjukkan kesalahan spesifiknya.</w:t>
      </w:r>
    </w:p>
    <w:p>
      <w:pPr>
        <w:spacing w:before="40" w:after="120" w:line="360" w:lineRule="auto"/>
        <w:ind w:left="504" w:hanging="504"/>
      </w:pPr>
      <w:r>
        <w:rPr>
          <w:rFonts w:ascii="Arial" w:hAnsi="Arial"/>
          <w:b/>
          <w:color w:val="0C1728"/>
          <w:sz w:val="21"/>
        </w:rPr>
        <w:t xml:space="preserve">(10) </w:t>
      </w:r>
      <w:r>
        <w:rPr>
          <w:rFonts w:ascii="Arial" w:hAnsi="Arial"/>
          <w:color w:val="1E293B"/>
          <w:sz w:val="21"/>
        </w:rPr>
        <w:t>Jika layanan AI yang telah ditetapkan tidak tersedia, gunakan status quo sampai layanan dapat diakses. Tidak seorang peserta boleh mengganti AI dengan model pilihannya sendiri untuk memperoleh hasil berbeda.</w:t>
      </w:r>
    </w:p>
    <w:p>
      <w:pPr>
        <w:keepNext/>
        <w:spacing w:before="320" w:after="120"/>
      </w:pPr>
      <w:r>
        <w:rPr>
          <w:rFonts w:ascii="Arial" w:hAnsi="Arial"/>
          <w:b/>
          <w:color w:val="0C1728"/>
          <w:sz w:val="23"/>
        </w:rPr>
        <w:t>Pasal 39 — Sanksi untuk Pelanggaran Selain Syarat Skuad</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Sanksi yang boleh diberikan hanya sanksi yang tertulis dalam regulasi ini, termasuk sanksi birdcaging, forfeit teknis, pengurangan tiga poin atas kekurangan kuota Indonesia, dan koreksi hasil yang didukung bukti.</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Dugaan manipulasi yang terbukti dapat menyebabkan koreksi hasil atau forfeit hanya apabila perbuatan dan konsekuensinya tercakup secara eksplisit dalam pasal yang relevan.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Tidak ada hukuman tambahan yang boleh diciptakan dari tabel sanksi umum atau berdasarkan keinginan salah satu peserta.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perbuatan terbukti tidak diatur oleh sanksi yang jelas, catatan kejadian dapat dibuat tetapi tidak ada pengurangan poin atau forfeit tambahan. Regulasi dapat diperbarui untuk kejadian mendatang melalui Pasal 49.</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Setiap sanksi yang memengaruhi klasemen harus dicatat di website beserta pasal, tanggal, dan dasar keputusan.</w:t>
      </w:r>
    </w:p>
    <w:p>
      <w:pPr>
        <w:keepNext/>
        <w:spacing w:before="480" w:after="40"/>
      </w:pPr>
      <w:r>
        <w:rPr>
          <w:rFonts w:ascii="Arial" w:hAnsi="Arial"/>
          <w:color w:val="E53430"/>
          <w:sz w:val="19"/>
        </w:rPr>
        <w:t xml:space="preserve">■ </w:t>
      </w:r>
      <w:r>
        <w:rPr>
          <w:rFonts w:ascii="Arial" w:hAnsi="Arial"/>
          <w:b/>
          <w:color w:val="64748B"/>
          <w:sz w:val="22"/>
        </w:rPr>
        <w:t>BAB X</w:t>
      </w:r>
    </w:p>
    <w:p>
      <w:pPr>
        <w:keepNext/>
        <w:spacing w:before="0" w:after="240"/>
        <w:pBdr>
          <w:bottom w:val="single" w:sz="4" w:space="6" w:color="CBD5E1"/>
        </w:pBdr>
      </w:pPr>
      <w:r>
        <w:rPr>
          <w:rFonts w:ascii="Arial" w:hAnsi="Arial"/>
          <w:b/>
          <w:color w:val="0C1728"/>
          <w:sz w:val="27"/>
        </w:rPr>
        <w:t>STATISTIK, PENENTUAN JUARA, DAN PENGHARGAAN</w:t>
      </w:r>
    </w:p>
    <w:p>
      <w:pPr>
        <w:keepNext/>
        <w:spacing w:before="320" w:after="120"/>
      </w:pPr>
      <w:r>
        <w:rPr>
          <w:rFonts w:ascii="Arial" w:hAnsi="Arial"/>
          <w:b/>
          <w:color w:val="0C1728"/>
          <w:sz w:val="23"/>
        </w:rPr>
        <w:t>Pasal 40 — Prinsip Statistik</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Statistik resmi berasal dari laporan hasil yang disahkan dan koreksi yang tercatat.</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Gol waktu reguler dan Extra Time dihitung sebagai gol pertandingan.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Gol adu penalti tidak dihitung sebagai GF/GA atau gol Golden Boot.</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Gol bunuh diri yang dipakai untuk merekonstruksi skor tidak dihitung sebagai gol baru untuk statistik individual atau nominasi gol.</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Gol administratif dalam hasil forfeit hanya berfungsi untuk skor tim pada klasemen; gol tersebut tidak dikreditkan kepada pemain virtual.</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Technical Win dari undian tidak menciptakan GF/GA, gol individual, clean sheet, atau kemenangan sportif untuk streak.</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Jika statistik tidak dapat dibuktikan, website harus menunjukkan data tidak tersedia daripada mengarangnya.</w:t>
      </w:r>
    </w:p>
    <w:p>
      <w:pPr>
        <w:spacing w:before="40" w:after="120" w:line="360" w:lineRule="auto"/>
        <w:ind w:left="504" w:hanging="504"/>
      </w:pPr>
      <w:r>
        <w:rPr>
          <w:rFonts w:ascii="Arial" w:hAnsi="Arial"/>
          <w:b/>
          <w:color w:val="0C1728"/>
          <w:sz w:val="21"/>
        </w:rPr>
        <w:t xml:space="preserve">(8) </w:t>
      </w:r>
      <w:r>
        <w:rPr>
          <w:rFonts w:ascii="Arial" w:hAnsi="Arial"/>
          <w:color w:val="1E293B"/>
          <w:sz w:val="21"/>
        </w:rPr>
        <w:t>Untuk catatan pemain, identitas pemain di log skuad menggunakan nama dan versi kartu. Untuk penghargaan individual Golden Boot dan Golden Glove, statistik dari versi kartu yang berbeda milik pemain virtual dengan nama pemain yang sama digabungkan, sementara versi kartu tetap tercatat dalam rincian statistik.</w:t>
      </w:r>
    </w:p>
    <w:p>
      <w:pPr>
        <w:keepNext/>
        <w:spacing w:before="320" w:after="120"/>
      </w:pPr>
      <w:r>
        <w:rPr>
          <w:rFonts w:ascii="Arial" w:hAnsi="Arial"/>
          <w:b/>
          <w:color w:val="0C1728"/>
          <w:sz w:val="23"/>
        </w:rPr>
        <w:t>Pasal 41 — RS Champion S1</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RS Champion S1 diberikan kepada peserta yang menjadi juara berdasarkan Pasal 8–10.</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Ini adalah gelar utama RS S1.</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Gelar tidak memberikan poin tambahan pada klasemen.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status juara terkunci lebih awal secara matematis, website boleh menampilkan status tersebut setelah jendela keberatan yang relevan ditutup dan tidak ada sengketa terbuka yang material.</w:t>
      </w:r>
    </w:p>
    <w:p>
      <w:pPr>
        <w:keepNext/>
        <w:spacing w:before="320" w:after="120"/>
      </w:pPr>
      <w:r>
        <w:rPr>
          <w:rFonts w:ascii="Arial" w:hAnsi="Arial"/>
          <w:b/>
          <w:color w:val="0C1728"/>
          <w:sz w:val="23"/>
        </w:rPr>
        <w:t>Pasal 42 — Golden Boot S1</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Golden Boot diberikan kepada pemain virtual dengan jumlah gol terbanyak dalam pertandingan resmi yang dimainkan.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Gol waktu reguler dan Extra Time dihitung.</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Gol adu penalti, gol administratif, dan gol bunuh diri rekonstruksi tidak dihitung.</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Versi kartu yang berbeda dari pemain virtual bernama sama digabungkan untuk penghargaan ini, tetapi rincian gol tetap dapat menampilkan versi kartu yang digunakan.</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Jika pemain teratas mempunyai jumlah gol sama, penghargaan dapat diberikan bersama. Tidak perlu menciptakan tiebreaker dari statistik yang tidak dicatat.</w:t>
      </w:r>
    </w:p>
    <w:p>
      <w:pPr>
        <w:keepNext/>
        <w:spacing w:before="320" w:after="120"/>
      </w:pPr>
      <w:r>
        <w:rPr>
          <w:rFonts w:ascii="Arial" w:hAnsi="Arial"/>
          <w:b/>
          <w:color w:val="0C1728"/>
          <w:sz w:val="23"/>
        </w:rPr>
        <w:t>Pasal 43 — Goal of the Season S1</w:t>
      </w:r>
    </w:p>
    <w:p>
      <w:pPr>
        <w:keepNext/>
        <w:spacing w:before="200" w:after="80"/>
      </w:pPr>
      <w:r>
        <w:rPr>
          <w:rFonts w:ascii="Arial" w:hAnsi="Arial"/>
          <w:b/>
          <w:color w:val="334155"/>
          <w:sz w:val="21"/>
        </w:rPr>
        <w:t>Ayat (1) — Nominasi</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Setiap peserta boleh mengajukan maksimal dua (2) gol untuk Goal of the Season sepanjang musim; maksimum keseluruhan adalah empat nominasi jika kedua peserta menggunakan kuotanya.</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Gol yang diajukan harus berasal dari pertandingan resmi RS S1 dan merupakan gol permainan normal, bukan gol administratif, adu penalti, atau gol rekonstruksi.</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Peserta wajib menyimpan rekaman/replay gol kandidat dalam waktu 24 jam setelah pertandingan, karena replay yang tersedia di game mungkin tidak bertahan selamanya.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Menyimpan rekaman kandidat tidak otomatis menjadikannya nominasi resmi. Peserta menetapkan paling banyak dua nominasi resminya sebelum periode voting dibuka.</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Website menampilkan video/tautan dan identitas MD untuk setiap nominasi yang sah.</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Tenggat final penetapan nominasi adalah 48 jam setelah MD20 selesai, kecuali kedua peserta menyepakati perpanjangan yang dicatat. Rekaman kandidat tetap harus dibuat dalam 24 jam setelah MD asalnya.</w:t>
      </w:r>
    </w:p>
    <w:p>
      <w:pPr>
        <w:keepNext/>
        <w:spacing w:before="200" w:after="80"/>
      </w:pPr>
      <w:r>
        <w:rPr>
          <w:rFonts w:ascii="Arial" w:hAnsi="Arial"/>
          <w:b/>
          <w:color w:val="334155"/>
          <w:sz w:val="21"/>
        </w:rPr>
        <w:t>Ayat (2) — Sistem Voting Dua Peserta</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Voting dilakukan oleh kedua peserta saja. Tidak ada panel atau suara publik tambahan.</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Setiap peserta wajib memberi peringkat pada seluruh nominasi resmi yang memenuhi syarat, termasuk nominasi gol miliknya sendiri.</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Poin pemeringkatan:</w:t>
      </w:r>
    </w:p>
    <w:p>
      <w:pPr>
        <w:spacing w:before="30" w:after="100" w:line="360" w:lineRule="auto"/>
        <w:ind w:left="504" w:hanging="288"/>
      </w:pPr>
      <w:r>
        <w:rPr>
          <w:rFonts w:ascii="Arial" w:hAnsi="Arial"/>
          <w:b/>
          <w:color w:val="334155"/>
          <w:sz w:val="21"/>
        </w:rPr>
        <w:t xml:space="preserve">• </w:t>
      </w:r>
      <w:r>
        <w:rPr>
          <w:rFonts w:ascii="Arial" w:hAnsi="Arial"/>
          <w:color w:val="1E293B"/>
          <w:sz w:val="21"/>
        </w:rPr>
        <w:t>peringkat pertama: 4 poin;</w:t>
      </w:r>
    </w:p>
    <w:p>
      <w:pPr>
        <w:spacing w:before="30" w:after="100" w:line="360" w:lineRule="auto"/>
        <w:ind w:left="504" w:hanging="288"/>
      </w:pPr>
      <w:r>
        <w:rPr>
          <w:rFonts w:ascii="Arial" w:hAnsi="Arial"/>
          <w:b/>
          <w:color w:val="334155"/>
          <w:sz w:val="21"/>
        </w:rPr>
        <w:t xml:space="preserve">• </w:t>
      </w:r>
      <w:r>
        <w:rPr>
          <w:rFonts w:ascii="Arial" w:hAnsi="Arial"/>
          <w:color w:val="1E293B"/>
          <w:sz w:val="21"/>
        </w:rPr>
        <w:t>peringkat kedua: 3 poin;</w:t>
      </w:r>
    </w:p>
    <w:p>
      <w:pPr>
        <w:spacing w:before="30" w:after="100" w:line="360" w:lineRule="auto"/>
        <w:ind w:left="504" w:hanging="288"/>
      </w:pPr>
      <w:r>
        <w:rPr>
          <w:rFonts w:ascii="Arial" w:hAnsi="Arial"/>
          <w:b/>
          <w:color w:val="334155"/>
          <w:sz w:val="21"/>
        </w:rPr>
        <w:t xml:space="preserve">• </w:t>
      </w:r>
      <w:r>
        <w:rPr>
          <w:rFonts w:ascii="Arial" w:hAnsi="Arial"/>
          <w:color w:val="1E293B"/>
          <w:sz w:val="21"/>
        </w:rPr>
        <w:t>peringkat ketiga: 2 poin;</w:t>
      </w:r>
    </w:p>
    <w:p>
      <w:pPr>
        <w:spacing w:before="30" w:after="100" w:line="360" w:lineRule="auto"/>
        <w:ind w:left="504" w:hanging="288"/>
      </w:pPr>
      <w:r>
        <w:rPr>
          <w:rFonts w:ascii="Arial" w:hAnsi="Arial"/>
          <w:b/>
          <w:color w:val="334155"/>
          <w:sz w:val="21"/>
        </w:rPr>
        <w:t xml:space="preserve">• </w:t>
      </w:r>
      <w:r>
        <w:rPr>
          <w:rFonts w:ascii="Arial" w:hAnsi="Arial"/>
          <w:color w:val="1E293B"/>
          <w:sz w:val="21"/>
        </w:rPr>
        <w:t>peringkat keempat: 1 poin.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jumlah nominasi kurang dari empat, gunakan nilai berurutan mulai dari 4 poin untuk posisi teratas, lalu 3, 2, dan 1 sesuai jumlah nominasi.</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Setiap peserta hanya dapat menyerahkan satu daftar peringkat. Perubahan setelah daftar dikunci tidak diperbolehkan kecuali kesalahan input teknis dapat dibuktikan.</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Website idealnya menyimpan pilihan masing-masing peserta secara tertutup sampai kedua daftar dikunci, kemudian membuka hasil secara bersamaan. Jika website belum mendukung fungsi tersebut, kedua peserta menyiapkan ranking tertulis dan mengungkapkannya secara bersamaan melalui panggilan/screen share.</w:t>
      </w:r>
    </w:p>
    <w:p>
      <w:pPr>
        <w:keepNext/>
        <w:spacing w:before="200" w:after="80"/>
      </w:pPr>
      <w:r>
        <w:rPr>
          <w:rFonts w:ascii="Arial" w:hAnsi="Arial"/>
          <w:b/>
          <w:color w:val="334155"/>
          <w:sz w:val="21"/>
        </w:rPr>
        <w:t>Ayat (3) — Tiebreaker</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Nominasi dengan total poin tertinggi menjadi pemenang.</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Jika dua atau lebih nominasi seri pada total poin, bandingkan nilai/ranking yang diberikan oleh peserta yang bukan pemilik nominasi tersebut. Nominasi yang memperoleh penilaian lebih tinggi dari lawannya menang.</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Jika perbandingan tersebut tetap seri atau tidak menghasilkan pembeda yang unik, penghargaan diberikan bersama kepada nominasi yang seri.</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Hasil voting dan perhitungan wajib ditampilkan pada website.</w:t>
      </w:r>
    </w:p>
    <w:p>
      <w:pPr>
        <w:keepNext/>
        <w:spacing w:before="320" w:after="120"/>
      </w:pPr>
      <w:r>
        <w:rPr>
          <w:rFonts w:ascii="Arial" w:hAnsi="Arial"/>
          <w:b/>
          <w:color w:val="0C1728"/>
          <w:sz w:val="23"/>
        </w:rPr>
        <w:t>Pasal 44 — Golden Glove S1</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Golden Glove diberikan kepada penjaga gawang virtual dengan clean sheet individual terbanyak.</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Clean sheet individual hanya diberikan jika tim tidak kebobolan dalam pertandingan yang selesai dimainkan secara normal atau melalui rekonstruksi yang sah, dan penjaga gawang tersebut menjadi starter serta tetap berada di lapangan hingga pertandingan selesai.</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Jika penjaga gawang starter diganti sebelum akhir pertandingan, ia tidak memperoleh clean sheet individual untuk pertandingan tersebut. Penjaga gawang pengganti juga tidak memperoleh clean sheet individual untuk pertandingan yang sama.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Gol adu penalti tidak dihitung sebagai gol yang kebobolan untuk tujuan clean sheet.</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Forfeit dan Technical Win tidak menghasilkan clean sheet individual.</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Jika jumlah clean sheet tertinggi sama, penghargaan dapat diberikan bersama.</w:t>
      </w:r>
    </w:p>
    <w:p>
      <w:pPr>
        <w:keepNext/>
        <w:spacing w:before="320" w:after="120"/>
      </w:pPr>
      <w:r>
        <w:rPr>
          <w:rFonts w:ascii="Arial" w:hAnsi="Arial"/>
          <w:b/>
          <w:color w:val="0C1728"/>
          <w:sz w:val="23"/>
        </w:rPr>
        <w:t>Pasal 45 — Best Defence S1</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Best Defence diberikan kepada peserta yang timnya memiliki jumlah GA paling rendah dalam klasemen resmi setelah Season 1 selesai.</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GA mencakup skor administratif forfeit 0–3 sesuai klasemen, tetapi gol adu penalti tidak dihitung.</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Jika GA sama, jumlah clean sheet tim terbanyak menjadi pembeda.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masih sama, penghargaan diberikan bersama.</w:t>
      </w:r>
    </w:p>
    <w:p>
      <w:pPr>
        <w:keepNext/>
        <w:spacing w:before="320" w:after="120"/>
      </w:pPr>
      <w:r>
        <w:rPr>
          <w:rFonts w:ascii="Arial" w:hAnsi="Arial"/>
          <w:b/>
          <w:color w:val="0C1728"/>
          <w:sz w:val="23"/>
        </w:rPr>
        <w:t>Pasal 46 — Longest Winning Streak S1</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Longest Winning Streak diberikan kepada peserta yang memperoleh rangkaian kemenangan pertandingan sportif berturut-turut paling panjang.</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Kemenangan normal, termasuk kemenangan setelah Extra Time atau adu penalti, dihitung.</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Seri atau kekalahan memutus rangkaian kemenangan.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Forfeit yang diterima karena pelanggaran, Technical Win melalui undian, dan kemenangan administratif tidak dihitung sebagai kemenangan sportif dalam streak.</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Jika streak terpanjang sama, penghargaan diberikan bersama.</w:t>
      </w:r>
    </w:p>
    <w:p>
      <w:pPr>
        <w:keepNext/>
        <w:spacing w:before="320" w:after="120"/>
      </w:pPr>
      <w:r>
        <w:rPr>
          <w:rFonts w:ascii="Arial" w:hAnsi="Arial"/>
          <w:b/>
          <w:color w:val="0C1728"/>
          <w:sz w:val="23"/>
        </w:rPr>
        <w:t>Pasal 47 — Most Clean Sheets S1</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Most Clean Sheets diberikan kepada peserta dengan jumlah clean sheet tim terbanyak.</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Clean sheet tim hanya dihitung dalam pertandingan yang diselesaikan secara normal atau melalui rekonstruksi yang sah dan tim tidak kebobolan dalam waktu reguler maupun Extra Time jika Extra Time dimainkan.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Gol adu penalti tidak dihitung sebagai gol kebobolan untuk clean sheet.</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Forfeit dan Technical Win tidak menghasilkan clean sheet.</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Jika jumlah clean sheet tertinggi sama, penghargaan diberikan bersama.</w:t>
      </w:r>
    </w:p>
    <w:p>
      <w:pPr>
        <w:keepNext/>
        <w:spacing w:before="320" w:after="120"/>
      </w:pPr>
      <w:r>
        <w:rPr>
          <w:rFonts w:ascii="Arial" w:hAnsi="Arial"/>
          <w:b/>
          <w:color w:val="0C1728"/>
          <w:sz w:val="23"/>
        </w:rPr>
        <w:t>Pasal 48 — Publikasi Penghargaan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Seluruh penghargaan yang wajib untuk Season 1 adalah:</w:t>
      </w:r>
    </w:p>
    <w:p>
      <w:pPr>
        <w:spacing w:before="30" w:after="100" w:line="360" w:lineRule="auto"/>
        <w:ind w:left="504" w:hanging="288"/>
      </w:pPr>
      <w:r>
        <w:rPr>
          <w:rFonts w:ascii="Arial" w:hAnsi="Arial"/>
          <w:b/>
          <w:color w:val="334155"/>
          <w:sz w:val="21"/>
        </w:rPr>
        <w:t xml:space="preserve">• </w:t>
      </w:r>
      <w:r>
        <w:rPr>
          <w:rFonts w:ascii="Arial" w:hAnsi="Arial"/>
          <w:color w:val="1E293B"/>
          <w:sz w:val="21"/>
        </w:rPr>
        <w:t>RS Champion S1;</w:t>
      </w:r>
    </w:p>
    <w:p>
      <w:pPr>
        <w:spacing w:before="30" w:after="100" w:line="360" w:lineRule="auto"/>
        <w:ind w:left="504" w:hanging="288"/>
      </w:pPr>
      <w:r>
        <w:rPr>
          <w:rFonts w:ascii="Arial" w:hAnsi="Arial"/>
          <w:b/>
          <w:color w:val="334155"/>
          <w:sz w:val="21"/>
        </w:rPr>
        <w:t xml:space="preserve">• </w:t>
      </w:r>
      <w:r>
        <w:rPr>
          <w:rFonts w:ascii="Arial" w:hAnsi="Arial"/>
          <w:color w:val="1E293B"/>
          <w:sz w:val="21"/>
        </w:rPr>
        <w:t>Golden Boot S1;</w:t>
      </w:r>
    </w:p>
    <w:p>
      <w:pPr>
        <w:spacing w:before="30" w:after="100" w:line="360" w:lineRule="auto"/>
        <w:ind w:left="504" w:hanging="288"/>
      </w:pPr>
      <w:r>
        <w:rPr>
          <w:rFonts w:ascii="Arial" w:hAnsi="Arial"/>
          <w:b/>
          <w:color w:val="334155"/>
          <w:sz w:val="21"/>
        </w:rPr>
        <w:t xml:space="preserve">• </w:t>
      </w:r>
      <w:r>
        <w:rPr>
          <w:rFonts w:ascii="Arial" w:hAnsi="Arial"/>
          <w:color w:val="1E293B"/>
          <w:sz w:val="21"/>
        </w:rPr>
        <w:t>Golden Glove S1;</w:t>
      </w:r>
    </w:p>
    <w:p>
      <w:pPr>
        <w:spacing w:before="30" w:after="100" w:line="360" w:lineRule="auto"/>
        <w:ind w:left="504" w:hanging="288"/>
      </w:pPr>
      <w:r>
        <w:rPr>
          <w:rFonts w:ascii="Arial" w:hAnsi="Arial"/>
          <w:b/>
          <w:color w:val="334155"/>
          <w:sz w:val="21"/>
        </w:rPr>
        <w:t xml:space="preserve">• </w:t>
      </w:r>
      <w:r>
        <w:rPr>
          <w:rFonts w:ascii="Arial" w:hAnsi="Arial"/>
          <w:color w:val="1E293B"/>
          <w:sz w:val="21"/>
        </w:rPr>
        <w:t>Best Defence S1;</w:t>
      </w:r>
    </w:p>
    <w:p>
      <w:pPr>
        <w:spacing w:before="30" w:after="100" w:line="360" w:lineRule="auto"/>
        <w:ind w:left="504" w:hanging="288"/>
      </w:pPr>
      <w:r>
        <w:rPr>
          <w:rFonts w:ascii="Arial" w:hAnsi="Arial"/>
          <w:b/>
          <w:color w:val="334155"/>
          <w:sz w:val="21"/>
        </w:rPr>
        <w:t xml:space="preserve">• </w:t>
      </w:r>
      <w:r>
        <w:rPr>
          <w:rFonts w:ascii="Arial" w:hAnsi="Arial"/>
          <w:color w:val="1E293B"/>
          <w:sz w:val="21"/>
        </w:rPr>
        <w:t>Goal of the Season S1;</w:t>
      </w:r>
    </w:p>
    <w:p>
      <w:pPr>
        <w:spacing w:before="30" w:after="100" w:line="360" w:lineRule="auto"/>
        <w:ind w:left="504" w:hanging="288"/>
      </w:pPr>
      <w:r>
        <w:rPr>
          <w:rFonts w:ascii="Arial" w:hAnsi="Arial"/>
          <w:b/>
          <w:color w:val="334155"/>
          <w:sz w:val="21"/>
        </w:rPr>
        <w:t xml:space="preserve">• </w:t>
      </w:r>
      <w:r>
        <w:rPr>
          <w:rFonts w:ascii="Arial" w:hAnsi="Arial"/>
          <w:color w:val="1E293B"/>
          <w:sz w:val="21"/>
        </w:rPr>
        <w:t>Longest Winning Streak S1;</w:t>
      </w:r>
    </w:p>
    <w:p>
      <w:pPr>
        <w:spacing w:before="30" w:after="100" w:line="360" w:lineRule="auto"/>
        <w:ind w:left="504" w:hanging="288"/>
      </w:pPr>
      <w:r>
        <w:rPr>
          <w:rFonts w:ascii="Arial" w:hAnsi="Arial"/>
          <w:b/>
          <w:color w:val="334155"/>
          <w:sz w:val="21"/>
        </w:rPr>
        <w:t xml:space="preserve">• </w:t>
      </w:r>
      <w:r>
        <w:rPr>
          <w:rFonts w:ascii="Arial" w:hAnsi="Arial"/>
          <w:color w:val="1E293B"/>
          <w:sz w:val="21"/>
        </w:rPr>
        <w:t>Most Clean Sheets S1.</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Penghargaan tidak memberikan bonus poin klasemen.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Website menampilkan pemenang, metode penentuan, dan statistik pendukung yang tersedia.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Jika suatu penghargaan seri sesuai ketentuan, website harus mencatat co-winner secara eksplisit.</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Hasil penghargaan tidak boleh diubah tanpa koreksi data yang dapat dibuktikan atau penerapan aturan yang jelas.</w:t>
      </w:r>
    </w:p>
    <w:p>
      <w:pPr>
        <w:keepNext/>
        <w:spacing w:before="480" w:after="40"/>
      </w:pPr>
      <w:r>
        <w:rPr>
          <w:rFonts w:ascii="Arial" w:hAnsi="Arial"/>
          <w:color w:val="E53430"/>
          <w:sz w:val="19"/>
        </w:rPr>
        <w:t xml:space="preserve">■ </w:t>
      </w:r>
      <w:r>
        <w:rPr>
          <w:rFonts w:ascii="Arial" w:hAnsi="Arial"/>
          <w:b/>
          <w:color w:val="64748B"/>
          <w:sz w:val="22"/>
        </w:rPr>
        <w:t>BAB XI</w:t>
      </w:r>
    </w:p>
    <w:p>
      <w:pPr>
        <w:keepNext/>
        <w:spacing w:before="0" w:after="240"/>
        <w:pBdr>
          <w:bottom w:val="single" w:sz="4" w:space="6" w:color="CBD5E1"/>
        </w:pBdr>
      </w:pPr>
      <w:r>
        <w:rPr>
          <w:rFonts w:ascii="Arial" w:hAnsi="Arial"/>
          <w:b/>
          <w:color w:val="0C1728"/>
          <w:sz w:val="27"/>
        </w:rPr>
        <w:t>WEBSITE, DATA, DAN ADMINISTRASI KOMPETISI</w:t>
      </w:r>
    </w:p>
    <w:p>
      <w:pPr>
        <w:keepNext/>
        <w:spacing w:before="320" w:after="120"/>
      </w:pPr>
      <w:r>
        <w:rPr>
          <w:rFonts w:ascii="Arial" w:hAnsi="Arial"/>
          <w:b/>
          <w:color w:val="0C1728"/>
          <w:sz w:val="23"/>
        </w:rPr>
        <w:t>Pasal 49 — Website Resmi</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RS S1 menggunakan website resmi sebagai pusat publikasi klasemen, hasil, statistik, kredit babak Indonesia, penghargaan, dan arsip Season 1.</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URL website ditambahkan setelah website tersedia. Tidak boleh dicantumkan URL rekaan.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Official League Table pada website menjadi tampilan utama klasemen yang telah disahkan.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Website setidaknya menyediakan:</w:t>
      </w:r>
    </w:p>
    <w:p>
      <w:pPr>
        <w:spacing w:before="30" w:after="100" w:line="360" w:lineRule="auto"/>
        <w:ind w:left="792" w:hanging="288"/>
      </w:pPr>
      <w:r>
        <w:rPr>
          <w:rFonts w:ascii="Arial" w:hAnsi="Arial"/>
          <w:b/>
          <w:color w:val="334155"/>
          <w:sz w:val="21"/>
        </w:rPr>
        <w:t xml:space="preserve">a. </w:t>
      </w:r>
      <w:r>
        <w:rPr>
          <w:rFonts w:ascii="Arial" w:hAnsi="Arial"/>
          <w:color w:val="1E293B"/>
          <w:sz w:val="21"/>
        </w:rPr>
        <w:t>halaman overview kompetisi;</w:t>
      </w:r>
    </w:p>
    <w:p>
      <w:pPr>
        <w:spacing w:before="30" w:after="100" w:line="360" w:lineRule="auto"/>
        <w:ind w:left="792" w:hanging="288"/>
      </w:pPr>
      <w:r>
        <w:rPr>
          <w:rFonts w:ascii="Arial" w:hAnsi="Arial"/>
          <w:b/>
          <w:color w:val="334155"/>
          <w:sz w:val="21"/>
        </w:rPr>
        <w:t xml:space="preserve">b. </w:t>
      </w:r>
      <w:r>
        <w:rPr>
          <w:rFonts w:ascii="Arial" w:hAnsi="Arial"/>
          <w:color w:val="1E293B"/>
          <w:sz w:val="21"/>
        </w:rPr>
        <w:t>Official League Table;</w:t>
      </w:r>
    </w:p>
    <w:p>
      <w:pPr>
        <w:spacing w:before="30" w:after="100" w:line="360" w:lineRule="auto"/>
        <w:ind w:left="792" w:hanging="288"/>
      </w:pPr>
      <w:r>
        <w:rPr>
          <w:rFonts w:ascii="Arial" w:hAnsi="Arial"/>
          <w:b/>
          <w:color w:val="334155"/>
          <w:sz w:val="21"/>
        </w:rPr>
        <w:t xml:space="preserve">c. </w:t>
      </w:r>
      <w:r>
        <w:rPr>
          <w:rFonts w:ascii="Arial" w:hAnsi="Arial"/>
          <w:color w:val="1E293B"/>
          <w:sz w:val="21"/>
        </w:rPr>
        <w:t>daftar hasil dan status MD1–MD20;</w:t>
      </w:r>
    </w:p>
    <w:p>
      <w:pPr>
        <w:spacing w:before="30" w:after="100" w:line="360" w:lineRule="auto"/>
        <w:ind w:left="792" w:hanging="288"/>
      </w:pPr>
      <w:r>
        <w:rPr>
          <w:rFonts w:ascii="Arial" w:hAnsi="Arial"/>
          <w:b/>
          <w:color w:val="334155"/>
          <w:sz w:val="21"/>
        </w:rPr>
        <w:t xml:space="preserve">d. </w:t>
      </w:r>
      <w:r>
        <w:rPr>
          <w:rFonts w:ascii="Arial" w:hAnsi="Arial"/>
          <w:color w:val="1E293B"/>
          <w:sz w:val="21"/>
        </w:rPr>
        <w:t>statistik tim dan pemain;</w:t>
      </w:r>
    </w:p>
    <w:p>
      <w:pPr>
        <w:spacing w:before="30" w:after="100" w:line="360" w:lineRule="auto"/>
        <w:ind w:left="792" w:hanging="288"/>
      </w:pPr>
      <w:r>
        <w:rPr>
          <w:rFonts w:ascii="Arial" w:hAnsi="Arial"/>
          <w:b/>
          <w:color w:val="334155"/>
          <w:sz w:val="21"/>
        </w:rPr>
        <w:t xml:space="preserve">e. </w:t>
      </w:r>
      <w:r>
        <w:rPr>
          <w:rFonts w:ascii="Arial" w:hAnsi="Arial"/>
          <w:color w:val="1E293B"/>
          <w:sz w:val="21"/>
        </w:rPr>
        <w:t>progress lima kredit babak Indonesia per peserta;</w:t>
      </w:r>
    </w:p>
    <w:p>
      <w:pPr>
        <w:spacing w:before="30" w:after="100" w:line="360" w:lineRule="auto"/>
        <w:ind w:left="792" w:hanging="288"/>
      </w:pPr>
      <w:r>
        <w:rPr>
          <w:rFonts w:ascii="Arial" w:hAnsi="Arial"/>
          <w:b/>
          <w:color w:val="334155"/>
          <w:sz w:val="21"/>
        </w:rPr>
        <w:t xml:space="preserve">f. </w:t>
      </w:r>
      <w:r>
        <w:rPr>
          <w:rFonts w:ascii="Arial" w:hAnsi="Arial"/>
          <w:color w:val="1E293B"/>
          <w:sz w:val="21"/>
        </w:rPr>
        <w:t>daftar sanksi, pengurangan poin, dan catatan teknis;</w:t>
      </w:r>
    </w:p>
    <w:p>
      <w:pPr>
        <w:spacing w:before="30" w:after="100" w:line="360" w:lineRule="auto"/>
        <w:ind w:left="792" w:hanging="288"/>
      </w:pPr>
      <w:r>
        <w:rPr>
          <w:rFonts w:ascii="Arial" w:hAnsi="Arial"/>
          <w:b/>
          <w:color w:val="334155"/>
          <w:sz w:val="21"/>
        </w:rPr>
        <w:t xml:space="preserve">g. </w:t>
      </w:r>
      <w:r>
        <w:rPr>
          <w:rFonts w:ascii="Arial" w:hAnsi="Arial"/>
          <w:color w:val="1E293B"/>
          <w:sz w:val="21"/>
        </w:rPr>
        <w:t>halaman penghargaan serta Goal of the Season;</w:t>
      </w:r>
    </w:p>
    <w:p>
      <w:pPr>
        <w:spacing w:before="30" w:after="100" w:line="360" w:lineRule="auto"/>
        <w:ind w:left="792" w:hanging="288"/>
      </w:pPr>
      <w:r>
        <w:rPr>
          <w:rFonts w:ascii="Arial" w:hAnsi="Arial"/>
          <w:b/>
          <w:color w:val="334155"/>
          <w:sz w:val="21"/>
        </w:rPr>
        <w:t xml:space="preserve">h. </w:t>
      </w:r>
      <w:r>
        <w:rPr>
          <w:rFonts w:ascii="Arial" w:hAnsi="Arial"/>
          <w:color w:val="1E293B"/>
          <w:sz w:val="21"/>
        </w:rPr>
        <w:t>log koreksi hasil;</w:t>
      </w:r>
    </w:p>
    <w:p>
      <w:pPr>
        <w:spacing w:before="30" w:after="100" w:line="360" w:lineRule="auto"/>
        <w:ind w:left="792" w:hanging="288"/>
      </w:pPr>
      <w:r>
        <w:rPr>
          <w:rFonts w:ascii="Arial" w:hAnsi="Arial"/>
          <w:b/>
          <w:color w:val="334155"/>
          <w:sz w:val="21"/>
        </w:rPr>
        <w:t xml:space="preserve">i. </w:t>
      </w:r>
      <w:r>
        <w:rPr>
          <w:rFonts w:ascii="Arial" w:hAnsi="Arial"/>
          <w:color w:val="1E293B"/>
          <w:sz w:val="21"/>
        </w:rPr>
        <w:t>arsip Season 1.</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Hasil dan statistik sementara harus diberi label sementara sampai terkonfirmasi.</w:t>
      </w:r>
    </w:p>
    <w:p>
      <w:pPr>
        <w:keepNext/>
        <w:spacing w:before="320" w:after="120"/>
      </w:pPr>
      <w:r>
        <w:rPr>
          <w:rFonts w:ascii="Arial" w:hAnsi="Arial"/>
          <w:b/>
          <w:color w:val="0C1728"/>
          <w:sz w:val="23"/>
        </w:rPr>
        <w:t>Pasal 50 — Administrator dan Pengesahan Data</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Salah satu peserta dapat ditunjuk sebagai Competition Administrator untuk memasukkan dan memelihara data website.</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Status sebagai administrator tidak memberikan hak untuk menetapkan hasil atau sanksi secara sepihak.</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Setiap hasil pertandingan harus dikonfirmasi kedua peserta melalui WhatsApp sebelum dipublikasikan sebagai hasil final.</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Setiap perubahan hasil, poin, atau statistik harus memiliki alasan dan bukti/dasar pasal yang tercatat.</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Log koreksi wajib terlihat dan tidak boleh dihapus hanya untuk menyembunyikan perubahan terdahulu.</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Jika administrator tidak tersedia, peserta lain boleh menyiapkan data yang sama; pengesahan tetap mengikuti ayat (3).</w:t>
      </w:r>
    </w:p>
    <w:p>
      <w:pPr>
        <w:spacing w:before="40" w:after="120" w:line="360" w:lineRule="auto"/>
        <w:ind w:left="504" w:hanging="504"/>
      </w:pPr>
      <w:r>
        <w:rPr>
          <w:rFonts w:ascii="Arial" w:hAnsi="Arial"/>
          <w:b/>
          <w:color w:val="0C1728"/>
          <w:sz w:val="21"/>
        </w:rPr>
        <w:t xml:space="preserve">(7) </w:t>
      </w:r>
      <w:r>
        <w:rPr>
          <w:rFonts w:ascii="Arial" w:hAnsi="Arial"/>
          <w:color w:val="1E293B"/>
          <w:sz w:val="21"/>
        </w:rPr>
        <w:t>Jika terjadi perbedaan antara website dan hasil yang telah dikonfirmasi, website dikoreksi berdasarkan catatan resmi. Tidak ada nilai website yang mengalahkan bukti hasil final hanya karena sudah lebih dahulu diinput.</w:t>
      </w:r>
    </w:p>
    <w:p>
      <w:pPr>
        <w:keepNext/>
        <w:spacing w:before="320" w:after="120"/>
      </w:pPr>
      <w:r>
        <w:rPr>
          <w:rFonts w:ascii="Arial" w:hAnsi="Arial"/>
          <w:b/>
          <w:color w:val="0C1728"/>
          <w:sz w:val="23"/>
        </w:rPr>
        <w:t>Pasal 51 — Status Hasil di Website</w:t>
      </w:r>
    </w:p>
    <w:p>
      <w:pPr>
        <w:spacing w:before="40" w:after="120" w:line="360" w:lineRule="auto"/>
      </w:pPr>
      <w:r>
        <w:rPr>
          <w:rFonts w:ascii="Arial" w:hAnsi="Arial"/>
          <w:color w:val="1E293B"/>
          <w:sz w:val="21"/>
        </w:rPr>
        <w:t>Setiap pertandingan harus menggunakan salah satu status berikut:</w:t>
      </w:r>
    </w:p>
    <w:p>
      <w:pPr>
        <w:spacing w:before="30" w:after="100" w:line="360" w:lineRule="auto"/>
        <w:ind w:left="504" w:hanging="288"/>
      </w:pPr>
      <w:r>
        <w:rPr>
          <w:rFonts w:ascii="Arial" w:hAnsi="Arial"/>
          <w:b/>
          <w:color w:val="334155"/>
          <w:sz w:val="21"/>
        </w:rPr>
        <w:t xml:space="preserve">• </w:t>
      </w:r>
      <w:r>
        <w:rPr>
          <w:rFonts w:ascii="Arial" w:hAnsi="Arial"/>
          <w:color w:val="1E293B"/>
          <w:sz w:val="21"/>
        </w:rPr>
        <w:t>Scheduled — belum dimainkan;</w:t>
      </w:r>
    </w:p>
    <w:p>
      <w:pPr>
        <w:spacing w:before="30" w:after="100" w:line="360" w:lineRule="auto"/>
        <w:ind w:left="504" w:hanging="288"/>
      </w:pPr>
      <w:r>
        <w:rPr>
          <w:rFonts w:ascii="Arial" w:hAnsi="Arial"/>
          <w:b/>
          <w:color w:val="334155"/>
          <w:sz w:val="21"/>
        </w:rPr>
        <w:t xml:space="preserve">• </w:t>
      </w:r>
      <w:r>
        <w:rPr>
          <w:rFonts w:ascii="Arial" w:hAnsi="Arial"/>
          <w:color w:val="1E293B"/>
          <w:sz w:val="21"/>
        </w:rPr>
        <w:t>In Progress — sedang berlangsung, jika diperlukan;</w:t>
      </w:r>
    </w:p>
    <w:p>
      <w:pPr>
        <w:spacing w:before="30" w:after="100" w:line="360" w:lineRule="auto"/>
        <w:ind w:left="504" w:hanging="288"/>
      </w:pPr>
      <w:r>
        <w:rPr>
          <w:rFonts w:ascii="Arial" w:hAnsi="Arial"/>
          <w:b/>
          <w:color w:val="334155"/>
          <w:sz w:val="21"/>
        </w:rPr>
        <w:t xml:space="preserve">• </w:t>
      </w:r>
      <w:r>
        <w:rPr>
          <w:rFonts w:ascii="Arial" w:hAnsi="Arial"/>
          <w:color w:val="1E293B"/>
          <w:sz w:val="21"/>
        </w:rPr>
        <w:t>Completed — selesai dan disahkan;</w:t>
      </w:r>
    </w:p>
    <w:p>
      <w:pPr>
        <w:spacing w:before="30" w:after="100" w:line="360" w:lineRule="auto"/>
        <w:ind w:left="504" w:hanging="288"/>
      </w:pPr>
      <w:r>
        <w:rPr>
          <w:rFonts w:ascii="Arial" w:hAnsi="Arial"/>
          <w:b/>
          <w:color w:val="334155"/>
          <w:sz w:val="21"/>
        </w:rPr>
        <w:t xml:space="preserve">• </w:t>
      </w:r>
      <w:r>
        <w:rPr>
          <w:rFonts w:ascii="Arial" w:hAnsi="Arial"/>
          <w:color w:val="1E293B"/>
          <w:sz w:val="21"/>
        </w:rPr>
        <w:t>Reconstructed — dilanjutkan setelah gangguan dengan rekonstruksi;</w:t>
      </w:r>
    </w:p>
    <w:p>
      <w:pPr>
        <w:spacing w:before="30" w:after="100" w:line="360" w:lineRule="auto"/>
        <w:ind w:left="504" w:hanging="288"/>
      </w:pPr>
      <w:r>
        <w:rPr>
          <w:rFonts w:ascii="Arial" w:hAnsi="Arial"/>
          <w:b/>
          <w:color w:val="334155"/>
          <w:sz w:val="21"/>
        </w:rPr>
        <w:t xml:space="preserve">• </w:t>
      </w:r>
      <w:r>
        <w:rPr>
          <w:rFonts w:ascii="Arial" w:hAnsi="Arial"/>
          <w:color w:val="1E293B"/>
          <w:sz w:val="21"/>
        </w:rPr>
        <w:t>Forfeited — diputuskan sebagai forfeit;</w:t>
      </w:r>
    </w:p>
    <w:p>
      <w:pPr>
        <w:spacing w:before="30" w:after="100" w:line="360" w:lineRule="auto"/>
        <w:ind w:left="504" w:hanging="288"/>
      </w:pPr>
      <w:r>
        <w:rPr>
          <w:rFonts w:ascii="Arial" w:hAnsi="Arial"/>
          <w:b/>
          <w:color w:val="334155"/>
          <w:sz w:val="21"/>
        </w:rPr>
        <w:t xml:space="preserve">• </w:t>
      </w:r>
      <w:r>
        <w:rPr>
          <w:rFonts w:ascii="Arial" w:hAnsi="Arial"/>
          <w:color w:val="1E293B"/>
          <w:sz w:val="21"/>
        </w:rPr>
        <w:t>Technical Win — hasil ditentukan melalui prosedur teknis;</w:t>
      </w:r>
    </w:p>
    <w:p>
      <w:pPr>
        <w:spacing w:before="30" w:after="100" w:line="360" w:lineRule="auto"/>
        <w:ind w:left="504" w:hanging="288"/>
      </w:pPr>
      <w:r>
        <w:rPr>
          <w:rFonts w:ascii="Arial" w:hAnsi="Arial"/>
          <w:b/>
          <w:color w:val="334155"/>
          <w:sz w:val="21"/>
        </w:rPr>
        <w:t xml:space="preserve">• </w:t>
      </w:r>
      <w:r>
        <w:rPr>
          <w:rFonts w:ascii="Arial" w:hAnsi="Arial"/>
          <w:color w:val="1E293B"/>
          <w:sz w:val="21"/>
        </w:rPr>
        <w:t>Disputed — hasil atau penerapan pasal masih disengketakan;</w:t>
      </w:r>
    </w:p>
    <w:p>
      <w:pPr>
        <w:spacing w:before="30" w:after="100" w:line="360" w:lineRule="auto"/>
        <w:ind w:left="504" w:hanging="288"/>
      </w:pPr>
      <w:r>
        <w:rPr>
          <w:rFonts w:ascii="Arial" w:hAnsi="Arial"/>
          <w:b/>
          <w:color w:val="334155"/>
          <w:sz w:val="21"/>
        </w:rPr>
        <w:t xml:space="preserve">• </w:t>
      </w:r>
      <w:r>
        <w:rPr>
          <w:rFonts w:ascii="Arial" w:hAnsi="Arial"/>
          <w:color w:val="1E293B"/>
          <w:sz w:val="21"/>
        </w:rPr>
        <w:t>Postponed — jadwal ditunda dengan kesepakatan peserta.</w:t>
      </w:r>
    </w:p>
    <w:p>
      <w:pPr>
        <w:spacing w:before="40" w:after="120" w:line="360" w:lineRule="auto"/>
      </w:pPr>
      <w:r>
        <w:rPr>
          <w:rFonts w:ascii="Arial" w:hAnsi="Arial"/>
          <w:color w:val="1E293B"/>
          <w:sz w:val="21"/>
        </w:rPr>
        <w:t>Status wajib diperbarui berdasarkan keadaan sesungguhnya dan tidak boleh dipilih untuk memberi kesan hasil yang keliru.</w:t>
      </w:r>
    </w:p>
    <w:p>
      <w:pPr>
        <w:keepNext/>
        <w:spacing w:before="480" w:after="40"/>
      </w:pPr>
      <w:r>
        <w:rPr>
          <w:rFonts w:ascii="Arial" w:hAnsi="Arial"/>
          <w:color w:val="E53430"/>
          <w:sz w:val="19"/>
        </w:rPr>
        <w:t xml:space="preserve">■ </w:t>
      </w:r>
      <w:r>
        <w:rPr>
          <w:rFonts w:ascii="Arial" w:hAnsi="Arial"/>
          <w:b/>
          <w:color w:val="64748B"/>
          <w:sz w:val="22"/>
        </w:rPr>
        <w:t>BAB XII</w:t>
      </w:r>
    </w:p>
    <w:p>
      <w:pPr>
        <w:keepNext/>
        <w:spacing w:before="0" w:after="240"/>
        <w:pBdr>
          <w:bottom w:val="single" w:sz="4" w:space="6" w:color="CBD5E1"/>
        </w:pBdr>
      </w:pPr>
      <w:r>
        <w:rPr>
          <w:rFonts w:ascii="Arial" w:hAnsi="Arial"/>
          <w:b/>
          <w:color w:val="0C1728"/>
          <w:sz w:val="27"/>
        </w:rPr>
        <w:t>PERUBAHAN REGULASI DAN KETENTUAN PENUTUP</w:t>
      </w:r>
    </w:p>
    <w:p>
      <w:pPr>
        <w:keepNext/>
        <w:spacing w:before="320" w:after="120"/>
      </w:pPr>
      <w:r>
        <w:rPr>
          <w:rFonts w:ascii="Arial" w:hAnsi="Arial"/>
          <w:b/>
          <w:color w:val="0C1728"/>
          <w:sz w:val="23"/>
        </w:rPr>
        <w:t>Pasal 52 — Perubahan dan Amendemen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Setiap perubahan regulasi setelah persetujuan harus dicatat dalam Appendix E — Regulations Amendment Log.</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Catatan wajib memuat versi, tanggal, pasal terkait, uraian perubahan, alasan, persetujuan kedua peserta, dan MD mulai berlakunya perubahan.</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Perubahan substansi berlaku ke depan dan tidak boleh digunakan secara retroaktif untuk membuat perilaku yang sebelumnya sah menjadi pelanggaran.</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Perbaikan kesalahan ketik atau tata letak yang tidak mengubah makna boleh dilakukan tanpa mengubah substansi, tetapi versi dokumen tetap harus diperbarui secara administratif.</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Tidak seorang peserta pun dapat mengubah pasal secara sepihak di website, WhatsApp, atau dokumen hasil ekspor.</w:t>
      </w:r>
    </w:p>
    <w:p>
      <w:pPr>
        <w:spacing w:before="40" w:after="120" w:line="360" w:lineRule="auto"/>
        <w:ind w:left="504" w:hanging="504"/>
      </w:pPr>
      <w:r>
        <w:rPr>
          <w:rFonts w:ascii="Arial" w:hAnsi="Arial"/>
          <w:b/>
          <w:color w:val="0C1728"/>
          <w:sz w:val="21"/>
        </w:rPr>
        <w:t xml:space="preserve">(6) </w:t>
      </w:r>
      <w:r>
        <w:rPr>
          <w:rFonts w:ascii="Arial" w:hAnsi="Arial"/>
          <w:color w:val="1E293B"/>
          <w:sz w:val="21"/>
        </w:rPr>
        <w:t>Jika ada situasi yang tidak diatur, sanksi baru tidak boleh diciptakan setelah kejadian. Gunakan status quo apabila bukti atau dasar aturan tidak cukup; perubahan untuk situasi mendatang harus mengikuti prosedur amendemen.</w:t>
      </w:r>
    </w:p>
    <w:p>
      <w:pPr>
        <w:keepNext/>
        <w:spacing w:before="320" w:after="120"/>
      </w:pPr>
      <w:r>
        <w:rPr>
          <w:rFonts w:ascii="Arial" w:hAnsi="Arial"/>
          <w:b/>
          <w:color w:val="0C1728"/>
          <w:sz w:val="23"/>
        </w:rPr>
        <w:t>Pasal 53 — Lampiran Administratif A–E</w:t>
      </w:r>
    </w:p>
    <w:p>
      <w:pPr>
        <w:spacing w:before="40" w:after="120" w:line="360" w:lineRule="auto"/>
      </w:pPr>
      <w:r>
        <w:rPr>
          <w:rFonts w:ascii="Arial" w:hAnsi="Arial"/>
          <w:color w:val="1E293B"/>
          <w:sz w:val="21"/>
        </w:rPr>
        <w:t>Lampiran berikut merupakan perangkat administrasi kompetisi dan didistribusikan terpisah melalui grup WhatsApp. Lampiran tidak boleh bertentangan dengan regulasi utama.</w:t>
      </w:r>
    </w:p>
    <w:p>
      <w:pPr>
        <w:spacing w:before="30" w:after="100" w:line="360" w:lineRule="auto"/>
        <w:ind w:left="504" w:hanging="288"/>
      </w:pPr>
      <w:r>
        <w:rPr>
          <w:rFonts w:ascii="Arial" w:hAnsi="Arial"/>
          <w:b/>
          <w:color w:val="334155"/>
          <w:sz w:val="21"/>
        </w:rPr>
        <w:t xml:space="preserve">• </w:t>
      </w:r>
      <w:r>
        <w:rPr>
          <w:rFonts w:ascii="Arial" w:hAnsi="Arial"/>
          <w:b/>
          <w:color w:val="0C1728"/>
          <w:sz w:val="21"/>
        </w:rPr>
        <w:t>Appendix A — Official Fixture List:</w:t>
      </w:r>
      <w:r>
        <w:rPr>
          <w:rFonts w:ascii="Arial" w:hAnsi="Arial"/>
          <w:color w:val="1E293B"/>
          <w:sz w:val="21"/>
        </w:rPr>
        <w:t xml:space="preserve"> daftar MD1–MD20 dengan tanggal fleksibel, status, skor, dan catatan.</w:t>
      </w:r>
    </w:p>
    <w:p>
      <w:pPr>
        <w:spacing w:before="30" w:after="100" w:line="360" w:lineRule="auto"/>
        <w:ind w:left="504" w:hanging="288"/>
      </w:pPr>
      <w:r>
        <w:rPr>
          <w:rFonts w:ascii="Arial" w:hAnsi="Arial"/>
          <w:b/>
          <w:color w:val="334155"/>
          <w:sz w:val="21"/>
        </w:rPr>
        <w:t xml:space="preserve">• </w:t>
      </w:r>
      <w:r>
        <w:rPr>
          <w:rFonts w:ascii="Arial" w:hAnsi="Arial"/>
          <w:b/>
          <w:color w:val="0C1728"/>
          <w:sz w:val="21"/>
        </w:rPr>
        <w:t>Appendix B — Official Match Report:</w:t>
      </w:r>
      <w:r>
        <w:rPr>
          <w:rFonts w:ascii="Arial" w:hAnsi="Arial"/>
          <w:color w:val="1E293B"/>
          <w:sz w:val="21"/>
        </w:rPr>
        <w:t xml:space="preserve"> format laporan hasil, screenshot skor, status konfirmasi, dan catatan teknis. Screenshot susunan pemain disimpan/dikirim sebelum kick-off sesuai Pasal 20 dan hanya perlu diperiksa apabila ada keberatan.</w:t>
      </w:r>
    </w:p>
    <w:p>
      <w:pPr>
        <w:spacing w:before="30" w:after="100" w:line="360" w:lineRule="auto"/>
        <w:ind w:left="504" w:hanging="288"/>
      </w:pPr>
      <w:r>
        <w:rPr>
          <w:rFonts w:ascii="Arial" w:hAnsi="Arial"/>
          <w:b/>
          <w:color w:val="334155"/>
          <w:sz w:val="21"/>
        </w:rPr>
        <w:t xml:space="preserve">• </w:t>
      </w:r>
      <w:r>
        <w:rPr>
          <w:rFonts w:ascii="Arial" w:hAnsi="Arial"/>
          <w:b/>
          <w:color w:val="0C1728"/>
          <w:sz w:val="21"/>
        </w:rPr>
        <w:t>Appendix C — Official League Table:</w:t>
      </w:r>
      <w:r>
        <w:rPr>
          <w:rFonts w:ascii="Arial" w:hAnsi="Arial"/>
          <w:color w:val="1E293B"/>
          <w:sz w:val="21"/>
        </w:rPr>
        <w:t xml:space="preserve"> tautan website resmi dan definisi kolom MP, W, D, L, GF, GA, GD, PTS, kredit Indonesia, serta sanksi.</w:t>
      </w:r>
    </w:p>
    <w:p>
      <w:pPr>
        <w:spacing w:before="30" w:after="100" w:line="360" w:lineRule="auto"/>
        <w:ind w:left="504" w:hanging="288"/>
      </w:pPr>
      <w:r>
        <w:rPr>
          <w:rFonts w:ascii="Arial" w:hAnsi="Arial"/>
          <w:b/>
          <w:color w:val="334155"/>
          <w:sz w:val="21"/>
        </w:rPr>
        <w:t xml:space="preserve">• </w:t>
      </w:r>
      <w:r>
        <w:rPr>
          <w:rFonts w:ascii="Arial" w:hAnsi="Arial"/>
          <w:b/>
          <w:color w:val="0C1728"/>
          <w:sz w:val="21"/>
        </w:rPr>
        <w:t>Appendix D — Disciplinary and Dispute Register:</w:t>
      </w:r>
      <w:r>
        <w:rPr>
          <w:rFonts w:ascii="Arial" w:hAnsi="Arial"/>
          <w:color w:val="1E293B"/>
          <w:sz w:val="21"/>
        </w:rPr>
        <w:t xml:space="preserve"> catatan tuduhan, bukti, tanggapan, hasil AI Adjudicator, sanksi, dan status perkara.</w:t>
      </w:r>
    </w:p>
    <w:p>
      <w:pPr>
        <w:spacing w:before="30" w:after="100" w:line="360" w:lineRule="auto"/>
        <w:ind w:left="504" w:hanging="288"/>
      </w:pPr>
      <w:r>
        <w:rPr>
          <w:rFonts w:ascii="Arial" w:hAnsi="Arial"/>
          <w:b/>
          <w:color w:val="334155"/>
          <w:sz w:val="21"/>
        </w:rPr>
        <w:t xml:space="preserve">• </w:t>
      </w:r>
      <w:r>
        <w:rPr>
          <w:rFonts w:ascii="Arial" w:hAnsi="Arial"/>
          <w:b/>
          <w:color w:val="0C1728"/>
          <w:sz w:val="21"/>
        </w:rPr>
        <w:t>Appendix E — Regulations Amendment Log:</w:t>
      </w:r>
      <w:r>
        <w:rPr>
          <w:rFonts w:ascii="Arial" w:hAnsi="Arial"/>
          <w:color w:val="1E293B"/>
          <w:sz w:val="21"/>
        </w:rPr>
        <w:t xml:space="preserve"> versi, tanggal, pasal, ringkasan perubahan, alasan, persetujuan kedua pihak, tanggal efektif, serta pencatatan layanan AI Adjudicator dan alat undian digital yang ditetapkan sebelum MD1.</w:t>
      </w:r>
    </w:p>
    <w:p>
      <w:pPr>
        <w:keepNext/>
        <w:spacing w:before="320" w:after="120"/>
      </w:pPr>
      <w:r>
        <w:rPr>
          <w:rFonts w:ascii="Arial" w:hAnsi="Arial"/>
          <w:b/>
          <w:color w:val="0C1728"/>
          <w:sz w:val="23"/>
        </w:rPr>
        <w:t>Pasal 54 — Persetujuan dan Keberlakuan</w:t>
      </w:r>
    </w:p>
    <w:p>
      <w:pPr>
        <w:spacing w:before="40" w:after="120" w:line="360" w:lineRule="auto"/>
        <w:ind w:left="504" w:hanging="504"/>
      </w:pPr>
      <w:r>
        <w:rPr>
          <w:rFonts w:ascii="Arial" w:hAnsi="Arial"/>
          <w:b/>
          <w:color w:val="0C1728"/>
          <w:sz w:val="21"/>
        </w:rPr>
        <w:t xml:space="preserve">(1) </w:t>
      </w:r>
      <w:r>
        <w:rPr>
          <w:rFonts w:ascii="Arial" w:hAnsi="Arial"/>
          <w:color w:val="1E293B"/>
          <w:sz w:val="21"/>
        </w:rPr>
        <w:t>Kedua peserta menyatakan telah membaca dan memahami regulasi ini.</w:t>
      </w:r>
    </w:p>
    <w:p>
      <w:pPr>
        <w:spacing w:before="40" w:after="120" w:line="360" w:lineRule="auto"/>
        <w:ind w:left="504" w:hanging="504"/>
      </w:pPr>
      <w:r>
        <w:rPr>
          <w:rFonts w:ascii="Arial" w:hAnsi="Arial"/>
          <w:b/>
          <w:color w:val="0C1728"/>
          <w:sz w:val="21"/>
        </w:rPr>
        <w:t xml:space="preserve">(2) </w:t>
      </w:r>
      <w:r>
        <w:rPr>
          <w:rFonts w:ascii="Arial" w:hAnsi="Arial"/>
          <w:color w:val="1E293B"/>
          <w:sz w:val="21"/>
        </w:rPr>
        <w:t>Persetujuan atas dokumen ini berarti menerima sistem poin, persyaratan skuad, prosedur koneksi, sanksi, proses sengketa AI, penghitungan statistik, dan seluruh penghargaan yang tercantum.</w:t>
      </w:r>
    </w:p>
    <w:p>
      <w:pPr>
        <w:spacing w:before="40" w:after="120" w:line="360" w:lineRule="auto"/>
        <w:ind w:left="504" w:hanging="504"/>
      </w:pPr>
      <w:r>
        <w:rPr>
          <w:rFonts w:ascii="Arial" w:hAnsi="Arial"/>
          <w:b/>
          <w:color w:val="0C1728"/>
          <w:sz w:val="21"/>
        </w:rPr>
        <w:t xml:space="preserve">(3) </w:t>
      </w:r>
      <w:r>
        <w:rPr>
          <w:rFonts w:ascii="Arial" w:hAnsi="Arial"/>
          <w:color w:val="1E293B"/>
          <w:sz w:val="21"/>
        </w:rPr>
        <w:t>Regulasi berlaku setelah kedua peserta menyetujui versi yang sama.</w:t>
      </w:r>
    </w:p>
    <w:p>
      <w:pPr>
        <w:spacing w:before="40" w:after="120" w:line="360" w:lineRule="auto"/>
        <w:ind w:left="504" w:hanging="504"/>
      </w:pPr>
      <w:r>
        <w:rPr>
          <w:rFonts w:ascii="Arial" w:hAnsi="Arial"/>
          <w:b/>
          <w:color w:val="0C1728"/>
          <w:sz w:val="21"/>
        </w:rPr>
        <w:t xml:space="preserve">(4) </w:t>
      </w:r>
      <w:r>
        <w:rPr>
          <w:rFonts w:ascii="Arial" w:hAnsi="Arial"/>
          <w:color w:val="1E293B"/>
          <w:sz w:val="21"/>
        </w:rPr>
        <w:t>Hal yang belum diatur tidak dapat dijadikan dasar sanksi baru secara sepihak.</w:t>
      </w:r>
    </w:p>
    <w:p>
      <w:pPr>
        <w:spacing w:before="40" w:after="120" w:line="360" w:lineRule="auto"/>
        <w:ind w:left="504" w:hanging="504"/>
      </w:pPr>
      <w:r>
        <w:rPr>
          <w:rFonts w:ascii="Arial" w:hAnsi="Arial"/>
          <w:b/>
          <w:color w:val="0C1728"/>
          <w:sz w:val="21"/>
        </w:rPr>
        <w:t xml:space="preserve">(5) </w:t>
      </w:r>
      <w:r>
        <w:rPr>
          <w:rFonts w:ascii="Arial" w:hAnsi="Arial"/>
          <w:color w:val="1E293B"/>
          <w:sz w:val="21"/>
        </w:rPr>
        <w:t>Season 1 dinyatakan selesai secara administratif setelah seluruh MD diselesaikan atau diputus sesuai regulasi, seluruh sengketa ditutup, klasemen final ditetapkan, dan penghargaan diumumkan.</w:t>
      </w:r>
    </w:p>
    <w:p>
      <w:r>
        <w:br w:type="page"/>
      </w:r>
    </w:p>
    <w:p>
      <w:pPr>
        <w:keepNext/>
        <w:spacing w:before="160" w:after="40"/>
        <w:pBdr>
          <w:bottom w:val="single" w:sz="6" w:space="8" w:color="0C1728"/>
        </w:pBdr>
      </w:pPr>
      <w:r>
        <w:rPr>
          <w:rFonts w:ascii="Arial" w:hAnsi="Arial"/>
          <w:color w:val="E53430"/>
          <w:sz w:val="22"/>
        </w:rPr>
        <w:t xml:space="preserve">■ </w:t>
      </w:r>
      <w:r>
        <w:rPr>
          <w:rFonts w:ascii="Arial" w:hAnsi="Arial"/>
          <w:b/>
          <w:color w:val="0C1728"/>
          <w:sz w:val="26"/>
        </w:rPr>
        <w:t>HALAMAN PERSETUJUAN</w:t>
      </w:r>
    </w:p>
    <w:p>
      <w:pPr>
        <w:spacing w:before="120" w:after="240" w:line="360" w:lineRule="auto"/>
      </w:pPr>
      <w:r>
        <w:rPr>
          <w:rFonts w:ascii="Arial" w:hAnsi="Arial"/>
          <w:color w:val="1E293B"/>
          <w:sz w:val="21"/>
        </w:rPr>
        <w:t>Dengan menyetujui regulasi ini, kedua peserta menyatakan akan mengikuti RS S1 berdasarkan ketentuan yang tercantum dalam dokumen ini.</w:t>
      </w:r>
    </w:p>
    <w:tbl>
      <w:tblPr>
        <w:tblW w:type="auto" w:w="0"/>
        <w:jc w:val="center"/>
        <w:tblLayout w:type="fixed"/>
        <w:tblLook w:firstColumn="1" w:firstRow="1" w:lastColumn="0" w:lastRow="0" w:noHBand="0" w:noVBand="1" w:val="04A0"/>
      </w:tblPr>
      <w:tblGrid>
        <w:gridCol w:w="9184"/>
      </w:tblGrid>
      <w:tr>
        <w:trPr>
          <w:cantSplit/>
        </w:trPr>
        <w:tc>
          <w:tcPr>
            <w:tcW w:type="dxa" w:w="9184"/>
            <w:shd w:fill="F8FAFC"/>
            <w:tcMar>
              <w:top w:w="100" w:type="dxa"/>
              <w:bottom w:w="100" w:type="dxa"/>
              <w:left w:w="130" w:type="dxa"/>
              <w:right w:w="130" w:type="dxa"/>
            </w:tcMar>
            <w:tcBorders>
              <w:top w:val="single" w:sz="4" w:space="0" w:color="CBD5E1"/>
              <w:bottom w:val="single" w:sz="4" w:space="0" w:color="CBD5E1"/>
              <w:left w:val="single" w:sz="14" w:space="0" w:color="334155"/>
              <w:right w:val="single" w:sz="4" w:space="0" w:color="CBD5E1"/>
            </w:tcBorders>
          </w:tcPr>
          <w:p>
            <w:pPr>
              <w:spacing w:before="0" w:after="80"/>
            </w:pPr>
            <w:r>
              <w:rPr>
                <w:rFonts w:ascii="Arial" w:hAnsi="Arial"/>
                <w:b/>
                <w:color w:val="0C1728"/>
                <w:sz w:val="21"/>
              </w:rPr>
              <w:t>PESERTA A</w:t>
            </w:r>
          </w:p>
          <w:p>
            <w:pPr>
              <w:spacing w:before="40" w:after="40" w:line="312" w:lineRule="auto"/>
            </w:pPr>
            <w:r>
              <w:rPr>
                <w:rFonts w:ascii="Arial" w:hAnsi="Arial"/>
                <w:color w:val="1E293B"/>
                <w:sz w:val="19"/>
              </w:rPr>
              <w:t>Nama: ______________________________</w:t>
            </w:r>
          </w:p>
          <w:p>
            <w:pPr>
              <w:spacing w:before="40" w:after="40" w:line="312" w:lineRule="auto"/>
            </w:pPr>
            <w:r>
              <w:rPr>
                <w:rFonts w:ascii="Arial" w:hAnsi="Arial"/>
                <w:color w:val="1E293B"/>
                <w:sz w:val="19"/>
              </w:rPr>
              <w:t>Persetujuan / Tanda Tangan: ______________________________</w:t>
            </w:r>
          </w:p>
          <w:p>
            <w:pPr>
              <w:spacing w:before="40" w:after="40" w:line="312" w:lineRule="auto"/>
            </w:pPr>
            <w:r>
              <w:rPr>
                <w:rFonts w:ascii="Arial" w:hAnsi="Arial"/>
                <w:color w:val="1E293B"/>
                <w:sz w:val="19"/>
              </w:rPr>
              <w:t>Tanggal: ______________________________</w:t>
            </w:r>
          </w:p>
        </w:tc>
      </w:tr>
    </w:tbl>
    <w:p>
      <w:pPr>
        <w:spacing w:before="0" w:after="120"/>
      </w:pPr>
    </w:p>
    <w:tbl>
      <w:tblPr>
        <w:tblW w:type="auto" w:w="0"/>
        <w:jc w:val="center"/>
        <w:tblLayout w:type="fixed"/>
        <w:tblLook w:firstColumn="1" w:firstRow="1" w:lastColumn="0" w:lastRow="0" w:noHBand="0" w:noVBand="1" w:val="04A0"/>
      </w:tblPr>
      <w:tblGrid>
        <w:gridCol w:w="9184"/>
      </w:tblGrid>
      <w:tr>
        <w:trPr>
          <w:cantSplit/>
        </w:trPr>
        <w:tc>
          <w:tcPr>
            <w:tcW w:type="dxa" w:w="9184"/>
            <w:shd w:fill="F8FAFC"/>
            <w:tcMar>
              <w:top w:w="100" w:type="dxa"/>
              <w:bottom w:w="100" w:type="dxa"/>
              <w:left w:w="130" w:type="dxa"/>
              <w:right w:w="130" w:type="dxa"/>
            </w:tcMar>
            <w:tcBorders>
              <w:top w:val="single" w:sz="4" w:space="0" w:color="CBD5E1"/>
              <w:bottom w:val="single" w:sz="4" w:space="0" w:color="CBD5E1"/>
              <w:left w:val="single" w:sz="14" w:space="0" w:color="334155"/>
              <w:right w:val="single" w:sz="4" w:space="0" w:color="CBD5E1"/>
            </w:tcBorders>
          </w:tcPr>
          <w:p>
            <w:pPr>
              <w:spacing w:before="0" w:after="80"/>
            </w:pPr>
            <w:r>
              <w:rPr>
                <w:rFonts w:ascii="Arial" w:hAnsi="Arial"/>
                <w:b/>
                <w:color w:val="0C1728"/>
                <w:sz w:val="21"/>
              </w:rPr>
              <w:t>PESERTA B</w:t>
            </w:r>
          </w:p>
          <w:p>
            <w:pPr>
              <w:spacing w:before="40" w:after="40" w:line="312" w:lineRule="auto"/>
            </w:pPr>
            <w:r>
              <w:rPr>
                <w:rFonts w:ascii="Arial" w:hAnsi="Arial"/>
                <w:color w:val="1E293B"/>
                <w:sz w:val="19"/>
              </w:rPr>
              <w:t>Nama: ______________________________</w:t>
            </w:r>
          </w:p>
          <w:p>
            <w:pPr>
              <w:spacing w:before="40" w:after="40" w:line="312" w:lineRule="auto"/>
            </w:pPr>
            <w:r>
              <w:rPr>
                <w:rFonts w:ascii="Arial" w:hAnsi="Arial"/>
                <w:color w:val="1E293B"/>
                <w:sz w:val="19"/>
              </w:rPr>
              <w:t>Persetujuan / Tanda Tangan: ______________________________</w:t>
            </w:r>
          </w:p>
          <w:p>
            <w:pPr>
              <w:spacing w:before="40" w:after="40" w:line="312" w:lineRule="auto"/>
            </w:pPr>
            <w:r>
              <w:rPr>
                <w:rFonts w:ascii="Arial" w:hAnsi="Arial"/>
                <w:color w:val="1E293B"/>
                <w:sz w:val="19"/>
              </w:rPr>
              <w:t>Tanggal: ______________________________</w:t>
            </w:r>
          </w:p>
        </w:tc>
      </w:tr>
    </w:tbl>
    <w:p>
      <w:pPr>
        <w:spacing w:before="0" w:after="120"/>
      </w:pPr>
    </w:p>
    <w:tbl>
      <w:tblPr>
        <w:tblW w:type="auto" w:w="0"/>
        <w:jc w:val="center"/>
        <w:tblLayout w:type="fixed"/>
        <w:tblLook w:firstColumn="1" w:firstRow="1" w:lastColumn="0" w:lastRow="0" w:noHBand="0" w:noVBand="1" w:val="04A0"/>
      </w:tblPr>
      <w:tblGrid>
        <w:gridCol w:w="9184"/>
      </w:tblGrid>
      <w:tr>
        <w:trPr>
          <w:cantSplit/>
        </w:trPr>
        <w:tc>
          <w:tcPr>
            <w:tcW w:type="dxa" w:w="9184"/>
            <w:shd w:fill="F8FAFC"/>
            <w:tcMar>
              <w:top w:w="100" w:type="dxa"/>
              <w:bottom w:w="100" w:type="dxa"/>
              <w:left w:w="130" w:type="dxa"/>
              <w:right w:w="130" w:type="dxa"/>
            </w:tcMar>
            <w:tcBorders>
              <w:top w:val="single" w:sz="4" w:space="0" w:color="CBD5E1"/>
              <w:bottom w:val="single" w:sz="4" w:space="0" w:color="CBD5E1"/>
              <w:left w:val="single" w:sz="14" w:space="0" w:color="334155"/>
              <w:right w:val="single" w:sz="4" w:space="0" w:color="CBD5E1"/>
            </w:tcBorders>
          </w:tcPr>
          <w:p>
            <w:pPr>
              <w:spacing w:before="0" w:after="80"/>
            </w:pPr>
            <w:r>
              <w:rPr>
                <w:rFonts w:ascii="Arial" w:hAnsi="Arial"/>
                <w:b/>
                <w:color w:val="0C1728"/>
                <w:sz w:val="21"/>
              </w:rPr>
              <w:t>COMPETITION ADMINISTRATOR</w:t>
            </w:r>
          </w:p>
          <w:p>
            <w:pPr>
              <w:spacing w:before="40" w:after="40" w:line="312" w:lineRule="auto"/>
            </w:pPr>
            <w:r>
              <w:rPr>
                <w:rFonts w:ascii="Arial" w:hAnsi="Arial"/>
                <w:color w:val="1E293B"/>
                <w:sz w:val="19"/>
              </w:rPr>
              <w:t>Nama: ______________________________</w:t>
            </w:r>
          </w:p>
          <w:p>
            <w:pPr>
              <w:spacing w:before="40" w:after="40" w:line="312" w:lineRule="auto"/>
            </w:pPr>
            <w:r>
              <w:rPr>
                <w:rFonts w:ascii="Arial" w:hAnsi="Arial"/>
                <w:color w:val="1E293B"/>
                <w:sz w:val="19"/>
              </w:rPr>
              <w:t>Tanggal Penetapan: ______________________________</w:t>
            </w:r>
          </w:p>
        </w:tc>
      </w:tr>
    </w:tbl>
    <w:p>
      <w:pPr>
        <w:spacing w:before="0" w:after="120"/>
      </w:pPr>
    </w:p>
    <w:p>
      <w:r>
        <w:br w:type="page"/>
      </w:r>
    </w:p>
    <w:p>
      <w:pPr>
        <w:keepNext/>
        <w:spacing w:before="200" w:after="40"/>
        <w:pBdr>
          <w:bottom w:val="single" w:sz="8" w:space="8" w:color="0C1728"/>
        </w:pBdr>
      </w:pPr>
      <w:r>
        <w:rPr>
          <w:rFonts w:ascii="Arial" w:hAnsi="Arial"/>
          <w:color w:val="E53430"/>
          <w:sz w:val="22"/>
        </w:rPr>
        <w:t xml:space="preserve">■ </w:t>
      </w:r>
      <w:r>
        <w:rPr>
          <w:rFonts w:ascii="Arial" w:hAnsi="Arial"/>
          <w:b/>
          <w:color w:val="0C1728"/>
          <w:sz w:val="27"/>
        </w:rPr>
        <w:t>LAMPIRAN OPERASIONAL KOMPETISI (APPENDIX A–E)</w:t>
      </w:r>
    </w:p>
    <w:p>
      <w:pPr>
        <w:spacing w:before="120" w:after="240" w:line="360" w:lineRule="auto"/>
      </w:pPr>
      <w:r>
        <w:rPr>
          <w:rFonts w:ascii="Arial" w:hAnsi="Arial"/>
          <w:color w:val="1E293B"/>
          <w:sz w:val="21"/>
        </w:rPr>
        <w:t xml:space="preserve">Bagian ini memuat format operasional resmi </w:t>
      </w:r>
      <w:r>
        <w:rPr>
          <w:rFonts w:ascii="Arial" w:hAnsi="Arial"/>
          <w:b/>
          <w:color w:val="0C1728"/>
          <w:sz w:val="21"/>
        </w:rPr>
        <w:t>Appendix A sampai Appendix E</w:t>
      </w:r>
      <w:r>
        <w:rPr>
          <w:rFonts w:ascii="Arial" w:hAnsi="Arial"/>
          <w:color w:val="1E293B"/>
          <w:sz w:val="21"/>
        </w:rPr>
        <w:t xml:space="preserve"> untuk </w:t>
      </w:r>
      <w:r>
        <w:rPr>
          <w:rFonts w:ascii="Arial" w:hAnsi="Arial"/>
          <w:b/>
          <w:color w:val="0C1728"/>
          <w:sz w:val="21"/>
        </w:rPr>
        <w:t>Rivals Series Season 1 (RS S1)</w:t>
      </w:r>
      <w:r>
        <w:rPr>
          <w:rFonts w:ascii="Arial" w:hAnsi="Arial"/>
          <w:color w:val="1E293B"/>
          <w:sz w:val="21"/>
        </w:rPr>
        <w:t>. Seluruh template, jadwal laga, panduan formula klasemen, formulir pendaftaran sengketa, log amendemen, dan checklist pra-kompetisi tercantum secara lengkap dan terpadu di bawah ini sebagai instrumen administratif yang mengikat kedua belah pihak.</w:t>
      </w:r>
    </w:p>
    <w:p>
      <w:pPr>
        <w:keepNext/>
        <w:spacing w:before="280" w:after="40"/>
        <w:pBdr>
          <w:bottom w:val="single" w:sz="4" w:space="6" w:color="CBD5E1"/>
        </w:pBdr>
      </w:pPr>
      <w:r>
        <w:rPr>
          <w:rFonts w:ascii="Arial" w:hAnsi="Arial"/>
          <w:color w:val="E53430"/>
          <w:sz w:val="20"/>
        </w:rPr>
        <w:t xml:space="preserve">■ </w:t>
      </w:r>
      <w:r>
        <w:rPr>
          <w:rFonts w:ascii="Arial" w:hAnsi="Arial"/>
          <w:b/>
          <w:color w:val="0C1728"/>
          <w:sz w:val="24"/>
        </w:rPr>
        <w:t>LAMPIRAN A — OFFICIAL FIXTURE LIST (MD1–MD20)</w:t>
      </w:r>
    </w:p>
    <w:p>
      <w:pPr>
        <w:spacing w:before="80" w:after="160" w:line="360" w:lineRule="auto"/>
      </w:pPr>
      <w:r>
        <w:rPr>
          <w:rFonts w:ascii="Arial" w:hAnsi="Arial"/>
          <w:b/>
          <w:color w:val="0C1728"/>
          <w:sz w:val="20"/>
        </w:rPr>
        <w:t>Ketentuan Operasional Jadwal:</w:t>
      </w:r>
      <w:r>
        <w:rPr>
          <w:rFonts w:ascii="Arial" w:hAnsi="Arial"/>
          <w:color w:val="1E293B"/>
          <w:sz w:val="20"/>
        </w:rPr>
        <w:t xml:space="preserve"> Urutan pertandingan bersifat fleksibel dan dapat dimainkan tidak berurutan sesuai kesepakatan kedua peserta. Pengaturan laga (</w:t>
      </w:r>
      <w:r>
        <w:rPr>
          <w:rFonts w:ascii="Arial" w:hAnsi="Arial"/>
          <w:i/>
          <w:color w:val="1E293B"/>
          <w:sz w:val="20"/>
        </w:rPr>
        <w:t>match settings</w:t>
      </w:r>
      <w:r>
        <w:rPr>
          <w:rFonts w:ascii="Arial" w:hAnsi="Arial"/>
          <w:color w:val="1E293B"/>
          <w:sz w:val="20"/>
        </w:rPr>
        <w:t>) wajib mengikuti ketentuan nomor matchday terkait (MD1–MD10: Group Stage, 8 Menit, ET OFF, PK OFF; MD11–MD20: Knockout Stage, 8 Menit, ET ON, PK ON).</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1531"/>
        <w:gridCol w:w="1531"/>
        <w:gridCol w:w="1531"/>
        <w:gridCol w:w="1531"/>
        <w:gridCol w:w="1531"/>
        <w:gridCol w:w="1531"/>
      </w:tblGrid>
      <w:tr>
        <w:trPr>
          <w:tblHeader/>
          <w:cantSplit/>
        </w:trPr>
        <w:tc>
          <w:tcPr>
            <w:tcW w:type="dxa" w:w="1152"/>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MD</w:t>
            </w:r>
          </w:p>
        </w:tc>
        <w:tc>
          <w:tcPr>
            <w:tcW w:type="dxa" w:w="2016"/>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Fase</w:t>
            </w:r>
          </w:p>
        </w:tc>
        <w:tc>
          <w:tcPr>
            <w:tcW w:type="dxa" w:w="144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Jadwal</w:t>
            </w:r>
          </w:p>
        </w:tc>
        <w:tc>
          <w:tcPr>
            <w:tcW w:type="dxa" w:w="158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Status</w:t>
            </w:r>
          </w:p>
        </w:tc>
        <w:tc>
          <w:tcPr>
            <w:tcW w:type="dxa" w:w="1008"/>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Skor</w:t>
            </w:r>
          </w:p>
        </w:tc>
        <w:tc>
          <w:tcPr>
            <w:tcW w:type="dxa" w:w="198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Catatan</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MD2</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MD3</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MD4</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MD5</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MD6</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MD7</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MD8</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MD9</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MD10</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Group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MD11</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MD12</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MD13</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MD14</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MD15</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MD16</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MD17</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MD18</w:t>
            </w:r>
          </w:p>
        </w:tc>
        <w:tc>
          <w:tcPr>
            <w:tcW w:type="dxa" w:w="201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MD19</w:t>
            </w:r>
          </w:p>
        </w:tc>
        <w:tc>
          <w:tcPr>
            <w:tcW w:type="dxa" w:w="201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Knockout Stage</w:t>
            </w:r>
          </w:p>
        </w:tc>
        <w:tc>
          <w:tcPr>
            <w:tcW w:type="dxa" w:w="144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Fleksibel</w:t>
            </w:r>
          </w:p>
        </w:tc>
        <w:tc>
          <w:tcPr>
            <w:tcW w:type="dxa" w:w="158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Scheduled</w:t>
            </w:r>
          </w:p>
        </w:tc>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8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t>
            </w:r>
          </w:p>
        </w:tc>
      </w:tr>
      <w:tr>
        <w:trPr>
          <w:cantSplit/>
        </w:trPr>
        <w:tc>
          <w:tcPr>
            <w:tcW w:type="dxa" w:w="1152"/>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MD20</w:t>
            </w:r>
          </w:p>
        </w:tc>
        <w:tc>
          <w:tcPr>
            <w:tcW w:type="dxa" w:w="2016"/>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Knockout Stage</w:t>
            </w:r>
          </w:p>
        </w:tc>
        <w:tc>
          <w:tcPr>
            <w:tcW w:type="dxa" w:w="1440"/>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Fleksibel</w:t>
            </w:r>
          </w:p>
        </w:tc>
        <w:tc>
          <w:tcPr>
            <w:tcW w:type="dxa" w:w="1584"/>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Scheduled</w:t>
            </w:r>
          </w:p>
        </w:tc>
        <w:tc>
          <w:tcPr>
            <w:tcW w:type="dxa" w:w="1008"/>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w:t>
            </w:r>
          </w:p>
        </w:tc>
        <w:tc>
          <w:tcPr>
            <w:tcW w:type="dxa" w:w="1984"/>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w:t>
            </w:r>
          </w:p>
        </w:tc>
      </w:tr>
    </w:tbl>
    <w:p>
      <w:pPr>
        <w:spacing w:before="0" w:after="80"/>
      </w:pPr>
    </w:p>
    <w:p>
      <w:pPr>
        <w:spacing w:before="80" w:after="240" w:line="360" w:lineRule="auto"/>
      </w:pPr>
      <w:r>
        <w:rPr>
          <w:rFonts w:ascii="Arial" w:hAnsi="Arial"/>
          <w:b/>
          <w:color w:val="0C1728"/>
          <w:sz w:val="20"/>
        </w:rPr>
        <w:t>Jendela Perubahan Skuad Pertengahan Musim (Pasal 15):</w:t>
      </w:r>
      <w:r>
        <w:rPr>
          <w:rFonts w:ascii="Arial" w:hAnsi="Arial"/>
          <w:color w:val="1E293B"/>
          <w:sz w:val="20"/>
        </w:rPr>
        <w:t xml:space="preserve"> Di antara MD10 dan MD11, kedua peserta berhak melakukan pembaruan registrasi skuad (maksimal 26 kartu pemain) sebelum kick-off MD11 dimulai.</w:t>
      </w:r>
    </w:p>
    <w:p>
      <w:r>
        <w:br w:type="page"/>
      </w:r>
    </w:p>
    <w:p>
      <w:pPr>
        <w:keepNext/>
        <w:spacing w:before="160" w:after="40"/>
        <w:pBdr>
          <w:bottom w:val="single" w:sz="4" w:space="6" w:color="CBD5E1"/>
        </w:pBdr>
      </w:pPr>
      <w:r>
        <w:rPr>
          <w:rFonts w:ascii="Arial" w:hAnsi="Arial"/>
          <w:color w:val="E53430"/>
          <w:sz w:val="20"/>
        </w:rPr>
        <w:t xml:space="preserve">■ </w:t>
      </w:r>
      <w:r>
        <w:rPr>
          <w:rFonts w:ascii="Arial" w:hAnsi="Arial"/>
          <w:b/>
          <w:color w:val="0C1728"/>
          <w:sz w:val="24"/>
        </w:rPr>
        <w:t>LAMPIRAN B — OFFICIAL MATCH REPORT</w:t>
      </w:r>
    </w:p>
    <w:p>
      <w:pPr>
        <w:spacing w:before="80" w:after="160" w:line="360" w:lineRule="auto"/>
      </w:pPr>
      <w:r>
        <w:rPr>
          <w:rFonts w:ascii="Arial" w:hAnsi="Arial"/>
          <w:color w:val="1E293B"/>
          <w:sz w:val="20"/>
        </w:rPr>
        <w:t>Format laporan resmi hasil pertandingan yang wajib dikirimkan ke grup koordinasi resmi selambat-lambatnya 24 jam setelah pertandingan berakhir:</w:t>
      </w:r>
    </w:p>
    <w:tbl>
      <w:tblPr>
        <w:tblW w:type="auto" w:w="0"/>
        <w:jc w:val="center"/>
        <w:tblLayout w:type="fixed"/>
        <w:tblLook w:firstColumn="1" w:firstRow="1" w:lastColumn="0" w:lastRow="0" w:noHBand="0" w:noVBand="1" w:val="04A0"/>
      </w:tblPr>
      <w:tblGrid>
        <w:gridCol w:w="9184"/>
      </w:tblGrid>
      <w:tr>
        <w:tc>
          <w:tcPr>
            <w:tcW w:type="dxa" w:w="9184"/>
            <w:shd w:fill="F8FAFC"/>
            <w:tcMar>
              <w:top w:w="100" w:type="dxa"/>
              <w:bottom w:w="100" w:type="dxa"/>
              <w:left w:w="130" w:type="dxa"/>
              <w:right w:w="130" w:type="dxa"/>
            </w:tcMar>
            <w:tcBorders>
              <w:top w:val="single" w:sz="4" w:space="0" w:color="CBD5E1"/>
              <w:bottom w:val="single" w:sz="4" w:space="0" w:color="CBD5E1"/>
              <w:left w:val="single" w:sz="16" w:space="0" w:color="0C1728"/>
              <w:right w:val="single" w:sz="4" w:space="0" w:color="CBD5E1"/>
            </w:tcBorders>
          </w:tcPr>
          <w:p>
            <w:pPr>
              <w:spacing w:before="0" w:after="80"/>
            </w:pPr>
            <w:r>
              <w:rPr>
                <w:rFonts w:ascii="Arial" w:hAnsi="Arial"/>
                <w:color w:val="E53430"/>
                <w:sz w:val="17"/>
              </w:rPr>
              <w:t xml:space="preserve">■ </w:t>
            </w:r>
            <w:r>
              <w:rPr>
                <w:rFonts w:ascii="Arial" w:hAnsi="Arial"/>
                <w:b/>
                <w:color w:val="0C1728"/>
                <w:sz w:val="20"/>
              </w:rPr>
              <w:t>Template Match Report Resmi (Konsol Teks / WhatsApp)</w:t>
            </w:r>
          </w:p>
          <w:p>
            <w:pPr>
              <w:spacing w:before="30" w:after="30" w:line="300" w:lineRule="auto"/>
            </w:pPr>
            <w:r>
              <w:rPr>
                <w:rFonts w:ascii="Consolas" w:hAnsi="Consolas"/>
                <w:color w:val="64748B"/>
                <w:sz w:val="18"/>
              </w:rPr>
              <w:t>==================================================</w:t>
            </w:r>
          </w:p>
          <w:p>
            <w:pPr>
              <w:spacing w:before="30" w:after="30" w:line="300" w:lineRule="auto"/>
            </w:pPr>
            <w:r>
              <w:rPr>
                <w:rFonts w:ascii="Consolas" w:hAnsi="Consolas"/>
                <w:color w:val="1E293B"/>
                <w:sz w:val="18"/>
              </w:rPr>
              <w:t>⚽ RIVALS SERIES S1 — OFFICIAL MATCH REPORT</w:t>
            </w:r>
          </w:p>
          <w:p>
            <w:pPr>
              <w:spacing w:before="30" w:after="30" w:line="300" w:lineRule="auto"/>
            </w:pPr>
            <w:r>
              <w:rPr>
                <w:rFonts w:ascii="Consolas" w:hAnsi="Consolas"/>
                <w:color w:val="64748B"/>
                <w:sz w:val="18"/>
              </w:rPr>
              <w:t>==================================================</w:t>
            </w:r>
          </w:p>
          <w:p>
            <w:pPr>
              <w:spacing w:before="30" w:after="30" w:line="300" w:lineRule="auto"/>
            </w:pPr>
            <w:r>
              <w:rPr>
                <w:rFonts w:ascii="Consolas" w:hAnsi="Consolas"/>
                <w:b/>
                <w:color w:val="0C1728"/>
                <w:sz w:val="18"/>
              </w:rPr>
              <w:t>Matchday         :</w:t>
            </w:r>
            <w:r>
              <w:rPr>
                <w:rFonts w:ascii="Consolas" w:hAnsi="Consolas"/>
                <w:color w:val="1E293B"/>
                <w:sz w:val="18"/>
              </w:rPr>
              <w:t xml:space="preserve"> MD[..]</w:t>
            </w:r>
          </w:p>
          <w:p>
            <w:pPr>
              <w:spacing w:before="30" w:after="30" w:line="300" w:lineRule="auto"/>
            </w:pPr>
            <w:r>
              <w:rPr>
                <w:rFonts w:ascii="Consolas" w:hAnsi="Consolas"/>
                <w:b/>
                <w:color w:val="0C1728"/>
                <w:sz w:val="18"/>
              </w:rPr>
              <w:t>Fase             :</w:t>
            </w:r>
            <w:r>
              <w:rPr>
                <w:rFonts w:ascii="Consolas" w:hAnsi="Consolas"/>
                <w:color w:val="1E293B"/>
                <w:sz w:val="18"/>
              </w:rPr>
              <w:t xml:space="preserve"> [Group Stage / Knockout Stage]</w:t>
            </w:r>
          </w:p>
          <w:p>
            <w:pPr>
              <w:spacing w:before="30" w:after="30" w:line="300" w:lineRule="auto"/>
            </w:pPr>
            <w:r>
              <w:rPr>
                <w:rFonts w:ascii="Consolas" w:hAnsi="Consolas"/>
                <w:b/>
                <w:color w:val="0C1728"/>
                <w:sz w:val="18"/>
              </w:rPr>
              <w:t>Tanggal Main     :</w:t>
            </w:r>
            <w:r>
              <w:rPr>
                <w:rFonts w:ascii="Consolas" w:hAnsi="Consolas"/>
                <w:color w:val="1E293B"/>
                <w:sz w:val="18"/>
              </w:rPr>
              <w:t xml:space="preserve"> [DD/MM/YYYY, Pukul ..:.. WIB]</w:t>
            </w:r>
          </w:p>
          <w:p>
            <w:pPr>
              <w:spacing w:before="30" w:after="30" w:line="300" w:lineRule="auto"/>
            </w:pPr>
            <w:r>
              <w:rPr>
                <w:rFonts w:ascii="Consolas" w:hAnsi="Consolas"/>
                <w:b/>
                <w:color w:val="0C1728"/>
                <w:sz w:val="18"/>
              </w:rPr>
              <w:t>Peserta A        :</w:t>
            </w:r>
            <w:r>
              <w:rPr>
                <w:rFonts w:ascii="Consolas" w:hAnsi="Consolas"/>
                <w:color w:val="1E293B"/>
                <w:sz w:val="18"/>
              </w:rPr>
              <w:t xml:space="preserve"> [Nama Peserta A]</w:t>
            </w:r>
          </w:p>
          <w:p>
            <w:pPr>
              <w:spacing w:before="30" w:after="30" w:line="300" w:lineRule="auto"/>
            </w:pPr>
            <w:r>
              <w:rPr>
                <w:rFonts w:ascii="Consolas" w:hAnsi="Consolas"/>
                <w:b/>
                <w:color w:val="0C1728"/>
                <w:sz w:val="18"/>
              </w:rPr>
              <w:t>Peserta B        :</w:t>
            </w:r>
            <w:r>
              <w:rPr>
                <w:rFonts w:ascii="Consolas" w:hAnsi="Consolas"/>
                <w:color w:val="1E293B"/>
                <w:sz w:val="18"/>
              </w:rPr>
              <w:t xml:space="preserve"> [Nama Peserta B]</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SKOR AKHIR       :</w:t>
            </w:r>
            <w:r>
              <w:rPr>
                <w:rFonts w:ascii="Consolas" w:hAnsi="Consolas"/>
                <w:color w:val="1E293B"/>
                <w:sz w:val="18"/>
              </w:rPr>
              <w:t xml:space="preserve"> [Peserta A] ... - ... [Peserta B]</w:t>
            </w:r>
          </w:p>
          <w:p>
            <w:pPr>
              <w:spacing w:before="30" w:after="30" w:line="300" w:lineRule="auto"/>
            </w:pPr>
            <w:r>
              <w:rPr>
                <w:rFonts w:ascii="Consolas" w:hAnsi="Consolas"/>
                <w:b/>
                <w:color w:val="0C1728"/>
                <w:sz w:val="18"/>
              </w:rPr>
              <w:t>Hasil            :</w:t>
            </w:r>
            <w:r>
              <w:rPr>
                <w:rFonts w:ascii="Consolas" w:hAnsi="Consolas"/>
                <w:color w:val="1E293B"/>
                <w:sz w:val="18"/>
              </w:rPr>
              <w:t xml:space="preserve"> [Peserta A Menang / Seri / Peserta B Menang / Forfeit / Technical Win]</w:t>
            </w:r>
          </w:p>
          <w:p>
            <w:pPr>
              <w:spacing w:before="30" w:after="30" w:line="300" w:lineRule="auto"/>
            </w:pPr>
            <w:r>
              <w:rPr>
                <w:rFonts w:ascii="Consolas" w:hAnsi="Consolas"/>
                <w:b/>
                <w:color w:val="0C1728"/>
                <w:sz w:val="18"/>
              </w:rPr>
              <w:t>Status           :</w:t>
            </w:r>
            <w:r>
              <w:rPr>
                <w:rFonts w:ascii="Consolas" w:hAnsi="Consolas"/>
                <w:color w:val="1E293B"/>
                <w:sz w:val="18"/>
              </w:rPr>
              <w:t xml:space="preserve"> [Menunggu Konfirmasi / Disahkan / Disengketakan]</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Kredit Indonesia :</w:t>
            </w:r>
            <w:r>
              <w:rPr>
                <w:rFonts w:ascii="Consolas" w:hAnsi="Consolas"/>
                <w:color w:val="1E293B"/>
                <w:sz w:val="18"/>
              </w:rPr>
            </w:r>
          </w:p>
          <w:p>
            <w:pPr>
              <w:spacing w:before="30" w:after="30" w:line="300" w:lineRule="auto"/>
            </w:pPr>
            <w:r>
              <w:rPr>
                <w:rFonts w:ascii="Consolas" w:hAnsi="Consolas"/>
                <w:b/>
                <w:color w:val="0C1728"/>
                <w:sz w:val="18"/>
              </w:rPr>
              <w:t>- Peserta A      :</w:t>
            </w:r>
            <w:r>
              <w:rPr>
                <w:rFonts w:ascii="Consolas" w:hAnsi="Consolas"/>
                <w:color w:val="1E293B"/>
                <w:sz w:val="18"/>
              </w:rPr>
              <w:t xml:space="preserve"> [+1 kredit babak ke-.. / +2 kredit / 0 kredit]</w:t>
            </w:r>
          </w:p>
          <w:p>
            <w:pPr>
              <w:spacing w:before="30" w:after="30" w:line="300" w:lineRule="auto"/>
            </w:pPr>
            <w:r>
              <w:rPr>
                <w:rFonts w:ascii="Consolas" w:hAnsi="Consolas"/>
                <w:b/>
                <w:color w:val="0C1728"/>
                <w:sz w:val="18"/>
              </w:rPr>
              <w:t>- Peserta B      :</w:t>
            </w:r>
            <w:r>
              <w:rPr>
                <w:rFonts w:ascii="Consolas" w:hAnsi="Consolas"/>
                <w:color w:val="1E293B"/>
                <w:sz w:val="18"/>
              </w:rPr>
              <w:t xml:space="preserve"> [+1 kredit babak ke-.. / +2 kredit / 0 kredit]</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Gangguan/Rekonstruksi :</w:t>
            </w:r>
            <w:r>
              <w:rPr>
                <w:rFonts w:ascii="Consolas" w:hAnsi="Consolas"/>
                <w:color w:val="1E293B"/>
                <w:sz w:val="18"/>
              </w:rPr>
              <w:t xml:space="preserve"> [Tidak Ada / Ada — jelaskan ringkas]</w:t>
            </w:r>
          </w:p>
          <w:p>
            <w:pPr>
              <w:spacing w:before="30" w:after="30" w:line="300" w:lineRule="auto"/>
            </w:pPr>
            <w:r>
              <w:rPr>
                <w:rFonts w:ascii="Consolas" w:hAnsi="Consolas"/>
                <w:b/>
                <w:color w:val="0C1728"/>
                <w:sz w:val="18"/>
              </w:rPr>
              <w:t>Catatan Administrasi  :</w:t>
            </w:r>
            <w:r>
              <w:rPr>
                <w:rFonts w:ascii="Consolas" w:hAnsi="Consolas"/>
                <w:color w:val="1E293B"/>
                <w:sz w:val="18"/>
              </w:rPr>
              <w:t xml:space="preserve"> [Catatan tambahan jika ada]</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KONFIRMASI HASIL :</w:t>
            </w:r>
            <w:r>
              <w:rPr>
                <w:rFonts w:ascii="Consolas" w:hAnsi="Consolas"/>
                <w:color w:val="1E293B"/>
                <w:sz w:val="18"/>
              </w:rPr>
            </w:r>
          </w:p>
          <w:p>
            <w:pPr>
              <w:spacing w:before="30" w:after="30" w:line="300" w:lineRule="auto"/>
            </w:pPr>
            <w:r>
              <w:rPr>
                <w:rFonts w:ascii="Consolas" w:hAnsi="Consolas"/>
                <w:b/>
                <w:color w:val="0C1728"/>
                <w:sz w:val="18"/>
              </w:rPr>
              <w:t>- Peserta A      :</w:t>
            </w:r>
            <w:r>
              <w:rPr>
                <w:rFonts w:ascii="Consolas" w:hAnsi="Consolas"/>
                <w:color w:val="1E293B"/>
                <w:sz w:val="18"/>
              </w:rPr>
              <w:t xml:space="preserve"> [Ya / Belum]</w:t>
            </w:r>
          </w:p>
          <w:p>
            <w:pPr>
              <w:spacing w:before="30" w:after="30" w:line="300" w:lineRule="auto"/>
            </w:pPr>
            <w:r>
              <w:rPr>
                <w:rFonts w:ascii="Consolas" w:hAnsi="Consolas"/>
                <w:b/>
                <w:color w:val="0C1728"/>
                <w:sz w:val="18"/>
              </w:rPr>
              <w:t>- Peserta B      :</w:t>
            </w:r>
            <w:r>
              <w:rPr>
                <w:rFonts w:ascii="Consolas" w:hAnsi="Consolas"/>
                <w:color w:val="1E293B"/>
                <w:sz w:val="18"/>
              </w:rPr>
              <w:t xml:space="preserve"> [Ya / Belum]</w:t>
            </w:r>
          </w:p>
          <w:p>
            <w:pPr>
              <w:spacing w:before="30" w:after="30" w:line="300" w:lineRule="auto"/>
            </w:pPr>
            <w:r>
              <w:rPr>
                <w:rFonts w:ascii="Consolas" w:hAnsi="Consolas"/>
                <w:color w:val="64748B"/>
                <w:sz w:val="18"/>
              </w:rPr>
              <w:t>==================================================</w:t>
            </w:r>
          </w:p>
          <w:p>
            <w:pPr>
              <w:spacing w:before="30" w:after="30" w:line="300" w:lineRule="auto"/>
            </w:pPr>
            <w:r>
              <w:rPr>
                <w:rFonts w:ascii="Consolas" w:hAnsi="Consolas"/>
                <w:b/>
                <w:color w:val="0C1728"/>
                <w:sz w:val="18"/>
              </w:rPr>
              <w:t>📎 LAMPIRAN WAJIB:</w:t>
            </w:r>
            <w:r>
              <w:rPr>
                <w:rFonts w:ascii="Consolas" w:hAnsi="Consolas"/>
                <w:color w:val="1E293B"/>
                <w:sz w:val="18"/>
              </w:rPr>
            </w:r>
          </w:p>
          <w:p>
            <w:pPr>
              <w:spacing w:before="30" w:after="30" w:line="300" w:lineRule="auto"/>
            </w:pPr>
            <w:r>
              <w:rPr>
                <w:rFonts w:ascii="Consolas" w:hAnsi="Consolas"/>
                <w:color w:val="1E293B"/>
                <w:sz w:val="18"/>
              </w:rPr>
              <w:t>1. Screenshot layar hasil akhir pertandingan.</w:t>
            </w:r>
          </w:p>
          <w:p>
            <w:pPr>
              <w:spacing w:before="30" w:after="30" w:line="300" w:lineRule="auto"/>
            </w:pPr>
            <w:r>
              <w:rPr>
                <w:rFonts w:ascii="Consolas" w:hAnsi="Consolas"/>
                <w:color w:val="1E293B"/>
                <w:sz w:val="18"/>
              </w:rPr>
              <w:t>2. Rekaman kandidat Goal of the Season (bila ada, simpan dalam 24 jam).</w:t>
            </w:r>
          </w:p>
          <w:p>
            <w:pPr>
              <w:spacing w:before="30" w:after="30" w:line="300" w:lineRule="auto"/>
            </w:pPr>
            <w:r>
              <w:rPr>
                <w:rFonts w:ascii="Consolas" w:hAnsi="Consolas"/>
                <w:color w:val="64748B"/>
                <w:sz w:val="18"/>
              </w:rPr>
              <w:t>--------------------------------------------------</w:t>
            </w:r>
          </w:p>
          <w:p>
            <w:pPr>
              <w:spacing w:before="30" w:after="30" w:line="300" w:lineRule="auto"/>
            </w:pPr>
            <w:r>
              <w:rPr>
                <w:rFonts w:ascii="Consolas" w:hAnsi="Consolas"/>
                <w:b/>
                <w:color w:val="0C1728"/>
                <w:sz w:val="18"/>
              </w:rPr>
              <w:t>ℹ️ PENGINGAT BUKTI SUSUNAN PEMAIN (Pasal 20):</w:t>
            </w:r>
            <w:r>
              <w:rPr>
                <w:rFonts w:ascii="Consolas" w:hAnsi="Consolas"/>
                <w:color w:val="1E293B"/>
                <w:sz w:val="18"/>
              </w:rPr>
            </w:r>
          </w:p>
          <w:p>
            <w:pPr>
              <w:spacing w:before="30" w:after="30" w:line="300" w:lineRule="auto"/>
            </w:pPr>
            <w:r>
              <w:rPr>
                <w:rFonts w:ascii="Consolas" w:hAnsi="Consolas"/>
                <w:color w:val="1E293B"/>
                <w:sz w:val="18"/>
              </w:rPr>
              <w:t>Screenshot Starting XI &amp; DSP wajib disimpan sebelum kick-off.</w:t>
            </w:r>
          </w:p>
          <w:p>
            <w:pPr>
              <w:spacing w:before="30" w:after="30" w:line="300" w:lineRule="auto"/>
            </w:pPr>
            <w:r>
              <w:rPr>
                <w:rFonts w:ascii="Consolas" w:hAnsi="Consolas"/>
                <w:color w:val="1E293B"/>
                <w:sz w:val="18"/>
              </w:rPr>
              <w:t>Audit manual tidak diwajibkan; screenshot dibuka bila ada sengketa.</w:t>
            </w:r>
          </w:p>
          <w:p>
            <w:pPr>
              <w:spacing w:before="30" w:after="30" w:line="300" w:lineRule="auto"/>
            </w:pPr>
            <w:r>
              <w:rPr>
                <w:rFonts w:ascii="Consolas" w:hAnsi="Consolas"/>
                <w:color w:val="64748B"/>
                <w:sz w:val="18"/>
              </w:rPr>
              <w:t>==================================================</w:t>
            </w:r>
          </w:p>
        </w:tc>
      </w:tr>
    </w:tbl>
    <w:p>
      <w:pPr>
        <w:spacing w:before="0" w:after="80"/>
      </w:pPr>
    </w:p>
    <w:p>
      <w:pPr>
        <w:spacing w:before="80" w:after="240" w:line="360" w:lineRule="auto"/>
      </w:pPr>
      <w:r>
        <w:rPr>
          <w:rFonts w:ascii="Arial" w:hAnsi="Arial"/>
          <w:b/>
          <w:color w:val="0C1728"/>
          <w:sz w:val="20"/>
        </w:rPr>
        <w:t>Ketentuan Bukti Susunan Pemain (Pasal 20):</w:t>
      </w:r>
      <w:r>
        <w:rPr>
          <w:rFonts w:ascii="Arial" w:hAnsi="Arial"/>
          <w:color w:val="1E293B"/>
          <w:sz w:val="20"/>
        </w:rPr>
        <w:t xml:space="preserve"> Kedua peserta wajib mengambil tangkapan layar susunan pemain dan daftar susunan pemain (DSP) sebelum kick-off. Tidak ada kewajiban audit manual rutin setiap laga; bukti disimpan dan hanya diperiksa apabila terjadi pengajuan sengketa resmi oleh pihak lawan.</w:t>
      </w:r>
    </w:p>
    <w:p>
      <w:r>
        <w:br w:type="page"/>
      </w:r>
    </w:p>
    <w:p>
      <w:pPr>
        <w:keepNext/>
        <w:spacing w:before="160" w:after="40"/>
        <w:pBdr>
          <w:bottom w:val="single" w:sz="4" w:space="6" w:color="CBD5E1"/>
        </w:pBdr>
      </w:pPr>
      <w:r>
        <w:rPr>
          <w:rFonts w:ascii="Arial" w:hAnsi="Arial"/>
          <w:color w:val="E53430"/>
          <w:sz w:val="20"/>
        </w:rPr>
        <w:t xml:space="preserve">■ </w:t>
      </w:r>
      <w:r>
        <w:rPr>
          <w:rFonts w:ascii="Arial" w:hAnsi="Arial"/>
          <w:b/>
          <w:color w:val="0C1728"/>
          <w:sz w:val="24"/>
        </w:rPr>
        <w:t>LAMPIRAN C — OFFICIAL LEAGUE TABLE &amp; FORMULA KLASEMEN</w:t>
      </w:r>
    </w:p>
    <w:p>
      <w:pPr>
        <w:spacing w:before="80" w:after="120" w:line="360" w:lineRule="auto"/>
      </w:pPr>
      <w:r>
        <w:rPr>
          <w:rFonts w:ascii="Arial" w:hAnsi="Arial"/>
          <w:b/>
          <w:color w:val="0C1728"/>
          <w:sz w:val="20"/>
        </w:rPr>
        <w:t>Website Resmi:</w:t>
      </w:r>
      <w:r>
        <w:rPr>
          <w:rFonts w:ascii="Arial" w:hAnsi="Arial"/>
          <w:color w:val="1E293B"/>
          <w:sz w:val="20"/>
        </w:rPr>
        <w:t xml:space="preserve"> </w:t>
      </w:r>
      <w:r>
        <w:rPr>
          <w:rFonts w:ascii="Consolas" w:hAnsi="Consolas"/>
          <w:b/>
          <w:color w:val="0C1728"/>
          <w:sz w:val="19"/>
        </w:rPr>
        <w:t>[URL ditambahkan setelah website tersedia]</w:t>
      </w:r>
      <w:r>
        <w:rPr>
          <w:rFonts w:ascii="Arial" w:hAnsi="Arial"/>
          <w:color w:val="1E293B"/>
          <w:sz w:val="20"/>
        </w:rPr>
        <w:t xml:space="preserve"> (Pasal 48). Klasemen resmi dipublikasikan secara terbuka dan memuat 10 parameter wajib sebagai berikut:</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3061"/>
        <w:gridCol w:w="3061"/>
        <w:gridCol w:w="3061"/>
      </w:tblGrid>
      <w:tr>
        <w:trPr>
          <w:tblHeader/>
          <w:cantSplit/>
        </w:trPr>
        <w:tc>
          <w:tcPr>
            <w:tcW w:type="dxa" w:w="216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Parameter</w:t>
            </w:r>
          </w:p>
        </w:tc>
        <w:tc>
          <w:tcPr>
            <w:tcW w:type="dxa" w:w="1296"/>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Simbol</w:t>
            </w:r>
          </w:p>
        </w:tc>
        <w:tc>
          <w:tcPr>
            <w:tcW w:type="dxa" w:w="5728"/>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Ketentuan Operasional &amp; Perhitungan</w:t>
            </w:r>
          </w:p>
        </w:tc>
      </w:tr>
      <w:tr>
        <w:trPr>
          <w:cantSplit/>
        </w:trPr>
        <w:tc>
          <w:tcPr>
            <w:tcW w:type="dxa" w:w="216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Matches Played</w:t>
            </w:r>
          </w:p>
        </w:tc>
        <w:tc>
          <w:tcPr>
            <w:tcW w:type="dxa" w:w="1296"/>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MP</w:t>
            </w:r>
          </w:p>
        </w:tc>
        <w:tc>
          <w:tcPr>
            <w:tcW w:type="dxa" w:w="5728"/>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Total laga yang telah dimainkan dan disahkan (Maksimal 20 laga)</w:t>
            </w:r>
          </w:p>
        </w:tc>
      </w:tr>
      <w:tr>
        <w:trPr>
          <w:cantSplit/>
        </w:trPr>
        <w:tc>
          <w:tcPr>
            <w:tcW w:type="dxa" w:w="216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Wins</w:t>
            </w:r>
          </w:p>
        </w:tc>
        <w:tc>
          <w:tcPr>
            <w:tcW w:type="dxa" w:w="1296"/>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w:t>
            </w:r>
          </w:p>
        </w:tc>
        <w:tc>
          <w:tcPr>
            <w:tcW w:type="dxa" w:w="5728"/>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Jumlah kemenangan (Bernilai 3 poin)</w:t>
            </w:r>
          </w:p>
        </w:tc>
      </w:tr>
      <w:tr>
        <w:trPr>
          <w:cantSplit/>
        </w:trPr>
        <w:tc>
          <w:tcPr>
            <w:tcW w:type="dxa" w:w="216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Draws</w:t>
            </w:r>
          </w:p>
        </w:tc>
        <w:tc>
          <w:tcPr>
            <w:tcW w:type="dxa" w:w="1296"/>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D</w:t>
            </w:r>
          </w:p>
        </w:tc>
        <w:tc>
          <w:tcPr>
            <w:tcW w:type="dxa" w:w="5728"/>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Jumlah hasil imbang (Bernilai 1 poin; hanya berlaku di MD1–MD10)</w:t>
            </w:r>
          </w:p>
        </w:tc>
      </w:tr>
      <w:tr>
        <w:trPr>
          <w:cantSplit/>
        </w:trPr>
        <w:tc>
          <w:tcPr>
            <w:tcW w:type="dxa" w:w="216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Losses</w:t>
            </w:r>
          </w:p>
        </w:tc>
        <w:tc>
          <w:tcPr>
            <w:tcW w:type="dxa" w:w="1296"/>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L</w:t>
            </w:r>
          </w:p>
        </w:tc>
        <w:tc>
          <w:tcPr>
            <w:tcW w:type="dxa" w:w="5728"/>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Jumlah kekalahan (Bernilai 0 poin)</w:t>
            </w:r>
          </w:p>
        </w:tc>
      </w:tr>
      <w:tr>
        <w:trPr>
          <w:cantSplit/>
        </w:trPr>
        <w:tc>
          <w:tcPr>
            <w:tcW w:type="dxa" w:w="216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Goals For</w:t>
            </w:r>
          </w:p>
        </w:tc>
        <w:tc>
          <w:tcPr>
            <w:tcW w:type="dxa" w:w="1296"/>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GF</w:t>
            </w:r>
          </w:p>
        </w:tc>
        <w:tc>
          <w:tcPr>
            <w:tcW w:type="dxa" w:w="5728"/>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Total seluruh gol memasukkan selama waktu reguler dan perpanjangan waktu (ET)</w:t>
            </w:r>
          </w:p>
        </w:tc>
      </w:tr>
      <w:tr>
        <w:trPr>
          <w:cantSplit/>
        </w:trPr>
        <w:tc>
          <w:tcPr>
            <w:tcW w:type="dxa" w:w="216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Goals Against</w:t>
            </w:r>
          </w:p>
        </w:tc>
        <w:tc>
          <w:tcPr>
            <w:tcW w:type="dxa" w:w="1296"/>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GA</w:t>
            </w:r>
          </w:p>
        </w:tc>
        <w:tc>
          <w:tcPr>
            <w:tcW w:type="dxa" w:w="5728"/>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Total seluruh gol kemasukan selama waktu reguler dan perpanjangan waktu (ET)</w:t>
            </w:r>
          </w:p>
        </w:tc>
      </w:tr>
      <w:tr>
        <w:trPr>
          <w:cantSplit/>
        </w:trPr>
        <w:tc>
          <w:tcPr>
            <w:tcW w:type="dxa" w:w="216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Goal Difference</w:t>
            </w:r>
          </w:p>
        </w:tc>
        <w:tc>
          <w:tcPr>
            <w:tcW w:type="dxa" w:w="1296"/>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GD</w:t>
            </w:r>
          </w:p>
        </w:tc>
        <w:tc>
          <w:tcPr>
            <w:tcW w:type="dxa" w:w="5728"/>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Selisih gol resmi dengan formula: GD = GF − GA</w:t>
            </w:r>
          </w:p>
        </w:tc>
      </w:tr>
      <w:tr>
        <w:trPr>
          <w:cantSplit/>
        </w:trPr>
        <w:tc>
          <w:tcPr>
            <w:tcW w:type="dxa" w:w="2160"/>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Total Points</w:t>
            </w:r>
          </w:p>
        </w:tc>
        <w:tc>
          <w:tcPr>
            <w:tcW w:type="dxa" w:w="1296"/>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PTS</w:t>
            </w:r>
          </w:p>
        </w:tc>
        <w:tc>
          <w:tcPr>
            <w:tcW w:type="dxa" w:w="5728"/>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Akumulasi poin: Menang = 3 poin; Seri = 1 poin; Kalah = 0 poin</w:t>
            </w:r>
          </w:p>
        </w:tc>
      </w:tr>
      <w:tr>
        <w:trPr>
          <w:cantSplit/>
        </w:trPr>
        <w:tc>
          <w:tcPr>
            <w:tcW w:type="dxa" w:w="2160"/>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Kredit Indonesia</w:t>
            </w:r>
          </w:p>
        </w:tc>
        <w:tc>
          <w:tcPr>
            <w:tcW w:type="dxa" w:w="1296"/>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ID Credits</w:t>
            </w:r>
          </w:p>
        </w:tc>
        <w:tc>
          <w:tcPr>
            <w:tcW w:type="dxa" w:w="5728"/>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Progres kredit babak pemain Indonesia per peserta dari target wajib 5 kredit</w:t>
            </w:r>
          </w:p>
        </w:tc>
      </w:tr>
      <w:tr>
        <w:trPr>
          <w:cantSplit/>
        </w:trPr>
        <w:tc>
          <w:tcPr>
            <w:tcW w:type="dxa" w:w="2160"/>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Catatan Sanksi</w:t>
            </w:r>
          </w:p>
        </w:tc>
        <w:tc>
          <w:tcPr>
            <w:tcW w:type="dxa" w:w="1296"/>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Sanctions</w:t>
            </w:r>
          </w:p>
        </w:tc>
        <w:tc>
          <w:tcPr>
            <w:tcW w:type="dxa" w:w="5728"/>
            <w:shd w:fill="F8FAFC"/>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Pengurangan poin aktif atau catatan administratif hasil sengketa</w:t>
            </w:r>
          </w:p>
        </w:tc>
      </w:tr>
    </w:tbl>
    <w:p>
      <w:pPr>
        <w:spacing w:before="0" w:after="80"/>
      </w:pPr>
    </w:p>
    <w:p>
      <w:pPr>
        <w:spacing w:before="80" w:after="240" w:line="360" w:lineRule="auto"/>
      </w:pPr>
      <w:r>
        <w:rPr>
          <w:rFonts w:ascii="Arial" w:hAnsi="Arial"/>
          <w:b/>
          <w:color w:val="0C1728"/>
          <w:sz w:val="20"/>
        </w:rPr>
        <w:t>Ketentuan Khusus Penghitungan Poin dan Skor:</w:t>
      </w:r>
      <w:r>
        <w:rPr>
          <w:rFonts w:ascii="Arial" w:hAnsi="Arial"/>
          <w:color w:val="1E293B"/>
          <w:sz w:val="20"/>
        </w:rPr>
        <w:br/>
        <w:t xml:space="preserve">1. </w:t>
      </w:r>
      <w:r>
        <w:rPr>
          <w:rFonts w:ascii="Arial" w:hAnsi="Arial"/>
          <w:b/>
          <w:color w:val="0C1728"/>
          <w:sz w:val="20"/>
        </w:rPr>
        <w:t>Poin Fase Knockout (MD11–MD20):</w:t>
      </w:r>
      <w:r>
        <w:rPr>
          <w:rFonts w:ascii="Arial" w:hAnsi="Arial"/>
          <w:color w:val="1E293B"/>
          <w:sz w:val="20"/>
        </w:rPr>
        <w:t xml:space="preserve"> Wajib menghasilkan pemenang melalui ET dan adu penalti; pemenang meraih 3 poin dan pihak kalah 0 poin.</w:t>
        <w:br/>
        <w:t xml:space="preserve">2. </w:t>
      </w:r>
      <w:r>
        <w:rPr>
          <w:rFonts w:ascii="Arial" w:hAnsi="Arial"/>
          <w:b/>
          <w:color w:val="0C1728"/>
          <w:sz w:val="20"/>
        </w:rPr>
        <w:t>Pengecualian Adu Penalti:</w:t>
      </w:r>
      <w:r>
        <w:rPr>
          <w:rFonts w:ascii="Arial" w:hAnsi="Arial"/>
          <w:color w:val="1E293B"/>
          <w:sz w:val="20"/>
        </w:rPr>
        <w:t xml:space="preserve"> Gol pada babak adu penalti </w:t>
      </w:r>
      <w:r>
        <w:rPr>
          <w:rFonts w:ascii="Arial" w:hAnsi="Arial"/>
          <w:b/>
          <w:color w:val="0C1728"/>
          <w:sz w:val="20"/>
        </w:rPr>
        <w:t>tidak dimasukkan</w:t>
      </w:r>
      <w:r>
        <w:rPr>
          <w:rFonts w:ascii="Arial" w:hAnsi="Arial"/>
          <w:color w:val="1E293B"/>
          <w:sz w:val="20"/>
        </w:rPr>
        <w:t xml:space="preserve"> ke dalam perhitungan GF maupun GA (Pasal 9 Ayat 2).</w:t>
        <w:br/>
        <w:t xml:space="preserve">3. </w:t>
      </w:r>
      <w:r>
        <w:rPr>
          <w:rFonts w:ascii="Arial" w:hAnsi="Arial"/>
          <w:b/>
          <w:color w:val="0C1728"/>
          <w:sz w:val="20"/>
        </w:rPr>
        <w:t>Skor Forfeit Administratif:</w:t>
      </w:r>
      <w:r>
        <w:rPr>
          <w:rFonts w:ascii="Arial" w:hAnsi="Arial"/>
          <w:color w:val="1E293B"/>
          <w:sz w:val="20"/>
        </w:rPr>
        <w:t xml:space="preserve"> Forfeit dicatat dengan skor administratif </w:t>
      </w:r>
      <w:r>
        <w:rPr>
          <w:rFonts w:ascii="Arial" w:hAnsi="Arial"/>
          <w:b/>
          <w:color w:val="0C1728"/>
          <w:sz w:val="20"/>
        </w:rPr>
        <w:t>0–3</w:t>
      </w:r>
      <w:r>
        <w:rPr>
          <w:rFonts w:ascii="Arial" w:hAnsi="Arial"/>
          <w:color w:val="1E293B"/>
          <w:sz w:val="20"/>
        </w:rPr>
        <w:t xml:space="preserve"> (masuk ke GF/GA tim, tanpa pencatatan gol individu).</w:t>
        <w:br/>
        <w:t xml:space="preserve">4. </w:t>
      </w:r>
      <w:r>
        <w:rPr>
          <w:rFonts w:ascii="Arial" w:hAnsi="Arial"/>
          <w:b/>
          <w:color w:val="0C1728"/>
          <w:sz w:val="20"/>
        </w:rPr>
        <w:t>Technical Win (Pasal 28 Ayat 4):</w:t>
      </w:r>
      <w:r>
        <w:rPr>
          <w:rFonts w:ascii="Arial" w:hAnsi="Arial"/>
          <w:color w:val="1E293B"/>
          <w:sz w:val="20"/>
        </w:rPr>
        <w:t xml:space="preserve"> Menang 3 poin tanpa menciptakan gol fiktif (GF dan GA tetap 0).</w:t>
        <w:br/>
        <w:t xml:space="preserve">5. </w:t>
      </w:r>
      <w:r>
        <w:rPr>
          <w:rFonts w:ascii="Arial" w:hAnsi="Arial"/>
          <w:b/>
          <w:color w:val="0C1728"/>
          <w:sz w:val="20"/>
        </w:rPr>
        <w:t>Sanksi Kuota Pemain Indonesia (Pasal 19 Ayat 5):</w:t>
      </w:r>
      <w:r>
        <w:rPr>
          <w:rFonts w:ascii="Arial" w:hAnsi="Arial"/>
          <w:color w:val="1E293B"/>
          <w:sz w:val="20"/>
        </w:rPr>
        <w:t xml:space="preserve"> Peserta yang tidak memenuhi target minimal 5 kredit babak sepanjang musim dikenai sanksi pengurangan 3 poin di klasemen akhir.</w:t>
      </w:r>
    </w:p>
    <w:p>
      <w:r>
        <w:br w:type="page"/>
      </w:r>
    </w:p>
    <w:p>
      <w:pPr>
        <w:keepNext/>
        <w:spacing w:before="160" w:after="40"/>
        <w:pBdr>
          <w:bottom w:val="single" w:sz="4" w:space="6" w:color="CBD5E1"/>
        </w:pBdr>
      </w:pPr>
      <w:r>
        <w:rPr>
          <w:rFonts w:ascii="Arial" w:hAnsi="Arial"/>
          <w:color w:val="E53430"/>
          <w:sz w:val="20"/>
        </w:rPr>
        <w:t xml:space="preserve">■ </w:t>
      </w:r>
      <w:r>
        <w:rPr>
          <w:rFonts w:ascii="Arial" w:hAnsi="Arial"/>
          <w:b/>
          <w:color w:val="0C1728"/>
          <w:sz w:val="24"/>
        </w:rPr>
        <w:t>LAMPIRAN D — DISCIPLINARY AND DISPUTE REGISTER</w:t>
      </w:r>
    </w:p>
    <w:p>
      <w:pPr>
        <w:spacing w:before="80" w:after="160" w:line="360" w:lineRule="auto"/>
      </w:pPr>
      <w:r>
        <w:rPr>
          <w:rFonts w:ascii="Arial" w:hAnsi="Arial"/>
          <w:color w:val="1E293B"/>
          <w:sz w:val="20"/>
        </w:rPr>
        <w:t>Format pelaporan dan pencatatan sengketa resmi untuk dinilai secara internal atau diteruskan ke AI Adjudicator (BAB IX, Pasal 33–38):</w:t>
      </w:r>
    </w:p>
    <w:tbl>
      <w:tblPr>
        <w:tblW w:type="auto" w:w="0"/>
        <w:jc w:val="center"/>
        <w:tblLayout w:type="fixed"/>
        <w:tblLook w:firstColumn="1" w:firstRow="1" w:lastColumn="0" w:lastRow="0" w:noHBand="0" w:noVBand="1" w:val="04A0"/>
      </w:tblPr>
      <w:tblGrid>
        <w:gridCol w:w="9184"/>
      </w:tblGrid>
      <w:tr>
        <w:tc>
          <w:tcPr>
            <w:tcW w:type="dxa" w:w="9184"/>
            <w:shd w:fill="F8FAFC"/>
            <w:tcMar>
              <w:top w:w="100" w:type="dxa"/>
              <w:bottom w:w="100" w:type="dxa"/>
              <w:left w:w="130" w:type="dxa"/>
              <w:right w:w="130" w:type="dxa"/>
            </w:tcMar>
            <w:tcBorders>
              <w:top w:val="single" w:sz="4" w:space="0" w:color="CBD5E1"/>
              <w:bottom w:val="single" w:sz="4" w:space="0" w:color="CBD5E1"/>
              <w:left w:val="single" w:sz="16" w:space="0" w:color="0C1728"/>
              <w:right w:val="single" w:sz="4" w:space="0" w:color="CBD5E1"/>
            </w:tcBorders>
          </w:tcPr>
          <w:p>
            <w:pPr>
              <w:spacing w:before="0" w:after="80"/>
            </w:pPr>
            <w:r>
              <w:rPr>
                <w:rFonts w:ascii="Arial" w:hAnsi="Arial"/>
                <w:color w:val="E53430"/>
                <w:sz w:val="17"/>
              </w:rPr>
              <w:t xml:space="preserve">■ </w:t>
            </w:r>
            <w:r>
              <w:rPr>
                <w:rFonts w:ascii="Arial" w:hAnsi="Arial"/>
                <w:b/>
                <w:color w:val="0C1728"/>
                <w:sz w:val="20"/>
              </w:rPr>
              <w:t>Formulir Register Sengketa Resmi (DISP-S1)</w:t>
            </w:r>
          </w:p>
          <w:p>
            <w:pPr>
              <w:spacing w:before="30" w:after="30" w:line="300" w:lineRule="auto"/>
            </w:pPr>
            <w:r>
              <w:rPr>
                <w:rFonts w:ascii="Consolas" w:hAnsi="Consolas"/>
                <w:color w:val="64748B"/>
                <w:sz w:val="18"/>
              </w:rPr>
              <w:t>==================================================</w:t>
            </w:r>
          </w:p>
          <w:p>
            <w:pPr>
              <w:spacing w:before="30" w:after="30" w:line="300" w:lineRule="auto"/>
            </w:pPr>
            <w:r>
              <w:rPr>
                <w:rFonts w:ascii="Consolas" w:hAnsi="Consolas"/>
                <w:color w:val="1E293B"/>
                <w:sz w:val="18"/>
              </w:rPr>
              <w:t>⚖️ RIVALS SERIES S1 — DISPUTE / DISCIPLINARY REGISTER</w:t>
            </w:r>
          </w:p>
          <w:p>
            <w:pPr>
              <w:spacing w:before="30" w:after="30" w:line="300" w:lineRule="auto"/>
            </w:pPr>
            <w:r>
              <w:rPr>
                <w:rFonts w:ascii="Consolas" w:hAnsi="Consolas"/>
                <w:color w:val="64748B"/>
                <w:sz w:val="18"/>
              </w:rPr>
              <w:t>==================================================</w:t>
            </w:r>
          </w:p>
          <w:p>
            <w:pPr>
              <w:spacing w:before="30" w:after="30" w:line="300" w:lineRule="auto"/>
            </w:pPr>
            <w:r>
              <w:rPr>
                <w:rFonts w:ascii="Consolas" w:hAnsi="Consolas"/>
                <w:b/>
                <w:color w:val="0C1728"/>
                <w:sz w:val="18"/>
              </w:rPr>
              <w:t>Nomor Perkara       :</w:t>
            </w:r>
            <w:r>
              <w:rPr>
                <w:rFonts w:ascii="Consolas" w:hAnsi="Consolas"/>
                <w:color w:val="1E293B"/>
                <w:sz w:val="18"/>
              </w:rPr>
              <w:t xml:space="preserve"> DISP-S1-[Nomor Urut]</w:t>
            </w:r>
          </w:p>
          <w:p>
            <w:pPr>
              <w:spacing w:before="30" w:after="30" w:line="300" w:lineRule="auto"/>
            </w:pPr>
            <w:r>
              <w:rPr>
                <w:rFonts w:ascii="Consolas" w:hAnsi="Consolas"/>
                <w:b/>
                <w:color w:val="0C1728"/>
                <w:sz w:val="18"/>
              </w:rPr>
              <w:t>Matchday Terkait    :</w:t>
            </w:r>
            <w:r>
              <w:rPr>
                <w:rFonts w:ascii="Consolas" w:hAnsi="Consolas"/>
                <w:color w:val="1E293B"/>
                <w:sz w:val="18"/>
              </w:rPr>
              <w:t xml:space="preserve"> MD[..]</w:t>
            </w:r>
          </w:p>
          <w:p>
            <w:pPr>
              <w:spacing w:before="30" w:after="30" w:line="300" w:lineRule="auto"/>
            </w:pPr>
            <w:r>
              <w:rPr>
                <w:rFonts w:ascii="Consolas" w:hAnsi="Consolas"/>
                <w:b/>
                <w:color w:val="0C1728"/>
                <w:sz w:val="18"/>
              </w:rPr>
              <w:t>Pihak Pengaju       :</w:t>
            </w:r>
            <w:r>
              <w:rPr>
                <w:rFonts w:ascii="Consolas" w:hAnsi="Consolas"/>
                <w:color w:val="1E293B"/>
                <w:sz w:val="18"/>
              </w:rPr>
              <w:t xml:space="preserve"> [Peserta A / Peserta B]</w:t>
            </w:r>
          </w:p>
          <w:p>
            <w:pPr>
              <w:spacing w:before="30" w:after="30" w:line="300" w:lineRule="auto"/>
            </w:pPr>
            <w:r>
              <w:rPr>
                <w:rFonts w:ascii="Consolas" w:hAnsi="Consolas"/>
                <w:b/>
                <w:color w:val="0C1728"/>
                <w:sz w:val="18"/>
              </w:rPr>
              <w:t>Pihak Terlapor      :</w:t>
            </w:r>
            <w:r>
              <w:rPr>
                <w:rFonts w:ascii="Consolas" w:hAnsi="Consolas"/>
                <w:color w:val="1E293B"/>
                <w:sz w:val="18"/>
              </w:rPr>
              <w:t xml:space="preserve"> [Peserta B / Peserta A]</w:t>
            </w:r>
          </w:p>
          <w:p>
            <w:pPr>
              <w:spacing w:before="30" w:after="30" w:line="300" w:lineRule="auto"/>
            </w:pPr>
            <w:r>
              <w:rPr>
                <w:rFonts w:ascii="Consolas" w:hAnsi="Consolas"/>
                <w:b/>
                <w:color w:val="0C1728"/>
                <w:sz w:val="18"/>
              </w:rPr>
              <w:t>Tanggal Pengajuan   :</w:t>
            </w:r>
            <w:r>
              <w:rPr>
                <w:rFonts w:ascii="Consolas" w:hAnsi="Consolas"/>
                <w:color w:val="1E293B"/>
                <w:sz w:val="18"/>
              </w:rPr>
              <w:t xml:space="preserve"> [DD/MM/YYYY, Pukul ..:.. WIB]</w:t>
            </w:r>
          </w:p>
          <w:p>
            <w:pPr>
              <w:spacing w:before="30" w:after="30" w:line="300" w:lineRule="auto"/>
            </w:pPr>
            <w:r>
              <w:rPr>
                <w:rFonts w:ascii="Consolas" w:hAnsi="Consolas"/>
                <w:b/>
                <w:color w:val="0C1728"/>
                <w:sz w:val="18"/>
              </w:rPr>
              <w:t>Batas Respons (48j) :</w:t>
            </w:r>
            <w:r>
              <w:rPr>
                <w:rFonts w:ascii="Consolas" w:hAnsi="Consolas"/>
                <w:color w:val="1E293B"/>
                <w:sz w:val="18"/>
              </w:rPr>
              <w:t xml:space="preserve"> [DD/MM/YYYY, Pukul ..:.. WIB]</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PASAL YANG DIAJUKAN :</w:t>
            </w:r>
            <w:r>
              <w:rPr>
                <w:rFonts w:ascii="Consolas" w:hAnsi="Consolas"/>
                <w:color w:val="1E293B"/>
                <w:sz w:val="18"/>
              </w:rPr>
            </w:r>
          </w:p>
          <w:p>
            <w:pPr>
              <w:spacing w:before="30" w:after="30" w:line="300" w:lineRule="auto"/>
            </w:pPr>
            <w:r>
              <w:rPr>
                <w:rFonts w:ascii="Consolas" w:hAnsi="Consolas"/>
                <w:b/>
                <w:color w:val="0C1728"/>
                <w:sz w:val="18"/>
              </w:rPr>
              <w:t>[Contoh:</w:t>
            </w:r>
            <w:r>
              <w:rPr>
                <w:rFonts w:ascii="Consolas" w:hAnsi="Consolas"/>
                <w:color w:val="1E293B"/>
                <w:sz w:val="18"/>
              </w:rPr>
              <w:t xml:space="preserve"> Pasal 17 (Kartu Trending) / Pasal 18 (DSP ID) / Pasal 32 (Birdcaging) / dsb.]</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RINGKASAN DUGAAN    :</w:t>
            </w:r>
            <w:r>
              <w:rPr>
                <w:rFonts w:ascii="Consolas" w:hAnsi="Consolas"/>
                <w:color w:val="1E293B"/>
                <w:sz w:val="18"/>
              </w:rPr>
            </w:r>
          </w:p>
          <w:p>
            <w:pPr>
              <w:spacing w:before="30" w:after="30" w:line="300" w:lineRule="auto"/>
            </w:pPr>
            <w:r>
              <w:rPr>
                <w:rFonts w:ascii="Consolas" w:hAnsi="Consolas"/>
                <w:b/>
                <w:color w:val="0C1728"/>
                <w:sz w:val="18"/>
              </w:rPr>
              <w:t>[Uraian singkat fakta objektif yang dipersoalkan]</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BUKTI PENDUKUNG (Dilampirkan):</w:t>
            </w:r>
            <w:r>
              <w:rPr>
                <w:rFonts w:ascii="Consolas" w:hAnsi="Consolas"/>
                <w:color w:val="1E293B"/>
                <w:sz w:val="18"/>
              </w:rPr>
            </w:r>
          </w:p>
          <w:p>
            <w:pPr>
              <w:spacing w:before="30" w:after="30" w:line="300" w:lineRule="auto"/>
            </w:pPr>
            <w:r>
              <w:rPr>
                <w:rFonts w:ascii="Consolas" w:hAnsi="Consolas"/>
                <w:color w:val="1E293B"/>
                <w:sz w:val="18"/>
              </w:rPr>
              <w:t>1. [Screenshot susunan pemain pra-kick-off / Screenshot skor / dsb.]</w:t>
            </w:r>
          </w:p>
          <w:p>
            <w:pPr>
              <w:spacing w:before="30" w:after="30" w:line="300" w:lineRule="auto"/>
            </w:pPr>
            <w:r>
              <w:rPr>
                <w:rFonts w:ascii="Consolas" w:hAnsi="Consolas"/>
                <w:color w:val="1E293B"/>
                <w:sz w:val="18"/>
              </w:rPr>
              <w:t>2. [Rekaman video gameplay kontinu min 30 detik untuk birdcaging]</w:t>
            </w:r>
          </w:p>
          <w:p>
            <w:pPr>
              <w:spacing w:before="30" w:after="30" w:line="300" w:lineRule="auto"/>
            </w:pPr>
            <w:r>
              <w:rPr>
                <w:rFonts w:ascii="Consolas" w:hAnsi="Consolas"/>
                <w:color w:val="1E293B"/>
                <w:sz w:val="18"/>
              </w:rPr>
              <w:t>3. [Bukti tangkapan layar chat / log teknis terkait]</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TANGGAPAN PIHAK TERLAPOR:</w:t>
            </w:r>
            <w:r>
              <w:rPr>
                <w:rFonts w:ascii="Consolas" w:hAnsi="Consolas"/>
                <w:color w:val="1E293B"/>
                <w:sz w:val="18"/>
              </w:rPr>
            </w:r>
          </w:p>
          <w:p>
            <w:pPr>
              <w:spacing w:before="30" w:after="30" w:line="300" w:lineRule="auto"/>
            </w:pPr>
            <w:r>
              <w:rPr>
                <w:rFonts w:ascii="Consolas" w:hAnsi="Consolas"/>
                <w:b/>
                <w:color w:val="0C1728"/>
                <w:sz w:val="18"/>
              </w:rPr>
              <w:t>[Ringkasan tanggapan dan bukti tandingan dalam batas 48 jam]</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PROSES AI ADJUDICATOR (Bila sengketa dilanjutkan):</w:t>
            </w:r>
            <w:r>
              <w:rPr>
                <w:rFonts w:ascii="Consolas" w:hAnsi="Consolas"/>
                <w:color w:val="1E293B"/>
                <w:sz w:val="18"/>
              </w:rPr>
            </w:r>
          </w:p>
          <w:p>
            <w:pPr>
              <w:spacing w:before="30" w:after="30" w:line="300" w:lineRule="auto"/>
            </w:pPr>
            <w:r>
              <w:rPr>
                <w:rFonts w:ascii="Consolas" w:hAnsi="Consolas"/>
                <w:b/>
                <w:color w:val="0C1728"/>
                <w:sz w:val="18"/>
              </w:rPr>
              <w:t>- Layanan/Model AI  :</w:t>
            </w:r>
            <w:r>
              <w:rPr>
                <w:rFonts w:ascii="Consolas" w:hAnsi="Consolas"/>
                <w:color w:val="1E293B"/>
                <w:sz w:val="18"/>
              </w:rPr>
              <w:t xml:space="preserve"> [Nama model yang telah disepakati sebelum MD1]</w:t>
            </w:r>
          </w:p>
          <w:p>
            <w:pPr>
              <w:spacing w:before="30" w:after="30" w:line="300" w:lineRule="auto"/>
            </w:pPr>
            <w:r>
              <w:rPr>
                <w:rFonts w:ascii="Consolas" w:hAnsi="Consolas"/>
                <w:b/>
                <w:color w:val="0C1728"/>
                <w:sz w:val="18"/>
              </w:rPr>
              <w:t>- Tanggal Adjudikasi:</w:t>
            </w:r>
            <w:r>
              <w:rPr>
                <w:rFonts w:ascii="Consolas" w:hAnsi="Consolas"/>
                <w:color w:val="1E293B"/>
                <w:sz w:val="18"/>
              </w:rPr>
              <w:t xml:space="preserve"> [DD/MM/YYYY]</w:t>
            </w:r>
          </w:p>
          <w:p>
            <w:pPr>
              <w:spacing w:before="30" w:after="30" w:line="300" w:lineRule="auto"/>
            </w:pPr>
            <w:r>
              <w:rPr>
                <w:rFonts w:ascii="Consolas" w:hAnsi="Consolas"/>
                <w:color w:val="1E293B"/>
                <w:sz w:val="18"/>
              </w:rPr>
            </w:r>
          </w:p>
          <w:p>
            <w:pPr>
              <w:spacing w:before="30" w:after="30" w:line="300" w:lineRule="auto"/>
            </w:pPr>
            <w:r>
              <w:rPr>
                <w:rFonts w:ascii="Consolas" w:hAnsi="Consolas"/>
                <w:b/>
                <w:color w:val="0C1728"/>
                <w:sz w:val="18"/>
              </w:rPr>
              <w:t>KESIMPULAN PUTUSAN  :</w:t>
            </w:r>
            <w:r>
              <w:rPr>
                <w:rFonts w:ascii="Consolas" w:hAnsi="Consolas"/>
                <w:color w:val="1E293B"/>
                <w:sz w:val="18"/>
              </w:rPr>
              <w:t xml:space="preserve"> [Terbukti / Tidak Terbukti / Bukti Tidak Memadai]</w:t>
            </w:r>
          </w:p>
          <w:p>
            <w:pPr>
              <w:spacing w:before="30" w:after="30" w:line="300" w:lineRule="auto"/>
            </w:pPr>
            <w:r>
              <w:rPr>
                <w:rFonts w:ascii="Consolas" w:hAnsi="Consolas"/>
                <w:b/>
                <w:color w:val="0C1728"/>
                <w:sz w:val="18"/>
              </w:rPr>
              <w:t>PASAL DITERAPKAN    :</w:t>
            </w:r>
            <w:r>
              <w:rPr>
                <w:rFonts w:ascii="Consolas" w:hAnsi="Consolas"/>
                <w:color w:val="1E293B"/>
                <w:sz w:val="18"/>
              </w:rPr>
              <w:t xml:space="preserve"> [Sebutkan pasal regulasi yang menjadi dasar putusan]</w:t>
            </w:r>
          </w:p>
          <w:p>
            <w:pPr>
              <w:spacing w:before="30" w:after="30" w:line="300" w:lineRule="auto"/>
            </w:pPr>
            <w:r>
              <w:rPr>
                <w:rFonts w:ascii="Consolas" w:hAnsi="Consolas"/>
                <w:b/>
                <w:color w:val="0C1728"/>
                <w:sz w:val="18"/>
              </w:rPr>
              <w:t>KONSEKUENSI/SANKSI  :</w:t>
            </w:r>
            <w:r>
              <w:rPr>
                <w:rFonts w:ascii="Consolas" w:hAnsi="Consolas"/>
                <w:color w:val="1E293B"/>
                <w:sz w:val="18"/>
              </w:rPr>
              <w:t xml:space="preserve"> [Status Quo / Peringatan / -1 Poin / Forfeit 0-3 / Technical Win]</w:t>
            </w:r>
          </w:p>
          <w:p>
            <w:pPr>
              <w:spacing w:before="30" w:after="30" w:line="300" w:lineRule="auto"/>
            </w:pPr>
            <w:r>
              <w:rPr>
                <w:rFonts w:ascii="Consolas" w:hAnsi="Consolas"/>
                <w:b/>
                <w:color w:val="0C1728"/>
                <w:sz w:val="18"/>
              </w:rPr>
              <w:t>STATUS PERKARA      :</w:t>
            </w:r>
            <w:r>
              <w:rPr>
                <w:rFonts w:ascii="Consolas" w:hAnsi="Consolas"/>
                <w:color w:val="1E293B"/>
                <w:sz w:val="18"/>
              </w:rPr>
              <w:t xml:space="preserve"> [Terbuka / Menunggu Respons / Final Ditutup]</w:t>
            </w:r>
          </w:p>
          <w:p>
            <w:pPr>
              <w:spacing w:before="30" w:after="30" w:line="300" w:lineRule="auto"/>
            </w:pPr>
            <w:r>
              <w:rPr>
                <w:rFonts w:ascii="Consolas" w:hAnsi="Consolas"/>
                <w:b/>
                <w:color w:val="0C1728"/>
                <w:sz w:val="18"/>
              </w:rPr>
              <w:t>LOG ADMINISTRASI    :</w:t>
            </w:r>
            <w:r>
              <w:rPr>
                <w:rFonts w:ascii="Consolas" w:hAnsi="Consolas"/>
                <w:color w:val="1E293B"/>
                <w:sz w:val="18"/>
              </w:rPr>
              <w:t xml:space="preserve"> [Catatan eksekusi perubahan klasemen di website]</w:t>
            </w:r>
          </w:p>
          <w:p>
            <w:pPr>
              <w:spacing w:before="30" w:after="30" w:line="300" w:lineRule="auto"/>
            </w:pPr>
            <w:r>
              <w:rPr>
                <w:rFonts w:ascii="Consolas" w:hAnsi="Consolas"/>
                <w:color w:val="64748B"/>
                <w:sz w:val="18"/>
              </w:rPr>
              <w:t>==================================================</w:t>
            </w:r>
          </w:p>
        </w:tc>
      </w:tr>
    </w:tbl>
    <w:p>
      <w:pPr>
        <w:spacing w:before="0" w:after="80"/>
      </w:pPr>
    </w:p>
    <w:p>
      <w:pPr>
        <w:spacing w:before="80" w:after="240" w:line="360" w:lineRule="auto"/>
      </w:pPr>
      <w:r>
        <w:rPr>
          <w:rFonts w:ascii="Arial" w:hAnsi="Arial"/>
          <w:b/>
          <w:color w:val="0C1728"/>
          <w:sz w:val="20"/>
        </w:rPr>
        <w:t>Prinsip Beban Pembuktian dan Status Quo (Pasal 36):</w:t>
      </w:r>
      <w:r>
        <w:rPr>
          <w:rFonts w:ascii="Arial" w:hAnsi="Arial"/>
          <w:color w:val="1E293B"/>
          <w:sz w:val="20"/>
        </w:rPr>
        <w:t xml:space="preserve"> Beban pembuktian berada sepenuhnya pada pihak pengaju. Laporan wajib diajukan maksimal 24 jam setelah laga berakhir, dan pihak terlapor memiliki waktu 48 jam untuk memberikan tanggapan resmi. Jika bukti tidak memadai atau tidak memenuhi unsur objektif pasal, tuduhan ditolak dan </w:t>
      </w:r>
      <w:r>
        <w:rPr>
          <w:rFonts w:ascii="Arial" w:hAnsi="Arial"/>
          <w:b/>
          <w:color w:val="0C1728"/>
          <w:sz w:val="20"/>
        </w:rPr>
        <w:t>status quo tetap berlaku mutlak</w:t>
      </w:r>
      <w:r>
        <w:rPr>
          <w:rFonts w:ascii="Arial" w:hAnsi="Arial"/>
          <w:color w:val="1E293B"/>
          <w:sz w:val="20"/>
        </w:rPr>
        <w:t xml:space="preserve"> (hasil yang telah disahkan tidak berubah).</w:t>
      </w:r>
    </w:p>
    <w:p>
      <w:r>
        <w:br w:type="page"/>
      </w:r>
    </w:p>
    <w:p>
      <w:pPr>
        <w:keepNext/>
        <w:spacing w:before="160" w:after="40"/>
        <w:pBdr>
          <w:bottom w:val="single" w:sz="4" w:space="6" w:color="CBD5E1"/>
        </w:pBdr>
      </w:pPr>
      <w:r>
        <w:rPr>
          <w:rFonts w:ascii="Arial" w:hAnsi="Arial"/>
          <w:color w:val="E53430"/>
          <w:sz w:val="20"/>
        </w:rPr>
        <w:t xml:space="preserve">■ </w:t>
      </w:r>
      <w:r>
        <w:rPr>
          <w:rFonts w:ascii="Arial" w:hAnsi="Arial"/>
          <w:b/>
          <w:color w:val="0C1728"/>
          <w:sz w:val="24"/>
        </w:rPr>
        <w:t>LAMPIRAN E — REGULATIONS AMENDMENT LOG &amp; PRE-MD1 CHECKLIST</w:t>
      </w:r>
    </w:p>
    <w:p>
      <w:pPr>
        <w:keepNext/>
        <w:spacing w:before="120" w:after="40"/>
      </w:pPr>
      <w:r>
        <w:rPr>
          <w:rFonts w:ascii="Arial" w:hAnsi="Arial"/>
          <w:b/>
          <w:color w:val="334155"/>
          <w:sz w:val="22"/>
        </w:rPr>
        <w:t>1. Log Amendemen Regulasi (Amendment Log)</w:t>
      </w:r>
    </w:p>
    <w:p>
      <w:pPr>
        <w:spacing w:before="40" w:after="120" w:line="360" w:lineRule="auto"/>
      </w:pPr>
      <w:r>
        <w:rPr>
          <w:rFonts w:ascii="Arial" w:hAnsi="Arial"/>
          <w:color w:val="1E293B"/>
          <w:sz w:val="20"/>
        </w:rPr>
        <w:t>Sesuai Pasal 51, setiap perubahan regulasi wajib disetujui secara tertulis oleh kedua belah peserta dan dicatat dalam log berikut:</w:t>
      </w:r>
    </w:p>
    <w:tbl>
      <w:tblPr>
        <w:tblW w:type="auto" w:w="0"/>
        <w:jc w:val="center"/>
        <w:tblLayout w:type="fixed"/>
        <w:tblLook w:firstColumn="1" w:firstRow="1" w:lastColumn="0" w:lastRow="0" w:noHBand="0" w:noVBand="1" w:val="04A0"/>
        <w:tblBorders>
          <w:top w:val="single" w:sz="8" w:space="0" w:color="0C1728"/>
          <w:bottom w:val="single" w:sz="8" w:space="0" w:color="0C1728"/>
          <w:left w:val="none"/>
          <w:right w:val="none"/>
          <w:insideH w:val="single" w:sz="2" w:space="0" w:color="E2E8F0"/>
          <w:insideV w:val="none"/>
        </w:tblBorders>
      </w:tblPr>
      <w:tblGrid>
        <w:gridCol w:w="1148"/>
        <w:gridCol w:w="1148"/>
        <w:gridCol w:w="1148"/>
        <w:gridCol w:w="1148"/>
        <w:gridCol w:w="1148"/>
        <w:gridCol w:w="1148"/>
        <w:gridCol w:w="1148"/>
        <w:gridCol w:w="1148"/>
      </w:tblGrid>
      <w:tr>
        <w:trPr>
          <w:tblHeader/>
          <w:cantSplit/>
        </w:trPr>
        <w:tc>
          <w:tcPr>
            <w:tcW w:type="dxa" w:w="1008"/>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Versi</w:t>
            </w:r>
          </w:p>
        </w:tc>
        <w:tc>
          <w:tcPr>
            <w:tcW w:type="dxa" w:w="108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Tanggal</w:t>
            </w:r>
          </w:p>
        </w:tc>
        <w:tc>
          <w:tcPr>
            <w:tcW w:type="dxa" w:w="86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Pasal</w:t>
            </w:r>
          </w:p>
        </w:tc>
        <w:tc>
          <w:tcPr>
            <w:tcW w:type="dxa" w:w="1944"/>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Uraian Perubahan</w:t>
            </w:r>
          </w:p>
        </w:tc>
        <w:tc>
          <w:tcPr>
            <w:tcW w:type="dxa" w:w="1656"/>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left"/>
            </w:pPr>
            <w:r>
              <w:rPr>
                <w:rFonts w:ascii="Arial" w:hAnsi="Arial"/>
                <w:b/>
                <w:color w:val="0C1728"/>
                <w:sz w:val="19"/>
              </w:rPr>
              <w:t>Alasan Teknis</w:t>
            </w:r>
          </w:p>
        </w:tc>
        <w:tc>
          <w:tcPr>
            <w:tcW w:type="dxa" w:w="936"/>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Persetujuan A</w:t>
            </w:r>
          </w:p>
        </w:tc>
        <w:tc>
          <w:tcPr>
            <w:tcW w:type="dxa" w:w="936"/>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Persetujuan B</w:t>
            </w:r>
          </w:p>
        </w:tc>
        <w:tc>
          <w:tcPr>
            <w:tcW w:type="dxa" w:w="760"/>
            <w:shd w:fill="F8FAFC"/>
            <w:tcMar>
              <w:top w:w="100" w:type="dxa"/>
              <w:bottom w:w="100" w:type="dxa"/>
              <w:left w:w="110" w:type="dxa"/>
              <w:right w:w="110" w:type="dxa"/>
            </w:tcMar>
            <w:tcBorders>
              <w:top w:val="single" w:sz="8" w:space="0" w:color="0C1728"/>
              <w:bottom w:val="single" w:sz="6" w:space="0" w:color="E53430"/>
              <w:left w:val="none"/>
              <w:right w:val="none"/>
            </w:tcBorders>
            <w:vAlign w:val="center"/>
          </w:tcPr>
          <w:p>
            <w:pPr>
              <w:spacing w:before="0" w:after="0"/>
              <w:jc w:val="center"/>
            </w:pPr>
            <w:r>
              <w:rPr>
                <w:rFonts w:ascii="Arial" w:hAnsi="Arial"/>
                <w:b/>
                <w:color w:val="0C1728"/>
                <w:sz w:val="19"/>
              </w:rPr>
              <w:t>Berlaku Mulai</w:t>
            </w:r>
          </w:p>
        </w:tc>
      </w:tr>
      <w:tr>
        <w:trPr>
          <w:cantSplit/>
        </w:trPr>
        <w:tc>
          <w:tcPr>
            <w:tcW w:type="dxa" w:w="1008"/>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1.0-draft</w:t>
            </w:r>
          </w:p>
        </w:tc>
        <w:tc>
          <w:tcPr>
            <w:tcW w:type="dxa" w:w="108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864"/>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w:t>
            </w:r>
          </w:p>
        </w:tc>
        <w:tc>
          <w:tcPr>
            <w:tcW w:type="dxa" w:w="1944"/>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Draft Konsolidasi Resmi Awal</w:t>
            </w:r>
          </w:p>
        </w:tc>
        <w:tc>
          <w:tcPr>
            <w:tcW w:type="dxa" w:w="1656"/>
            <w:shd w:fill="FFFFFF"/>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Penyusunan regulasi awal</w:t>
            </w:r>
          </w:p>
        </w:tc>
        <w:tc>
          <w:tcPr>
            <w:tcW w:type="dxa" w:w="936"/>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Menunggu</w:t>
            </w:r>
          </w:p>
        </w:tc>
        <w:tc>
          <w:tcPr>
            <w:tcW w:type="dxa" w:w="936"/>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Menunggu</w:t>
            </w:r>
          </w:p>
        </w:tc>
        <w:tc>
          <w:tcPr>
            <w:tcW w:type="dxa" w:w="760"/>
            <w:shd w:fill="FFFFFF"/>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Setelah disetujui</w:t>
            </w:r>
          </w:p>
        </w:tc>
      </w:tr>
      <w:tr>
        <w:trPr>
          <w:cantSplit/>
        </w:trPr>
        <w:tc>
          <w:tcPr>
            <w:tcW w:type="dxa" w:w="1008"/>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[1.1]</w:t>
            </w:r>
          </w:p>
        </w:tc>
        <w:tc>
          <w:tcPr>
            <w:tcW w:type="dxa" w:w="108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[DD/MM/YY]</w:t>
            </w:r>
          </w:p>
        </w:tc>
        <w:tc>
          <w:tcPr>
            <w:tcW w:type="dxa" w:w="864"/>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[Pasal ..]</w:t>
            </w:r>
          </w:p>
        </w:tc>
        <w:tc>
          <w:tcPr>
            <w:tcW w:type="dxa" w:w="1944"/>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[Deskripsi klausul yang diubah]</w:t>
            </w:r>
          </w:p>
        </w:tc>
        <w:tc>
          <w:tcPr>
            <w:tcW w:type="dxa" w:w="1656"/>
            <w:shd w:fill="F8FAFC"/>
            <w:tcMar>
              <w:top w:w="80" w:type="dxa"/>
              <w:bottom w:w="80" w:type="dxa"/>
              <w:left w:w="110" w:type="dxa"/>
              <w:right w:w="110" w:type="dxa"/>
            </w:tcMar>
            <w:tcBorders>
              <w:top w:val="none"/>
              <w:bottom w:val="none"/>
              <w:left w:val="none"/>
              <w:right w:val="none"/>
            </w:tcBorders>
            <w:vAlign w:val="center"/>
          </w:tcPr>
          <w:p>
            <w:pPr>
              <w:spacing w:before="0" w:after="0"/>
              <w:jc w:val="left"/>
            </w:pPr>
            <w:r>
              <w:rPr>
                <w:rFonts w:ascii="Arial" w:hAnsi="Arial"/>
                <w:color w:val="1E293B"/>
                <w:sz w:val="18"/>
              </w:rPr>
              <w:t>[Alasan perubahan]</w:t>
            </w:r>
          </w:p>
        </w:tc>
        <w:tc>
          <w:tcPr>
            <w:tcW w:type="dxa" w:w="936"/>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[Setuju/Tgl]</w:t>
            </w:r>
          </w:p>
        </w:tc>
        <w:tc>
          <w:tcPr>
            <w:tcW w:type="dxa" w:w="936"/>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[Setuju/Tgl]</w:t>
            </w:r>
          </w:p>
        </w:tc>
        <w:tc>
          <w:tcPr>
            <w:tcW w:type="dxa" w:w="760"/>
            <w:shd w:fill="F8FAFC"/>
            <w:tcMar>
              <w:top w:w="80" w:type="dxa"/>
              <w:bottom w:w="80" w:type="dxa"/>
              <w:left w:w="110" w:type="dxa"/>
              <w:right w:w="110" w:type="dxa"/>
            </w:tcMar>
            <w:tcBorders>
              <w:top w:val="none"/>
              <w:bottom w:val="none"/>
              <w:left w:val="none"/>
              <w:right w:val="none"/>
            </w:tcBorders>
            <w:vAlign w:val="center"/>
          </w:tcPr>
          <w:p>
            <w:pPr>
              <w:spacing w:before="0" w:after="0"/>
              <w:jc w:val="center"/>
            </w:pPr>
            <w:r>
              <w:rPr>
                <w:rFonts w:ascii="Arial" w:hAnsi="Arial"/>
                <w:color w:val="1E293B"/>
                <w:sz w:val="18"/>
              </w:rPr>
              <w:t>[Mulai MD..]</w:t>
            </w:r>
          </w:p>
        </w:tc>
      </w:tr>
      <w:tr>
        <w:trPr>
          <w:cantSplit/>
        </w:trPr>
        <w:tc>
          <w:tcPr>
            <w:tcW w:type="dxa" w:w="1008"/>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[1.2]</w:t>
            </w:r>
          </w:p>
        </w:tc>
        <w:tc>
          <w:tcPr>
            <w:tcW w:type="dxa" w:w="1080"/>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[DD/MM/YY]</w:t>
            </w:r>
          </w:p>
        </w:tc>
        <w:tc>
          <w:tcPr>
            <w:tcW w:type="dxa" w:w="864"/>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[Pasal ..]</w:t>
            </w:r>
          </w:p>
        </w:tc>
        <w:tc>
          <w:tcPr>
            <w:tcW w:type="dxa" w:w="1944"/>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[Deskripsi klausul yang diubah]</w:t>
            </w:r>
          </w:p>
        </w:tc>
        <w:tc>
          <w:tcPr>
            <w:tcW w:type="dxa" w:w="1656"/>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left"/>
            </w:pPr>
            <w:r>
              <w:rPr>
                <w:rFonts w:ascii="Arial" w:hAnsi="Arial"/>
                <w:color w:val="1E293B"/>
                <w:sz w:val="18"/>
              </w:rPr>
              <w:t>[Alasan perubahan]</w:t>
            </w:r>
          </w:p>
        </w:tc>
        <w:tc>
          <w:tcPr>
            <w:tcW w:type="dxa" w:w="936"/>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[Setuju/Tgl]</w:t>
            </w:r>
          </w:p>
        </w:tc>
        <w:tc>
          <w:tcPr>
            <w:tcW w:type="dxa" w:w="936"/>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[Setuju/Tgl]</w:t>
            </w:r>
          </w:p>
        </w:tc>
        <w:tc>
          <w:tcPr>
            <w:tcW w:type="dxa" w:w="760"/>
            <w:shd w:fill="FFFFFF"/>
            <w:tcMar>
              <w:top w:w="80" w:type="dxa"/>
              <w:bottom w:w="80" w:type="dxa"/>
              <w:left w:w="110" w:type="dxa"/>
              <w:right w:w="110" w:type="dxa"/>
            </w:tcMar>
            <w:tcBorders>
              <w:top w:val="none"/>
              <w:bottom w:val="single" w:sz="8" w:space="0" w:color="0C1728"/>
              <w:left w:val="none"/>
              <w:right w:val="none"/>
            </w:tcBorders>
            <w:vAlign w:val="center"/>
          </w:tcPr>
          <w:p>
            <w:pPr>
              <w:spacing w:before="0" w:after="0"/>
              <w:jc w:val="center"/>
            </w:pPr>
            <w:r>
              <w:rPr>
                <w:rFonts w:ascii="Arial" w:hAnsi="Arial"/>
                <w:color w:val="1E293B"/>
                <w:sz w:val="18"/>
              </w:rPr>
              <w:t>[Mulai MD..]</w:t>
            </w:r>
          </w:p>
        </w:tc>
      </w:tr>
    </w:tbl>
    <w:p>
      <w:pPr>
        <w:spacing w:before="0" w:after="80"/>
      </w:pPr>
    </w:p>
    <w:p>
      <w:pPr>
        <w:keepNext/>
        <w:spacing w:before="200" w:after="40"/>
      </w:pPr>
      <w:r>
        <w:rPr>
          <w:rFonts w:ascii="Arial" w:hAnsi="Arial"/>
          <w:b/>
          <w:color w:val="334155"/>
          <w:sz w:val="22"/>
        </w:rPr>
        <w:t>2. Checklist Penetapan Wajib Sebelum Kick-off MD1</w:t>
      </w:r>
    </w:p>
    <w:p>
      <w:pPr>
        <w:spacing w:before="40" w:after="120" w:line="360" w:lineRule="auto"/>
      </w:pPr>
      <w:r>
        <w:rPr>
          <w:rFonts w:ascii="Arial" w:hAnsi="Arial"/>
          <w:color w:val="1E293B"/>
          <w:sz w:val="20"/>
        </w:rPr>
        <w:t>Kedua peserta dan administrator wajib menyepakati dan melengkapi 6 instrumen pra-kompetisi berikut sebelum pertandingan MD1 dimulai:</w:t>
      </w:r>
    </w:p>
    <w:tbl>
      <w:tblPr>
        <w:tblW w:type="auto" w:w="0"/>
        <w:jc w:val="center"/>
        <w:tblLayout w:type="fixed"/>
        <w:tblLook w:firstColumn="1" w:firstRow="1" w:lastColumn="0" w:lastRow="0" w:noHBand="0" w:noVBand="1" w:val="04A0"/>
      </w:tblPr>
      <w:tblGrid>
        <w:gridCol w:w="9184"/>
      </w:tblGrid>
      <w:tr>
        <w:tc>
          <w:tcPr>
            <w:tcW w:type="dxa" w:w="9184"/>
            <w:shd w:fill="F8FAFC"/>
            <w:tcMar>
              <w:top w:w="100" w:type="dxa"/>
              <w:bottom w:w="100" w:type="dxa"/>
              <w:left w:w="130" w:type="dxa"/>
              <w:right w:w="130" w:type="dxa"/>
            </w:tcMar>
            <w:tcBorders>
              <w:top w:val="single" w:sz="4" w:space="0" w:color="CBD5E1"/>
              <w:bottom w:val="single" w:sz="4" w:space="0" w:color="CBD5E1"/>
              <w:left w:val="single" w:sz="16" w:space="0" w:color="E53430"/>
              <w:right w:val="single" w:sz="4" w:space="0" w:color="CBD5E1"/>
            </w:tcBorders>
          </w:tcPr>
          <w:p>
            <w:pPr>
              <w:spacing w:before="0" w:after="80"/>
            </w:pPr>
            <w:r>
              <w:rPr>
                <w:rFonts w:ascii="Arial" w:hAnsi="Arial"/>
                <w:color w:val="E53430"/>
                <w:sz w:val="17"/>
              </w:rPr>
              <w:t xml:space="preserve">■ </w:t>
            </w:r>
            <w:r>
              <w:rPr>
                <w:rFonts w:ascii="Arial" w:hAnsi="Arial"/>
                <w:b/>
                <w:color w:val="0C1728"/>
                <w:sz w:val="20"/>
              </w:rPr>
              <w:t>Checklist Administrasi Pra-Kompetisi (Pre-MD1 Verification)</w:t>
            </w:r>
          </w:p>
          <w:p>
            <w:pPr>
              <w:spacing w:before="60" w:after="30" w:line="300" w:lineRule="auto"/>
            </w:pPr>
            <w:r>
              <w:rPr>
                <w:rFonts w:ascii="Consolas" w:hAnsi="Consolas"/>
                <w:b/>
                <w:color w:val="E53430"/>
                <w:sz w:val="19"/>
              </w:rPr>
              <w:t xml:space="preserve">[  ] </w:t>
            </w:r>
            <w:r>
              <w:rPr>
                <w:rFonts w:ascii="Arial" w:hAnsi="Arial"/>
                <w:b/>
                <w:color w:val="0C1728"/>
                <w:sz w:val="19"/>
              </w:rPr>
              <w:t>1. Identitas Resmi Peserta (Pasal 1 &amp; 11):</w:t>
            </w:r>
          </w:p>
          <w:p>
            <w:pPr>
              <w:spacing w:before="20" w:after="30" w:line="300" w:lineRule="auto"/>
              <w:ind w:left="432"/>
            </w:pPr>
            <w:r>
              <w:rPr>
                <w:rFonts w:ascii="Arial" w:hAnsi="Arial"/>
                <w:color w:val="1E293B"/>
                <w:sz w:val="18"/>
              </w:rPr>
              <w:t>• Peserta A: Nama resmi, nama in-game eFootball™, dan nomor kontak WhatsApp telah terdaftar.</w:t>
            </w:r>
          </w:p>
          <w:p>
            <w:pPr>
              <w:spacing w:before="20" w:after="30" w:line="300" w:lineRule="auto"/>
              <w:ind w:left="432"/>
            </w:pPr>
            <w:r>
              <w:rPr>
                <w:rFonts w:ascii="Arial" w:hAnsi="Arial"/>
                <w:color w:val="1E293B"/>
                <w:sz w:val="18"/>
              </w:rPr>
              <w:t>• Peserta B: Nama resmi, nama in-game eFootball™, dan nomor kontak WhatsApp telah terdaftar.</w:t>
            </w:r>
          </w:p>
          <w:p>
            <w:pPr>
              <w:spacing w:before="60" w:after="30" w:line="300" w:lineRule="auto"/>
            </w:pPr>
            <w:r>
              <w:rPr>
                <w:rFonts w:ascii="Consolas" w:hAnsi="Consolas"/>
                <w:b/>
                <w:color w:val="E53430"/>
                <w:sz w:val="19"/>
              </w:rPr>
              <w:t xml:space="preserve">[  ] </w:t>
            </w:r>
            <w:r>
              <w:rPr>
                <w:rFonts w:ascii="Arial" w:hAnsi="Arial"/>
                <w:b/>
                <w:color w:val="0C1728"/>
                <w:sz w:val="19"/>
              </w:rPr>
              <w:t>2. Competition Administrator (Pasal 3 &amp; 49):</w:t>
            </w:r>
          </w:p>
          <w:p>
            <w:pPr>
              <w:spacing w:before="20" w:after="30" w:line="300" w:lineRule="auto"/>
              <w:ind w:left="432"/>
            </w:pPr>
            <w:r>
              <w:rPr>
                <w:rFonts w:ascii="Arial" w:hAnsi="Arial"/>
                <w:color w:val="1E293B"/>
                <w:sz w:val="18"/>
              </w:rPr>
              <w:t>• Penetapan figur Competition Administrator bersama yang disepakati oleh kedua peserta.</w:t>
            </w:r>
          </w:p>
          <w:p>
            <w:pPr>
              <w:spacing w:before="60" w:after="30" w:line="300" w:lineRule="auto"/>
            </w:pPr>
            <w:r>
              <w:rPr>
                <w:rFonts w:ascii="Consolas" w:hAnsi="Consolas"/>
                <w:b/>
                <w:color w:val="E53430"/>
                <w:sz w:val="19"/>
              </w:rPr>
              <w:t xml:space="preserve">[  ] </w:t>
            </w:r>
            <w:r>
              <w:rPr>
                <w:rFonts w:ascii="Arial" w:hAnsi="Arial"/>
                <w:b/>
                <w:color w:val="0C1728"/>
                <w:sz w:val="19"/>
              </w:rPr>
              <w:t>3. Model / Layanan AI Adjudicator (Pasal 38):</w:t>
            </w:r>
          </w:p>
          <w:p>
            <w:pPr>
              <w:spacing w:before="20" w:after="30" w:line="300" w:lineRule="auto"/>
              <w:ind w:left="432"/>
            </w:pPr>
            <w:r>
              <w:rPr>
                <w:rFonts w:ascii="Arial" w:hAnsi="Arial"/>
                <w:color w:val="1E293B"/>
                <w:sz w:val="18"/>
              </w:rPr>
              <w:t>• Pemilihan model AI resmi (contoh: Claude 3.5 Sonnet / GPT-4o) untuk sengketa tak terselesaikan.</w:t>
            </w:r>
          </w:p>
          <w:p>
            <w:pPr>
              <w:spacing w:before="20" w:after="30" w:line="300" w:lineRule="auto"/>
              <w:ind w:left="432"/>
            </w:pPr>
            <w:r>
              <w:rPr>
                <w:rFonts w:ascii="Arial" w:hAnsi="Arial"/>
                <w:color w:val="1E293B"/>
                <w:sz w:val="18"/>
              </w:rPr>
              <w:t>• Penyimpanan template prompt adjudikasi standar yang identik oleh kedua pihak.</w:t>
            </w:r>
          </w:p>
          <w:p>
            <w:pPr>
              <w:spacing w:before="60" w:after="30" w:line="300" w:lineRule="auto"/>
            </w:pPr>
            <w:r>
              <w:rPr>
                <w:rFonts w:ascii="Consolas" w:hAnsi="Consolas"/>
                <w:b/>
                <w:color w:val="E53430"/>
                <w:sz w:val="19"/>
              </w:rPr>
              <w:t xml:space="preserve">[  ] </w:t>
            </w:r>
            <w:r>
              <w:rPr>
                <w:rFonts w:ascii="Arial" w:hAnsi="Arial"/>
                <w:b/>
                <w:color w:val="0C1728"/>
                <w:sz w:val="19"/>
              </w:rPr>
              <w:t>4. Alat Undian Koin Digital (Pasal 28):</w:t>
            </w:r>
          </w:p>
          <w:p>
            <w:pPr>
              <w:spacing w:before="20" w:after="30" w:line="300" w:lineRule="auto"/>
              <w:ind w:left="432"/>
            </w:pPr>
            <w:r>
              <w:rPr>
                <w:rFonts w:ascii="Arial" w:hAnsi="Arial"/>
                <w:color w:val="1E293B"/>
                <w:sz w:val="18"/>
              </w:rPr>
              <w:t>• Pemilihan aplikasi/web koin digital dan penguncian sisi permanen: Sisi HEADS = Peserta A | Sisi TAILS = Peserta B.</w:t>
            </w:r>
          </w:p>
          <w:p>
            <w:pPr>
              <w:spacing w:before="60" w:after="30" w:line="300" w:lineRule="auto"/>
            </w:pPr>
            <w:r>
              <w:rPr>
                <w:rFonts w:ascii="Consolas" w:hAnsi="Consolas"/>
                <w:b/>
                <w:color w:val="E53430"/>
                <w:sz w:val="19"/>
              </w:rPr>
              <w:t xml:space="preserve">[  ] </w:t>
            </w:r>
            <w:r>
              <w:rPr>
                <w:rFonts w:ascii="Arial" w:hAnsi="Arial"/>
                <w:b/>
                <w:color w:val="0C1728"/>
                <w:sz w:val="19"/>
              </w:rPr>
              <w:t>5. Registrasi Skuad 26 Kartu (Pasal 14):</w:t>
            </w:r>
          </w:p>
          <w:p>
            <w:pPr>
              <w:spacing w:before="20" w:after="30" w:line="300" w:lineRule="auto"/>
              <w:ind w:left="432"/>
            </w:pPr>
            <w:r>
              <w:rPr>
                <w:rFonts w:ascii="Arial" w:hAnsi="Arial"/>
                <w:color w:val="1E293B"/>
                <w:sz w:val="18"/>
              </w:rPr>
              <w:t>• Penguncian skuad maksimal 26 kartu Peserta A dan Peserta B sebelum kick-off MD1 (tanpa kartu kembar base_player_id).</w:t>
            </w:r>
          </w:p>
          <w:p>
            <w:pPr>
              <w:spacing w:before="20" w:after="30" w:line="300" w:lineRule="auto"/>
              <w:ind w:left="432"/>
            </w:pPr>
            <w:r>
              <w:rPr>
                <w:rFonts w:ascii="Arial" w:hAnsi="Arial"/>
                <w:color w:val="1E293B"/>
                <w:sz w:val="18"/>
              </w:rPr>
              <w:t>• Verifikasi minimal 2 kartu bertipe Trending dan pemain berkebangsaan Indonesia pada skuad terdaftar.</w:t>
            </w:r>
          </w:p>
          <w:p>
            <w:pPr>
              <w:spacing w:before="60" w:after="30" w:line="300" w:lineRule="auto"/>
            </w:pPr>
            <w:r>
              <w:rPr>
                <w:rFonts w:ascii="Consolas" w:hAnsi="Consolas"/>
                <w:b/>
                <w:color w:val="E53430"/>
                <w:sz w:val="19"/>
              </w:rPr>
              <w:t xml:space="preserve">[  ] </w:t>
            </w:r>
            <w:r>
              <w:rPr>
                <w:rFonts w:ascii="Arial" w:hAnsi="Arial"/>
                <w:b/>
                <w:color w:val="0C1728"/>
                <w:sz w:val="19"/>
              </w:rPr>
              <w:t>6. Pengesahan Dokumen Regulasi (BAB XII):</w:t>
            </w:r>
          </w:p>
          <w:p>
            <w:pPr>
              <w:spacing w:before="20" w:after="30" w:line="300" w:lineRule="auto"/>
              <w:ind w:left="432"/>
            </w:pPr>
            <w:r>
              <w:rPr>
                <w:rFonts w:ascii="Arial" w:hAnsi="Arial"/>
                <w:color w:val="1E293B"/>
                <w:sz w:val="18"/>
              </w:rPr>
              <w:t>• Penandatanganan Halaman Persetujuan oleh Peserta A, Peserta B, dan Competition Administrator.</w:t>
            </w:r>
          </w:p>
        </w:tc>
      </w:tr>
    </w:tbl>
    <w:p>
      <w:pPr>
        <w:spacing w:before="0" w:after="80"/>
      </w:pPr>
    </w:p>
    <w:sectPr w:rsidR="00FC693F" w:rsidRPr="0006063C" w:rsidSect="00034616">
      <w:headerReference w:type="default" r:id="rId12"/>
      <w:footerReference w:type="default" r:id="rId13"/>
      <w:pgSz w:w="11906" w:h="16838"/>
      <w:pgMar w:top="1361" w:right="1361" w:bottom="1361" w:left="136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ayout w:type="fixed"/>
      <w:tblLook w:firstColumn="1" w:firstRow="1" w:lastColumn="0" w:lastRow="0" w:noHBand="0" w:noVBand="1" w:val="04A0"/>
      <w:tblBorders>
        <w:top w:val="single" w:sz="4" w:space="3" w:color="E2E8F0"/>
        <w:left w:val="none"/>
        <w:bottom w:val="none"/>
        <w:right w:val="none"/>
        <w:insideH w:val="none"/>
        <w:insideV w:val="none"/>
      </w:tblBorders>
    </w:tblPr>
    <w:tblGrid>
      <w:gridCol w:w="4592"/>
      <w:gridCol w:w="4592"/>
    </w:tblGrid>
    <w:tr>
      <w:tc>
        <w:tcPr>
          <w:tcW w:type="dxa" w:w="6048"/>
          <w:tcMar>
            <w:top w:w="30" w:type="dxa"/>
            <w:bottom w:w="0" w:type="dxa"/>
            <w:left w:w="0" w:type="dxa"/>
            <w:right w:w="0" w:type="dxa"/>
          </w:tcMar>
        </w:tcPr>
        <w:p>
          <w:pPr>
            <w:spacing w:before="0" w:after="0"/>
            <w:jc w:val="left"/>
          </w:pPr>
          <w:r>
            <w:rPr>
              <w:rFonts w:ascii="Arial" w:hAnsi="Arial"/>
              <w:color w:val="64748B"/>
              <w:sz w:val="17"/>
            </w:rPr>
            <w:t>REGULASI RESMI KOMPETISI · VERSI 1.0-DRAFT</w:t>
          </w:r>
        </w:p>
      </w:tc>
      <w:tc>
        <w:tcPr>
          <w:tcW w:type="dxa" w:w="3136"/>
          <w:tcMar>
            <w:top w:w="30" w:type="dxa"/>
            <w:bottom w:w="0" w:type="dxa"/>
            <w:left w:w="0" w:type="dxa"/>
            <w:right w:w="0" w:type="dxa"/>
          </w:tcMar>
        </w:tcPr>
        <w:p>
          <w:pPr>
            <w:spacing w:before="0" w:after="0"/>
            <w:jc w:val="right"/>
          </w:pPr>
          <w:r>
            <w:rPr>
              <w:rFonts w:ascii="Arial" w:hAnsi="Arial"/>
              <w:color w:val="64748B"/>
              <w:sz w:val="17"/>
            </w:rPr>
            <w:t xml:space="preserve">Halaman </w:t>
          </w:r>
          <w:fldSimple w:instr="PAGE"/>
          <w:r>
            <w:rPr>
              <w:rFonts w:ascii="Arial" w:hAnsi="Arial"/>
              <w:color w:val="64748B"/>
              <w:sz w:val="17"/>
            </w:rPr>
            <w:t xml:space="preserve"> dari </w:t>
          </w:r>
          <w:fldSimple w:instr="NUMPAGES"/>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ayout w:type="fixed"/>
      <w:tblLook w:firstColumn="1" w:firstRow="1" w:lastColumn="0" w:lastRow="0" w:noHBand="0" w:noVBand="1" w:val="04A0"/>
      <w:tblBorders>
        <w:top w:val="none"/>
        <w:left w:val="none"/>
        <w:bottom w:val="single" w:sz="4" w:space="3" w:color="E2E8F0"/>
        <w:right w:val="none"/>
        <w:insideH w:val="none"/>
        <w:insideV w:val="none"/>
      </w:tblBorders>
    </w:tblPr>
    <w:tblGrid>
      <w:gridCol w:w="4592"/>
      <w:gridCol w:w="4592"/>
    </w:tblGrid>
    <w:tr>
      <w:tc>
        <w:tcPr>
          <w:tcW w:type="dxa" w:w="6048"/>
          <w:tcMar>
            <w:top w:w="0" w:type="dxa"/>
            <w:bottom w:w="30" w:type="dxa"/>
            <w:left w:w="0" w:type="dxa"/>
            <w:right w:w="0" w:type="dxa"/>
          </w:tcMar>
        </w:tcPr>
        <w:p>
          <w:pPr>
            <w:spacing w:before="0" w:after="0"/>
            <w:jc w:val="left"/>
          </w:pPr>
          <w:r>
            <w:rPr>
              <w:rFonts w:ascii="Arial" w:hAnsi="Arial"/>
              <w:color w:val="E53430"/>
              <w:sz w:val="14"/>
            </w:rPr>
            <w:t xml:space="preserve">■ </w:t>
          </w:r>
          <w:r>
            <w:rPr>
              <w:rFonts w:ascii="Arial" w:hAnsi="Arial"/>
              <w:b/>
              <w:color w:val="0C1728"/>
              <w:sz w:val="17"/>
            </w:rPr>
            <w:t>RIVALS SERIES · SEASON 1</w:t>
          </w:r>
        </w:p>
      </w:tc>
      <w:tc>
        <w:tcPr>
          <w:tcW w:type="dxa" w:w="3136"/>
          <w:tcMar>
            <w:top w:w="0" w:type="dxa"/>
            <w:bottom w:w="30" w:type="dxa"/>
            <w:left w:w="0" w:type="dxa"/>
            <w:right w:w="0" w:type="dxa"/>
          </w:tcMar>
        </w:tcPr>
        <w:p>
          <w:pPr>
            <w:spacing w:before="0" w:after="0"/>
            <w:jc w:val="right"/>
          </w:pPr>
          <w:r>
            <w:rPr>
              <w:rFonts w:ascii="Arial" w:hAnsi="Arial"/>
              <w:color w:val="64748B"/>
              <w:sz w:val="17"/>
            </w:rPr>
            <w:t>OFFICIAL REGULATIONS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