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53db074c20e4c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00:42:38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85E66"/>
    <w:rsid w:val="00140908"/>
    <w:rsid w:val="00402440"/>
    <w:rsid w:val="00544CFA"/>
    <w:rsid w:val="00865691"/>
    <w:rsid w:val="00AA6DFC"/>
    <w:rsid w:val="00C8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267</Characters>
  <Application>Microsoft Office Word</Application>
  <DocSecurity>0</DocSecurity>
  <Lines>38</Lines>
  <Paragraphs>26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2014-07-03T14:43:00Z</dcterms:created>
  <dcterms:modified xsi:type="dcterms:W3CDTF">2014-07-03T14:58:00Z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4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00:42:38</vt:lpwstr>
  </property>
  <property fmtid="{D5CDD505-2E9C-101B-9397-08002B2CF9AE}" pid="17" name="Cost.Description">
    <vt:lpwstr>Tavolo di controllo</vt:lpwstr>
  </property>
  <property fmtid="{D5CDD505-2E9C-101B-9397-08002B2CF9AE}" pid="18" name="Cost.Quantity">
    <vt:r8>264</vt:r8>
  </property>
  <property fmtid="{D5CDD505-2E9C-101B-9397-08002B2CF9AE}" pid="19" name="Cost.UnitCost">
    <vt:lpwstr>0,162</vt:lpwstr>
  </property>
  <property fmtid="{D5CDD505-2E9C-101B-9397-08002B2CF9AE}" pid="20" name="Cost.TotalCost">
    <vt:lpwstr>42,77</vt:lpwstr>
  </property>
  <property fmtid="{D5CDD505-2E9C-101B-9397-08002B2CF9AE}" pid="21" name="Cost.Markup">
    <vt:r8>0</vt:r8>
  </property>
  <property fmtid="{D5CDD505-2E9C-101B-9397-08002B2CF9AE}" pid="22" name="Cost.GranTotalCost">
    <vt:lpwstr>42,77</vt:lpwstr>
  </property>
  <property fmtid="{D5CDD505-2E9C-101B-9397-08002B2CF9AE}" pid="23" name="ProductPart.ProductPartName">
    <vt:lpwstr/>
  </property>
  <property fmtid="{D5CDD505-2E9C-101B-9397-08002B2CF9AE}" pid="24" name="ProductPart.Format">
    <vt:lpwstr>8x7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8x7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</vt:r8>
  </property>
  <property fmtid="{D5CDD505-2E9C-101B-9397-08002B2CF9AE}" pid="31" name="ProductPart.DCut2">
    <vt:r8>0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