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e4c4f932b6645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PatinataProve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permanente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117,2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586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8,204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0.125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0.010795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117.2</vt:r8>
  </property>
  <property fmtid="{D5CDD505-2E9C-101B-9397-08002B2CF9AE}" pid="13" name="CostDetail.CalculatedMl">
    <vt:r8>586</vt:r8>
  </property>
  <property fmtid="{D5CDD505-2E9C-101B-9397-08002B2CF9AE}" pid="14" name="CostDetail.CalculatedKg">
    <vt:r8>8.204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PatinataProve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70</vt:r8>
  </property>
  <property fmtid="{D5CDD505-2E9C-101B-9397-08002B2CF9AE}" pid="21" name="PPPA.Adhesive">
    <vt:lpwstr>permanente</vt:lpwstr>
  </property>
  <property fmtid="{D5CDD505-2E9C-101B-9397-08002B2CF9AE}" pid="22" name="Cost.Description">
    <vt:lpwstr>PatinataProve lucida</vt:lpwstr>
  </property>
  <property fmtid="{D5CDD505-2E9C-101B-9397-08002B2CF9AE}" pid="23" name="Cost.Quantity">
    <vt:r8>118</vt:r8>
  </property>
  <property fmtid="{D5CDD505-2E9C-101B-9397-08002B2CF9AE}" pid="24" name="Cost.UnitCost">
    <vt:lpwstr>0,870</vt:lpwstr>
  </property>
  <property fmtid="{D5CDD505-2E9C-101B-9397-08002B2CF9AE}" pid="25" name="Cost.TotalCost">
    <vt:lpwstr>102,66</vt:lpwstr>
  </property>
  <property fmtid="{D5CDD505-2E9C-101B-9397-08002B2CF9AE}" pid="26" name="Cost.Markup">
    <vt:r8>0</vt:r8>
  </property>
  <property fmtid="{D5CDD505-2E9C-101B-9397-08002B2CF9AE}" pid="27" name="Cost.GranTotalCost">
    <vt:lpwstr>102,66</vt:lpwstr>
  </property>
</Properties>
</file>