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0,00704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352,00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50.000</vt:lpwstr>
  </property>
  <property fmtid="{D5CDD505-2E9C-101B-9397-08002B2CF9AE}" pid="6" name="UnitPrice">
    <vt:lpwstr>0,00704</vt:lpwstr>
  </property>
  <property fmtid="{D5CDD505-2E9C-101B-9397-08002B2CF9AE}" pid="7" name="TotalAmount">
    <vt:lpwstr>352,00</vt:lpwstr>
  </property>
</Properties>
</file>