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22B678F1"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00596E4F" w:rsidRPr="00BD223F">
              <w:rPr>
                <w:sz w:val="18"/>
                <w:szCs w:val="18"/>
              </w:rPr>
              <w:t>School of Electrical Engineering and Informatics</w:t>
            </w:r>
            <w:r w:rsidRPr="00BD223F">
              <w:rPr>
                <w:sz w:val="18"/>
                <w:szCs w:val="18"/>
              </w:rPr>
              <w:br/>
              <w:t>Institut Teknologi Bandung</w:t>
            </w:r>
            <w:r w:rsidRPr="009B66BC">
              <w:rPr>
                <w:sz w:val="18"/>
                <w:szCs w:val="18"/>
              </w:rPr>
              <w:br/>
              <w:t>Indonesia</w:t>
            </w:r>
            <w:r w:rsidRPr="009B66BC">
              <w:rPr>
                <w:sz w:val="18"/>
                <w:szCs w:val="18"/>
              </w:rPr>
              <w:br/>
              <w:t>ilhamfputra31@gmail.com</w:t>
            </w:r>
          </w:p>
        </w:tc>
        <w:tc>
          <w:tcPr>
            <w:tcW w:w="252.75pt" w:type="dxa"/>
          </w:tcPr>
          <w:p w14:paraId="277C365F" w14:textId="4D4A7983" w:rsidR="009B66BC" w:rsidRPr="009B66BC" w:rsidRDefault="009B66BC" w:rsidP="00AB6D37">
            <w:pPr>
              <w:pStyle w:val="Author"/>
              <w:spacing w:before="5pt" w:beforeAutospacing="1"/>
              <w:rPr>
                <w:sz w:val="18"/>
                <w:szCs w:val="18"/>
              </w:rPr>
            </w:pPr>
            <w:r w:rsidRPr="009B66BC">
              <w:rPr>
                <w:color w:val="000000"/>
                <w:sz w:val="18"/>
                <w:szCs w:val="18"/>
              </w:rPr>
              <w:t>Ayu Purwarianti</w:t>
            </w:r>
            <w:r w:rsidR="002859BE">
              <w:rPr>
                <w:color w:val="000000"/>
                <w:sz w:val="18"/>
                <w:szCs w:val="18"/>
                <w:vertAlign w:val="superscript"/>
              </w:rPr>
              <w:t>1,2</w:t>
            </w:r>
            <w:r w:rsidR="00BD223F">
              <w:rPr>
                <w:color w:val="000000"/>
                <w:sz w:val="18"/>
                <w:szCs w:val="18"/>
              </w:rPr>
              <w:br/>
            </w:r>
            <w:r w:rsidR="002859BE">
              <w:rPr>
                <w:color w:val="000000"/>
                <w:sz w:val="18"/>
                <w:szCs w:val="18"/>
                <w:vertAlign w:val="superscript"/>
              </w:rPr>
              <w:t>1</w:t>
            </w:r>
            <w:r w:rsidR="00BD223F" w:rsidRPr="00BD223F">
              <w:rPr>
                <w:color w:val="000000"/>
                <w:sz w:val="18"/>
                <w:szCs w:val="18"/>
              </w:rPr>
              <w:t>U-CoE AI-VLB</w:t>
            </w:r>
            <w:r w:rsidRPr="00BD223F">
              <w:rPr>
                <w:color w:val="000000"/>
                <w:sz w:val="18"/>
                <w:szCs w:val="18"/>
              </w:rPr>
              <w:br/>
            </w:r>
            <w:r w:rsidR="002859BE">
              <w:rPr>
                <w:color w:val="000000"/>
                <w:sz w:val="18"/>
                <w:szCs w:val="18"/>
                <w:vertAlign w:val="superscript"/>
              </w:rPr>
              <w:t>2</w:t>
            </w:r>
            <w:r w:rsidR="00596E4F" w:rsidRPr="00BD223F">
              <w:rPr>
                <w:color w:val="000000"/>
                <w:sz w:val="18"/>
                <w:szCs w:val="18"/>
              </w:rPr>
              <w:t>School of Electrical Engineering and Informatics</w:t>
            </w:r>
            <w:r w:rsidRPr="00BD223F">
              <w:rPr>
                <w:color w:val="000000"/>
                <w:sz w:val="18"/>
                <w:szCs w:val="18"/>
              </w:rPr>
              <w:br/>
              <w:t>Institut Teknologi Bandung</w:t>
            </w:r>
            <w:r w:rsidRPr="009B66BC">
              <w:rPr>
                <w:i/>
                <w:iCs/>
                <w:color w:val="000000"/>
                <w:sz w:val="18"/>
                <w:szCs w:val="18"/>
              </w:rPr>
              <w:br/>
            </w:r>
            <w:r w:rsidRPr="009B66BC">
              <w:rPr>
                <w:color w:val="000000"/>
                <w:sz w:val="18"/>
                <w:szCs w:val="18"/>
              </w:rPr>
              <w:t>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r w:rsidRPr="009B66BC">
        <w:t xml:space="preserve">ur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Previous works have conducted Indonesian sentiment analysis using various text representation and model approaches. Farhan and Khodra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Crisdayanti and Purwarianti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Ibrohim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E16E2A4" w:rsidR="009303D9" w:rsidRDefault="00EF39AE" w:rsidP="006B6B66">
      <w:pPr>
        <w:pStyle w:val="Heading1"/>
      </w:pPr>
      <w:r w:rsidRPr="00EF39AE">
        <w:t>Multilingual Language Model for Indonesian Text Classification</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w:t>
      </w:r>
      <w:r w:rsidR="00C20713" w:rsidRPr="00C20713">
        <w:rPr>
          <w:lang w:val="en-US"/>
        </w:rPr>
        <w:lastRenderedPageBreak/>
        <w:t xml:space="preserve">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proven massively successful, topping various benchmark and significantly improve the performance from previously state-of-the-art sequential based language model such as ELMo [</w:t>
      </w:r>
      <w:r w:rsidR="00BB784D">
        <w:rPr>
          <w:lang w:val="en-US"/>
        </w:rPr>
        <w:t>15</w:t>
      </w:r>
      <w:r>
        <w:rPr>
          <w:lang w:val="en-US"/>
        </w:rPr>
        <w:t>]</w:t>
      </w:r>
      <w:r w:rsidR="00BB784D">
        <w:rPr>
          <w:lang w:val="en-US"/>
        </w:rPr>
        <w:t xml:space="preserve">. </w:t>
      </w:r>
    </w:p>
    <w:p w14:paraId="76793B0E" w14:textId="305EA3B2" w:rsidR="00EF39AE" w:rsidRDefault="00582EBE" w:rsidP="00850067">
      <w:pPr>
        <w:pStyle w:val="BodyText"/>
        <w:rPr>
          <w:lang w:val="en-US"/>
        </w:rPr>
      </w:pPr>
      <w:r w:rsidRPr="00582EBE">
        <w:rPr>
          <w:lang w:val="en-US"/>
        </w:rPr>
        <w:t>On the other hand, labeled Indonesian text data is scarce in comparison to English text data. Unfortunately, cross-lingual representation of text has enabled models to do transfer learning across languages. It is now possible to train the model on one language, and fine-tune it to a downstream task in another language. To utilize the English language data on the Indonesian language task, we need a cross-lingual representation of English and Indonesian language on shared vector space</w:t>
      </w:r>
      <w:r w:rsidR="00850067">
        <w:rPr>
          <w:lang w:val="en-US"/>
        </w:rPr>
        <w:t xml:space="preserve">. </w:t>
      </w:r>
    </w:p>
    <w:p w14:paraId="249C0D97" w14:textId="1244DA59" w:rsidR="00D7522C" w:rsidRPr="00D7522C" w:rsidRDefault="00650ABA" w:rsidP="00850067">
      <w:pPr>
        <w:pStyle w:val="BodyText"/>
        <w:rPr>
          <w:lang w:val="en-US"/>
        </w:rPr>
      </w:pPr>
      <w:r w:rsidRPr="00650ABA">
        <w:rPr>
          <w:lang w:val="en-US"/>
        </w:rPr>
        <w:t>There are two main methods o</w:t>
      </w:r>
      <w:r w:rsidR="00033ACE">
        <w:rPr>
          <w:lang w:val="en-US"/>
        </w:rPr>
        <w:t>f</w:t>
      </w:r>
      <w:r w:rsidRPr="00650ABA">
        <w:rPr>
          <w:lang w:val="en-US"/>
        </w:rPr>
        <w:t xml:space="preserve"> producing cross-lingual representation on shared vector space: </w:t>
      </w:r>
      <w:r w:rsidRPr="00650ABA">
        <w:rPr>
          <w:i/>
          <w:iCs/>
          <w:lang w:val="en-US"/>
        </w:rPr>
        <w:t>alignment</w:t>
      </w:r>
      <w:r w:rsidRPr="00650ABA">
        <w:rPr>
          <w:lang w:val="en-US"/>
        </w:rPr>
        <w:t xml:space="preserve"> and </w:t>
      </w:r>
      <w:r w:rsidRPr="00650ABA">
        <w:rPr>
          <w:i/>
          <w:iCs/>
          <w:lang w:val="en-US"/>
        </w:rPr>
        <w:t>joint</w:t>
      </w:r>
      <w:r w:rsidRPr="00650ABA">
        <w:rPr>
          <w:lang w:val="en-US"/>
        </w:rPr>
        <w:t xml:space="preserve"> </w:t>
      </w:r>
      <w:r w:rsidRPr="00650ABA">
        <w:rPr>
          <w:i/>
          <w:iCs/>
          <w:lang w:val="en-US"/>
        </w:rPr>
        <w:t>optimization</w:t>
      </w:r>
      <w:r w:rsidRPr="00650ABA">
        <w:rPr>
          <w:lang w:val="en-US"/>
        </w:rPr>
        <w:t xml:space="preserve"> [9]. Earlier works on producing cross-lingual representation have relied on the former. Mikolov, Le, &amp; Sutskever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r w:rsidR="00650ABA" w:rsidRPr="00650ABA">
        <w:t xml:space="preserve">ecent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75064A6D" w14:textId="35854A58" w:rsidR="00596E4F" w:rsidRDefault="002C41AD" w:rsidP="00596E4F">
      <w:pPr>
        <w:pStyle w:val="BodyText"/>
        <w:rPr>
          <w:lang w:val="en-US"/>
        </w:rPr>
      </w:pPr>
      <w:r w:rsidRPr="002C41AD">
        <w:t>One such multilingual language model that we used in the experiments is Multilingual BERT [1] and XLM-RoBERTa [5] (henceforth, mBERT and XLM-R). Denoting the number of Transformer blocks as L, the hidden size as H, and the number of self-attention heads as A, Multilingual BERT was using the BERT-base architecture (L=12, H=768, A=12, Total Parameters=110M) and was trained on a concatenation of Wikipedia corpora from 104 languages. Because the size of Wikipedia for a given language may vary greatly, a certain language like English may be over-represented.</w:t>
      </w:r>
      <w:r>
        <w:rPr>
          <w:lang w:val="en-US"/>
        </w:rPr>
        <w:t xml:space="preserve"> To counteract </w:t>
      </w:r>
      <w:r w:rsidR="00A32BED">
        <w:rPr>
          <w:lang w:val="en-US"/>
        </w:rPr>
        <w:t>the imbalance</w:t>
      </w:r>
      <w:r>
        <w:rPr>
          <w:lang w:val="en-US"/>
        </w:rPr>
        <w:t>, e</w:t>
      </w:r>
      <w:r w:rsidRPr="002C41AD">
        <w:rPr>
          <w:lang w:val="en-US"/>
        </w:rPr>
        <w:t>xponentially smoothed weighting of the data</w:t>
      </w:r>
      <w:r>
        <w:rPr>
          <w:lang w:val="en-US"/>
        </w:rPr>
        <w:t xml:space="preserve"> was performed to over-sample low recourse languages and under</w:t>
      </w:r>
      <w:r w:rsidR="0051760F">
        <w:rPr>
          <w:lang w:val="en-US"/>
        </w:rPr>
        <w:t>-</w:t>
      </w:r>
      <w:r>
        <w:rPr>
          <w:lang w:val="en-US"/>
        </w:rPr>
        <w:t>sample high-resource languages</w:t>
      </w:r>
      <w:r w:rsidR="00647E7D">
        <w:rPr>
          <w:lang w:val="en-US"/>
        </w:rPr>
        <w:t>.</w:t>
      </w:r>
    </w:p>
    <w:p w14:paraId="2F86F7A1" w14:textId="066DD6C1" w:rsidR="00A819D8" w:rsidRPr="00596E4F" w:rsidRDefault="00647E7D" w:rsidP="00596E4F">
      <w:pPr>
        <w:pStyle w:val="BodyText"/>
        <w:rPr>
          <w:lang w:val="en-US"/>
        </w:rPr>
      </w:pPr>
      <w:r>
        <w:rPr>
          <w:lang w:val="en-US"/>
        </w:rPr>
        <w:t>The XLM-R model was designed to improve</w:t>
      </w:r>
      <w:r w:rsidR="00A32BED">
        <w:rPr>
          <w:lang w:val="en-US"/>
        </w:rPr>
        <w:t xml:space="preserve"> mBERT </w:t>
      </w:r>
      <w:r>
        <w:rPr>
          <w:lang w:val="en-US"/>
        </w:rPr>
        <w:t>in various way</w:t>
      </w:r>
      <w:r w:rsidR="0051760F">
        <w:rPr>
          <w:lang w:val="en-US"/>
        </w:rPr>
        <w:t>s</w:t>
      </w:r>
      <w:r>
        <w:rPr>
          <w:lang w:val="en-US"/>
        </w:rPr>
        <w:t>. It follows</w:t>
      </w:r>
      <w:r w:rsidR="00A819D8" w:rsidRPr="00A819D8">
        <w:t xml:space="preserve"> the improvement in </w:t>
      </w:r>
      <w:r w:rsidR="00367DCC">
        <w:rPr>
          <w:lang w:val="en-US"/>
        </w:rPr>
        <w:t xml:space="preserve">the </w:t>
      </w:r>
      <w:r w:rsidR="00A819D8" w:rsidRPr="00A819D8">
        <w:t>BERT pre</w:t>
      </w:r>
      <w:r w:rsidR="00367DCC">
        <w:rPr>
          <w:lang w:val="en-US"/>
        </w:rPr>
        <w:t>-</w:t>
      </w:r>
      <w:r w:rsidR="00A819D8" w:rsidRPr="00A819D8">
        <w:t>training approach [7]</w:t>
      </w:r>
      <w:r>
        <w:rPr>
          <w:lang w:val="en-US"/>
        </w:rPr>
        <w:t xml:space="preserve">. </w:t>
      </w:r>
      <w:r w:rsidR="0051760F">
        <w:rPr>
          <w:lang w:val="en-US"/>
        </w:rPr>
        <w:t>It</w:t>
      </w:r>
      <w:r>
        <w:rPr>
          <w:lang w:val="en-US"/>
        </w:rPr>
        <w:t xml:space="preserve"> was trained </w:t>
      </w:r>
      <w:r w:rsidR="0051760F">
        <w:rPr>
          <w:lang w:val="en-US"/>
        </w:rPr>
        <w:t xml:space="preserve">with dynamic masking, longer sequences, bigger batches, and </w:t>
      </w:r>
      <w:r>
        <w:rPr>
          <w:lang w:val="en-US"/>
        </w:rPr>
        <w:t>without the Next Sentence Prediction</w:t>
      </w:r>
      <w:r w:rsidR="0051760F">
        <w:rPr>
          <w:lang w:val="en-US"/>
        </w:rPr>
        <w:t xml:space="preserve"> objective.</w:t>
      </w:r>
      <w:r w:rsidR="00A819D8" w:rsidRPr="00A819D8">
        <w:t xml:space="preserve"> </w:t>
      </w:r>
      <w:r w:rsidR="0051760F">
        <w:rPr>
          <w:lang w:val="en-US"/>
        </w:rPr>
        <w:t xml:space="preserve">The </w:t>
      </w:r>
      <w:r w:rsidR="00A819D8" w:rsidRPr="00A819D8">
        <w:t xml:space="preserve">XLM-R Large </w:t>
      </w:r>
      <w:r w:rsidR="0051760F">
        <w:rPr>
          <w:lang w:val="en-US"/>
        </w:rPr>
        <w:t xml:space="preserve">also </w:t>
      </w:r>
      <w:r w:rsidR="00367DCC">
        <w:rPr>
          <w:lang w:val="en-US"/>
        </w:rPr>
        <w:t>has</w:t>
      </w:r>
      <w:r w:rsidR="00A819D8" w:rsidRPr="00A819D8">
        <w:t xml:space="preserve"> substantially more parameters and </w:t>
      </w:r>
      <w:r w:rsidR="0051760F">
        <w:rPr>
          <w:lang w:val="en-US"/>
        </w:rPr>
        <w:t xml:space="preserve">was </w:t>
      </w:r>
      <w:r w:rsidR="00A819D8" w:rsidRPr="00A819D8">
        <w:t>trained on</w:t>
      </w:r>
      <w:r w:rsidR="0051760F">
        <w:rPr>
          <w:lang w:val="en-US"/>
        </w:rPr>
        <w:t xml:space="preserve"> a larger balanced dataset from</w:t>
      </w:r>
      <w:r w:rsidR="00A819D8" w:rsidRPr="00A819D8">
        <w:t xml:space="preserve"> the CommonCrawl corpus </w:t>
      </w:r>
      <w:r w:rsidR="0051760F">
        <w:rPr>
          <w:lang w:val="en-US"/>
        </w:rPr>
        <w:t>that contains</w:t>
      </w:r>
      <w:r w:rsidR="00A819D8" w:rsidRPr="00A819D8">
        <w:t xml:space="preserve"> 100 languages.</w:t>
      </w:r>
      <w:r w:rsidR="002C41AD">
        <w:rPr>
          <w:lang w:val="en-US"/>
        </w:rPr>
        <w:t xml:space="preserve"> </w:t>
      </w:r>
      <w:r w:rsidR="002C41AD" w:rsidRPr="00A819D8">
        <w:t>The XLM-R variant that we use in the experiment is XLM-R Large (L = 24, H = 1024, A = 16, 550M params).</w:t>
      </w:r>
    </w:p>
    <w:p w14:paraId="4E0548E4" w14:textId="610F6018" w:rsidR="009303D9" w:rsidRDefault="006621E4" w:rsidP="006B6B66">
      <w:pPr>
        <w:pStyle w:val="Heading1"/>
      </w:pPr>
      <w:r>
        <w:t>Experiments</w:t>
      </w:r>
    </w:p>
    <w:p w14:paraId="7912E679" w14:textId="47C20627" w:rsidR="003A3027" w:rsidRDefault="00A819D8" w:rsidP="00E7596C">
      <w:pPr>
        <w:pStyle w:val="BodyText"/>
        <w:rPr>
          <w:noProof/>
          <w:lang w:val="en-US"/>
        </w:rPr>
      </w:pPr>
      <w:r w:rsidRPr="00A819D8">
        <w:t>In this section, we describe the building blocks of our experiment.</w:t>
      </w:r>
      <w:r w:rsidR="007640D0">
        <w:rPr>
          <w:lang w:val="en-US"/>
        </w:rPr>
        <w:t xml:space="preserve"> </w:t>
      </w:r>
      <w:r w:rsidR="00691AB2" w:rsidRPr="00691AB2">
        <w:rPr>
          <w:lang w:val="en-US"/>
        </w:rPr>
        <w:t>Fig. 1. show the overview of the experiment</w:t>
      </w:r>
      <w:r w:rsidR="003A3027">
        <w:rPr>
          <w:lang w:val="en-US"/>
        </w:rPr>
        <w:t xml:space="preserve">. </w:t>
      </w:r>
      <w:r w:rsidR="007640D0">
        <w:rPr>
          <w:lang w:val="en-US"/>
        </w:rPr>
        <w:t>Overall, it</w:t>
      </w:r>
      <w:r w:rsidRPr="00A819D8">
        <w:t xml:space="preserve"> consists of three training data scenarios, two training approaches, and five datasets.</w:t>
      </w:r>
      <w:r w:rsidR="003A3027" w:rsidRPr="003A3027">
        <w:rPr>
          <w:noProof/>
          <w:lang w:val="en-US"/>
        </w:rPr>
        <w:t xml:space="preserve"> </w:t>
      </w:r>
    </w:p>
    <w:p w14:paraId="3BCA294C" w14:textId="0986B23D" w:rsidR="009303D9" w:rsidRPr="003A3027" w:rsidRDefault="003A3027" w:rsidP="003A3027">
      <w:pPr>
        <w:pStyle w:val="BodyText"/>
        <w:jc w:val="center"/>
        <w:rPr>
          <w:lang w:val="en-US"/>
        </w:rPr>
      </w:pPr>
      <w:r>
        <w:rPr>
          <w:noProof/>
          <w:lang w:val="en-US"/>
        </w:rPr>
        <w:drawing>
          <wp:inline distT="0" distB="0" distL="0" distR="0" wp14:anchorId="215686C4" wp14:editId="6A387178">
            <wp:extent cx="1950543" cy="2327044"/>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04%" b="-0.001%"/>
                    <a:stretch/>
                  </pic:blipFill>
                  <pic:spPr bwMode="auto">
                    <a:xfrm>
                      <a:off x="0" y="0"/>
                      <a:ext cx="1966182" cy="2345701"/>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3A3027">
        <w:rPr>
          <w:sz w:val="16"/>
          <w:szCs w:val="16"/>
        </w:rPr>
        <w:t xml:space="preserve">Fig. </w:t>
      </w:r>
      <w:r w:rsidRPr="003A3027">
        <w:rPr>
          <w:sz w:val="16"/>
          <w:szCs w:val="16"/>
          <w:lang w:val="en-US"/>
        </w:rPr>
        <w:t>1</w:t>
      </w:r>
      <w:r w:rsidRPr="003A3027">
        <w:rPr>
          <w:sz w:val="16"/>
          <w:szCs w:val="16"/>
        </w:rPr>
        <w:t xml:space="preserve">. </w:t>
      </w:r>
      <w:r w:rsidRPr="003A3027">
        <w:rPr>
          <w:sz w:val="16"/>
          <w:szCs w:val="16"/>
          <w:lang w:val="en-US"/>
        </w:rPr>
        <w:t>Experiment overview</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r w:rsidR="00367DCC">
        <w:rPr>
          <w:iCs/>
          <w:lang w:val="en-US"/>
        </w:rPr>
        <w:t>i</w:t>
      </w:r>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mBERT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fine-tuning approach trains all the language model parameters,  110M for mBERT and 550M for XLM-R Large, including the last dense layer, on the training data binary cross</w:t>
      </w:r>
      <w:r w:rsidR="00D22808">
        <w:rPr>
          <w:lang w:val="en-US"/>
        </w:rPr>
        <w:t>-</w:t>
      </w:r>
      <w:r w:rsidRPr="00BF4CCE">
        <w:t>entropy loss.</w:t>
      </w:r>
    </w:p>
    <w:p w14:paraId="1A463E12" w14:textId="23AA7419" w:rsidR="00BF4CCE" w:rsidRDefault="00BF4CCE" w:rsidP="00E7596C">
      <w:pPr>
        <w:pStyle w:val="BodyText"/>
      </w:pPr>
      <w:r w:rsidRPr="00BF4CCE">
        <w:t xml:space="preserve">Using the feature-based scenario, we run many experiments as the expensive and multilingual representation have been precomputed on all the data. In all training data scenarios, we vary the total data used. More specifically, we </w:t>
      </w:r>
      <w:r w:rsidR="003A3027">
        <w:rPr>
          <w:noProof/>
        </w:rPr>
        <w:lastRenderedPageBreak/>
        <w:drawing>
          <wp:anchor distT="0" distB="0" distL="114300" distR="114300" simplePos="0" relativeHeight="251657728" behindDoc="1" locked="0" layoutInCell="1" allowOverlap="1" wp14:anchorId="683B0585" wp14:editId="12977E9F">
            <wp:simplePos x="0" y="0"/>
            <wp:positionH relativeFrom="page">
              <wp:posOffset>0</wp:posOffset>
            </wp:positionH>
            <wp:positionV relativeFrom="paragraph">
              <wp:posOffset>577</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Pr="00C75283" w:rsidRDefault="00AF026F" w:rsidP="00AF026F">
                        <w:pPr>
                          <w:pStyle w:val="BodyText"/>
                          <w:ind w:firstLine="0pt"/>
                          <w:jc w:val="center"/>
                        </w:pPr>
                        <w:r w:rsidRPr="00C75283">
                          <w:rPr>
                            <w:noProof/>
                          </w:rPr>
                          <w:drawing>
                            <wp:inline distT="0" distB="0" distL="0" distR="0" wp14:anchorId="0B3404A4" wp14:editId="3E9EA573">
                              <wp:extent cx="2457111" cy="1809536"/>
                              <wp:effectExtent l="0" t="0" r="63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sidRPr="00C75283">
                          <w:rPr>
                            <w:noProof/>
                          </w:rPr>
                          <w:drawing>
                            <wp:inline distT="0" distB="0" distL="0" distR="0" wp14:anchorId="5B128E74" wp14:editId="790AEEE7">
                              <wp:extent cx="2432650" cy="1791218"/>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sidRPr="00C75283">
                          <w:rPr>
                            <w:noProof/>
                          </w:rPr>
                          <w:drawing>
                            <wp:inline distT="0" distB="0" distL="0" distR="0" wp14:anchorId="16207E43" wp14:editId="6BB76178">
                              <wp:extent cx="2457528" cy="1786468"/>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7C95DF31" w:rsidR="00AF026F" w:rsidRPr="00C75283" w:rsidRDefault="009756B3" w:rsidP="009756B3">
                        <w:pPr>
                          <w:pStyle w:val="figurecaption"/>
                          <w:numPr>
                            <w:ilvl w:val="0"/>
                            <w:numId w:val="0"/>
                          </w:numPr>
                          <w:jc w:val="center"/>
                        </w:pPr>
                        <w:r>
                          <w:t xml:space="preserve">Fig. 2. </w:t>
                        </w:r>
                        <w:r w:rsidR="00AF026F" w:rsidRPr="00C75283">
                          <w:t>Feature-based experiment result with XLM-R on [2] (left), [3] (middle), and [4] (right)</w:t>
                        </w:r>
                        <w:r w:rsidR="0022745D" w:rsidRPr="00C75283">
                          <w:br/>
                        </w:r>
                      </w:p>
                      <w:p w14:paraId="3A8DDCFE" w14:textId="77777777" w:rsidR="00AF026F" w:rsidRPr="00C75283" w:rsidRDefault="00AF026F" w:rsidP="00AF026F">
                        <w:pPr>
                          <w:pStyle w:val="BodyText"/>
                          <w:ind w:firstLine="0pt"/>
                          <w:jc w:val="center"/>
                        </w:pPr>
                        <w:r w:rsidRPr="00C75283">
                          <w:rPr>
                            <w:noProof/>
                          </w:rPr>
                          <w:drawing>
                            <wp:inline distT="0" distB="0" distL="0" distR="0" wp14:anchorId="60AD2FA6" wp14:editId="023FC213">
                              <wp:extent cx="2457528" cy="1786468"/>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rPr>
                            <w:noProof/>
                          </w:rPr>
                          <w:drawing>
                            <wp:inline distT="0" distB="0" distL="0" distR="0" wp14:anchorId="6A656431" wp14:editId="7EEA3AAA">
                              <wp:extent cx="2457528" cy="1786468"/>
                              <wp:effectExtent l="0" t="0" r="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rPr>
                            <w:noProof/>
                          </w:rPr>
                          <w:drawing>
                            <wp:inline distT="0" distB="0" distL="0" distR="0" wp14:anchorId="74331396" wp14:editId="4AF7A603">
                              <wp:extent cx="2457528" cy="1786468"/>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5">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7D048982" w:rsidR="00AF026F" w:rsidRPr="00C75283" w:rsidRDefault="009756B3" w:rsidP="009756B3">
                        <w:pPr>
                          <w:pStyle w:val="figurecaption"/>
                          <w:numPr>
                            <w:ilvl w:val="0"/>
                            <w:numId w:val="0"/>
                          </w:numPr>
                          <w:jc w:val="center"/>
                        </w:pPr>
                        <w:r>
                          <w:t xml:space="preserve">Fig. 3. </w:t>
                        </w:r>
                        <w:r w:rsidR="00AF026F" w:rsidRPr="00C75283">
                          <w:t>Feature-based experiment result with mBERT on [2] (left), [3] (middle), and [4] (right)</w:t>
                        </w:r>
                      </w:p>
                      <w:p w14:paraId="3AE5E6A3" w14:textId="67E1A613" w:rsidR="00AF026F" w:rsidRPr="00C75283"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4CCE">
        <w:t>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4B0CBA9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65F3A2D2" w:rsidR="009303D9" w:rsidRDefault="00BF4CCE" w:rsidP="00BF4CCE">
      <w:pPr>
        <w:pStyle w:val="Heading2"/>
      </w:pPr>
      <w:r>
        <w:t>Datasets</w:t>
      </w:r>
    </w:p>
    <w:p w14:paraId="0FD04C4B" w14:textId="36EFEA7E"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2B9F788C" w:rsidR="006621E4" w:rsidRDefault="006621E4" w:rsidP="006621E4">
      <w:pPr>
        <w:pStyle w:val="BodyText"/>
        <w:ind w:firstLine="0pt"/>
      </w:pPr>
      <w:r>
        <w:tab/>
      </w:r>
    </w:p>
    <w:p w14:paraId="1FE05253" w14:textId="050572E8" w:rsidR="003A3027" w:rsidRDefault="003A3027" w:rsidP="003A3027">
      <w:pPr>
        <w:ind w:firstLine="14.40pt"/>
        <w:jc w:val="both"/>
      </w:pPr>
      <w:r w:rsidRPr="00BF4CCE">
        <w:t xml:space="preserve">For </w:t>
      </w:r>
      <w:r>
        <w:t xml:space="preserve">the </w:t>
      </w:r>
      <w:r w:rsidRPr="00BF4CCE">
        <w:t xml:space="preserve">Indonesian language sentiment analysis dataset, we used data originated from previous related work by [2, 3]. Farhan and Khodra [2] used reviews crawled from TripAdvisor. </w:t>
      </w:r>
      <w:r w:rsidRPr="00C11382">
        <w:t xml:space="preserve">Crisdayanti and Purwarianti </w:t>
      </w:r>
      <w:r w:rsidRPr="00BF4CCE">
        <w:t xml:space="preserve">[2] used text from Twitter, Zomato, TripAdvisor, Facebook, Instagram, and Qraved. For </w:t>
      </w:r>
      <w:r>
        <w:t xml:space="preserve">the </w:t>
      </w:r>
      <w:r w:rsidRPr="00BF4CCE">
        <w:t xml:space="preserve">English language </w:t>
      </w:r>
      <w:r>
        <w:t xml:space="preserve">dataset, </w:t>
      </w:r>
      <w:r w:rsidRPr="00BF4CCE">
        <w:t>we use</w:t>
      </w:r>
      <w:r>
        <w:t>d</w:t>
      </w:r>
      <w:r w:rsidRPr="00BF4CCE">
        <w:t xml:space="preserve"> data from Yelp that they have open</w:t>
      </w:r>
      <w:r>
        <w:t>-</w:t>
      </w:r>
      <w:r w:rsidRPr="00BF4CCE">
        <w:t xml:space="preserve">sourced. The details on the train, test, and label distribution for each data can be seen </w:t>
      </w:r>
      <w:r>
        <w:t>in</w:t>
      </w:r>
      <w:r w:rsidRPr="00BF4CCE">
        <w:t xml:space="preserve"> Table I.</w:t>
      </w:r>
    </w:p>
    <w:p w14:paraId="41593D43" w14:textId="390A48E4" w:rsidR="006621E4" w:rsidRPr="003A3027" w:rsidRDefault="006621E4" w:rsidP="006621E4">
      <w:pPr>
        <w:pStyle w:val="BodyText"/>
        <w:ind w:firstLine="0pt"/>
      </w:pPr>
      <w:r>
        <w:tab/>
      </w:r>
      <w:r w:rsidRPr="006621E4">
        <w:t xml:space="preserve">For </w:t>
      </w:r>
      <w:r w:rsidR="00D22808">
        <w:rPr>
          <w:lang w:val="en-US"/>
        </w:rPr>
        <w:t xml:space="preserve">the </w:t>
      </w:r>
      <w:r w:rsidRPr="006621E4">
        <w:t xml:space="preserve">Indonesian </w:t>
      </w:r>
      <w:r w:rsidR="003A3027">
        <w:rPr>
          <w:lang w:val="en-US"/>
        </w:rPr>
        <w:t xml:space="preserve"> </w:t>
      </w:r>
      <w:r w:rsidRPr="006621E4">
        <w:t>language hate</w:t>
      </w:r>
      <w:r w:rsidR="00C504AC">
        <w:rPr>
          <w:lang w:val="en-US"/>
        </w:rPr>
        <w:t xml:space="preserve"> </w:t>
      </w:r>
      <w:r w:rsidRPr="006621E4">
        <w:t>speech dataset, we used data originated from previous related work by [4]. Ibrohim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p>
    <w:p w14:paraId="31764103" w14:textId="06C06351"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5A9B1404" w:rsidR="0090387F" w:rsidRDefault="0090387F" w:rsidP="0090387F">
      <w:pPr>
        <w:pStyle w:val="BodyText"/>
        <w:ind w:firstLine="0pt"/>
      </w:pPr>
    </w:p>
    <w:p w14:paraId="0A5BB858" w14:textId="4F1D0813" w:rsidR="003A3027" w:rsidRPr="005B520E" w:rsidRDefault="003A3027" w:rsidP="0090387F">
      <w:pPr>
        <w:pStyle w:val="BodyText"/>
        <w:ind w:firstLine="0pt"/>
      </w:pPr>
      <w:r>
        <w:tab/>
      </w:r>
      <w:r>
        <w:rPr>
          <w:lang w:val="en-US"/>
        </w:rPr>
        <w:t>However,</w:t>
      </w:r>
      <w:r w:rsidRPr="006621E4">
        <w:t xml:space="preserve"> the fine-grained labels</w:t>
      </w:r>
      <w:r>
        <w:rPr>
          <w:lang w:val="en-US"/>
        </w:rPr>
        <w:t xml:space="preserve"> between the English and the Indonesian </w:t>
      </w:r>
      <w:r w:rsidR="00691AB2">
        <w:rPr>
          <w:lang w:val="en-US"/>
        </w:rPr>
        <w:t>hate speech</w:t>
      </w:r>
      <w:r>
        <w:rPr>
          <w:lang w:val="en-US"/>
        </w:rPr>
        <w:t xml:space="preserve"> data</w:t>
      </w:r>
      <w:r w:rsidRPr="006621E4">
        <w:t xml:space="preserve"> d</w:t>
      </w:r>
      <w:r>
        <w:rPr>
          <w:lang w:val="en-US"/>
        </w:rPr>
        <w:t xml:space="preserve">id not </w:t>
      </w:r>
      <w:r w:rsidRPr="006621E4">
        <w:t>exactly match. More importantly, the two dataset</w:t>
      </w:r>
      <w:r>
        <w:rPr>
          <w:lang w:val="en-US"/>
        </w:rPr>
        <w:t>s</w:t>
      </w:r>
      <w:r w:rsidRPr="006621E4">
        <w:t xml:space="preserve"> differ in </w:t>
      </w:r>
      <w:r>
        <w:rPr>
          <w:lang w:val="en-US"/>
        </w:rPr>
        <w:t>their</w:t>
      </w:r>
      <w:r w:rsidRPr="006621E4">
        <w:t xml:space="preserve"> main label. Ibrohim and Bud</w:t>
      </w:r>
      <w:r>
        <w:rPr>
          <w:lang w:val="en-US"/>
        </w:rPr>
        <w:t>i</w:t>
      </w:r>
      <w:r w:rsidRPr="006621E4">
        <w:t xml:space="preserve"> [4] annotate the text into normal, abusive, or hate</w:t>
      </w:r>
      <w:r>
        <w:rPr>
          <w:lang w:val="en-US"/>
        </w:rPr>
        <w:t xml:space="preserve"> </w:t>
      </w:r>
      <w:r w:rsidRPr="006621E4">
        <w:t>speech</w:t>
      </w:r>
      <w:r>
        <w:rPr>
          <w:lang w:val="en-US"/>
        </w:rPr>
        <w:t>.</w:t>
      </w:r>
      <w:r w:rsidRPr="006621E4">
        <w:t xml:space="preserve"> </w:t>
      </w:r>
      <w:r>
        <w:rPr>
          <w:lang w:val="en-US"/>
        </w:rPr>
        <w:t>Me</w:t>
      </w:r>
      <w:r w:rsidRPr="006621E4">
        <w:t>anwhile</w:t>
      </w:r>
      <w:r>
        <w:rPr>
          <w:lang w:val="en-US"/>
        </w:rPr>
        <w:t>,</w:t>
      </w:r>
      <w:r w:rsidRPr="006621E4">
        <w:t xml:space="preserve"> Jigsaw annotate</w:t>
      </w:r>
      <w:r>
        <w:rPr>
          <w:lang w:val="en-US"/>
        </w:rPr>
        <w:t>s</w:t>
      </w:r>
      <w:r w:rsidRPr="006621E4">
        <w:t xml:space="preserve"> the text into </w:t>
      </w:r>
      <w:r w:rsidRPr="006621E4">
        <w:lastRenderedPageBreak/>
        <w:t>normal or toxic. We simplify the label of [4] into a simple binary label indicating the text is normal or hate</w:t>
      </w:r>
      <w:r>
        <w:rPr>
          <w:lang w:val="en-US"/>
        </w:rPr>
        <w:t xml:space="preserve"> </w:t>
      </w:r>
      <w:r w:rsidRPr="006621E4">
        <w:t>speech/abusive.</w:t>
      </w:r>
      <w:r>
        <w:rPr>
          <w:lang w:val="en-US"/>
        </w:rPr>
        <w:t xml:space="preserve"> </w:t>
      </w:r>
      <w:r w:rsidRPr="00BF4CCE">
        <w:t>The</w:t>
      </w:r>
      <w:r>
        <w:rPr>
          <w:lang w:val="en-US"/>
        </w:rPr>
        <w:t xml:space="preserve"> hate speech dataset</w:t>
      </w:r>
      <w:r w:rsidRPr="00BF4CCE">
        <w:t xml:space="preserve"> details can be seen </w:t>
      </w:r>
      <w:r>
        <w:rPr>
          <w:lang w:val="en-US"/>
        </w:rPr>
        <w:t>in</w:t>
      </w:r>
      <w:r w:rsidRPr="00BF4CCE">
        <w:t xml:space="preserve"> Table I</w:t>
      </w:r>
      <w:r>
        <w:rPr>
          <w:lang w:val="en-US"/>
        </w:rPr>
        <w:t>I</w:t>
      </w:r>
      <w:r w:rsidRPr="00BF4CCE">
        <w:t>.</w:t>
      </w: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we set every random seed possible on each experiment. On the feature-based 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321C2A67"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w:t>
      </w:r>
      <w:r w:rsidR="009756B3">
        <w:rPr>
          <w:lang w:val="en-US"/>
        </w:rPr>
        <w:t>.</w:t>
      </w:r>
      <w:r w:rsidRPr="00AF026F">
        <w:t xml:space="preserve">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i</w:t>
      </w:r>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15EBABE0"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mBERT </w:t>
      </w:r>
      <w:r w:rsidR="003C27A4">
        <w:rPr>
          <w:lang w:val="en-US"/>
        </w:rPr>
        <w:t xml:space="preserve">model </w:t>
      </w:r>
      <w:r w:rsidRPr="002C2238">
        <w:t xml:space="preserve">on all datasets can be seen </w:t>
      </w:r>
      <w:r w:rsidR="00D70248">
        <w:rPr>
          <w:lang w:val="en-US"/>
        </w:rPr>
        <w:t>in</w:t>
      </w:r>
      <w:r w:rsidRPr="002C2238">
        <w:t xml:space="preserve"> Fig</w:t>
      </w:r>
      <w:r w:rsidR="003A3027">
        <w:rPr>
          <w:lang w:val="en-US"/>
        </w:rPr>
        <w:t>.</w:t>
      </w:r>
      <w:r w:rsidRPr="002C2238">
        <w:t xml:space="preserve"> 2. The same </w:t>
      </w:r>
      <w:r w:rsidR="00D70248">
        <w:rPr>
          <w:lang w:val="en-US"/>
        </w:rPr>
        <w:t>phenomenon</w:t>
      </w:r>
      <w:r w:rsidRPr="002C2238">
        <w:t xml:space="preserve"> is observed on mBERT based experiment, although the performance is substantially lower. This is expected as XLM-R is designed to improve mBERT on various design choices</w:t>
      </w:r>
      <w:r>
        <w:rPr>
          <w:lang w:val="en-US"/>
        </w:rPr>
        <w:t>.</w:t>
      </w:r>
      <w:r w:rsidRPr="002C2238">
        <w:t xml:space="preserve"> </w:t>
      </w:r>
    </w:p>
    <w:p w14:paraId="665DD796" w14:textId="1AC7D3C7" w:rsidR="00AE75B2" w:rsidRDefault="002C2238" w:rsidP="00BB784D">
      <w:pPr>
        <w:pStyle w:val="BodyText"/>
        <w:rPr>
          <w:lang w:val="en-US"/>
        </w:rPr>
      </w:pPr>
      <w:r w:rsidRPr="002C2238">
        <w:rPr>
          <w:lang w:val="en-US"/>
        </w:rPr>
        <w:t xml:space="preserve">Defining the gain as the difference between monolingual and its highest multilingual performance, Table III shows the </w:t>
      </w:r>
      <w:r w:rsidRPr="002C2238">
        <w:rPr>
          <w:lang w:val="en-US"/>
        </w:rPr>
        <w:t>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mBERT</w:t>
      </w:r>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w:t>
      </w:r>
      <w:r w:rsidR="003D329C" w:rsidRPr="002C2238">
        <w:rPr>
          <w:lang w:val="en-US"/>
        </w:rPr>
        <w:t>used</w:t>
      </w:r>
      <w:r w:rsidR="003D329C">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r w:rsidRPr="002C2238">
              <w:rPr>
                <w:i/>
                <w:iCs/>
                <w:sz w:val="15"/>
                <w:szCs w:val="15"/>
              </w:rPr>
              <w:t>mBERT</w:t>
            </w:r>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r w:rsidR="00B515E2">
        <w:rPr>
          <w:lang w:val="en-US"/>
        </w:rPr>
        <w:t>multilingual(1.5)</w:t>
      </w:r>
      <w:r w:rsidRPr="00EF7749">
        <w:rPr>
          <w:lang w:val="en-US"/>
        </w:rPr>
        <w:t xml:space="preserve"> scenario where it yielded perfect F1-score, improving the previous works of 0,9369. On [4] dataset, the highest performance achieved on multilingual(3)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Ibrohim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34993545" w14:textId="7F587806" w:rsidR="00023A6C" w:rsidRDefault="00023A6C" w:rsidP="00AC0071">
      <w:pPr>
        <w:pStyle w:val="Heading1"/>
      </w:pPr>
      <w:r>
        <w:t>Conclusion</w:t>
      </w:r>
    </w:p>
    <w:p w14:paraId="00018641" w14:textId="6B1A2B3D" w:rsidR="00023A6C" w:rsidRDefault="00023A6C" w:rsidP="00023A6C">
      <w:pPr>
        <w:pStyle w:val="BodyText"/>
      </w:pPr>
      <w:r w:rsidRPr="00830300">
        <w:t>In this work, we investigate the use of Indonesian and English text data with multilingual language models to</w:t>
      </w:r>
      <w:r>
        <w:rPr>
          <w:lang w:val="en-US"/>
        </w:rPr>
        <w:t xml:space="preserve"> </w:t>
      </w:r>
      <w:r w:rsidRPr="00830300">
        <w:t>improve Indonesian language's lack of data. Through experiment</w:t>
      </w:r>
      <w:r>
        <w:rPr>
          <w:lang w:val="en-US"/>
        </w:rPr>
        <w:t>s</w:t>
      </w:r>
      <w:r w:rsidRPr="00830300">
        <w:t xml:space="preserve"> on sentiment analysis and hate</w:t>
      </w:r>
      <w:r>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Pr>
          <w:lang w:val="en-US"/>
        </w:rPr>
        <w:t xml:space="preserve">the </w:t>
      </w:r>
      <w:r w:rsidRPr="00830300">
        <w:t>Indonesian</w:t>
      </w:r>
      <w:r>
        <w:rPr>
          <w:lang w:val="en-US"/>
        </w:rPr>
        <w:t xml:space="preserve"> language</w:t>
      </w:r>
      <w:r w:rsidRPr="00830300">
        <w:t xml:space="preserve"> text data used, the greater improvement yielded from adding English text data. </w:t>
      </w:r>
      <w:r>
        <w:rPr>
          <w:lang w:val="en-US"/>
        </w:rPr>
        <w:t>Finally</w:t>
      </w:r>
      <w:r w:rsidRPr="00830300">
        <w:t xml:space="preserve">, the full utilization of a pre-trained language model combined with added data by multilingual representation </w:t>
      </w:r>
      <w:r>
        <w:rPr>
          <w:lang w:val="en-US"/>
        </w:rPr>
        <w:t>has</w:t>
      </w:r>
      <w:r w:rsidRPr="00830300">
        <w:t xml:space="preserve"> successfully improved the result of Indonesian sentiment analysis and hate</w:t>
      </w:r>
      <w:r>
        <w:rPr>
          <w:lang w:val="en-US"/>
        </w:rPr>
        <w:t xml:space="preserve"> </w:t>
      </w:r>
      <w:r w:rsidRPr="00830300">
        <w:t>speech detection.</w:t>
      </w:r>
    </w:p>
    <w:p w14:paraId="65F9B280" w14:textId="73B0483C" w:rsidR="00D31C9D" w:rsidRDefault="00D31C9D" w:rsidP="00D31C9D">
      <w:pPr>
        <w:pStyle w:val="Heading1"/>
        <w:numPr>
          <w:ilvl w:val="0"/>
          <w:numId w:val="0"/>
        </w:numPr>
      </w:pPr>
      <w:r>
        <w:t>Acknowledgement</w:t>
      </w:r>
    </w:p>
    <w:p w14:paraId="5E143111" w14:textId="7972D630" w:rsidR="00D31C9D" w:rsidRDefault="00D31C9D" w:rsidP="00023A6C">
      <w:pPr>
        <w:pStyle w:val="BodyText"/>
      </w:pPr>
      <w:r w:rsidRPr="00D31C9D">
        <w:t xml:space="preserve">This research is partly funded by ITB P3MI research for </w:t>
      </w:r>
      <w:r>
        <w:rPr>
          <w:lang w:val="en-US"/>
        </w:rPr>
        <w:t xml:space="preserve">the </w:t>
      </w:r>
      <w:r w:rsidRPr="00D31C9D">
        <w:t xml:space="preserve">Informatics research group in </w:t>
      </w:r>
      <w:r>
        <w:rPr>
          <w:lang w:val="en-US"/>
        </w:rPr>
        <w:t xml:space="preserve">the </w:t>
      </w:r>
      <w:r w:rsidRPr="00D31C9D">
        <w:t>School of Electrical Engineering and Informatics.</w:t>
      </w:r>
    </w:p>
    <w:p w14:paraId="458FEF57" w14:textId="3DDDB8D8" w:rsidR="00691AB2" w:rsidRDefault="00691AB2" w:rsidP="00023A6C">
      <w:pPr>
        <w:pStyle w:val="BodyText"/>
      </w:pPr>
    </w:p>
    <w:p w14:paraId="7E0900F2" w14:textId="77777777" w:rsidR="00691AB2" w:rsidRPr="00023A6C" w:rsidRDefault="00691AB2" w:rsidP="00023A6C">
      <w:pPr>
        <w:pStyle w:val="BodyText"/>
      </w:pPr>
    </w:p>
    <w:p w14:paraId="23F47764" w14:textId="77777777" w:rsidR="009303D9" w:rsidRDefault="009303D9" w:rsidP="00A059B3">
      <w:pPr>
        <w:pStyle w:val="Heading5"/>
      </w:pPr>
      <w:r w:rsidRPr="005B520E">
        <w:lastRenderedPageBreak/>
        <w:t>References</w:t>
      </w:r>
    </w:p>
    <w:p w14:paraId="4FE5AF44" w14:textId="77777777" w:rsidR="009303D9" w:rsidRPr="005B520E" w:rsidRDefault="009303D9" w:rsidP="002736D3">
      <w:pPr>
        <w:jc w:val="both"/>
      </w:pPr>
    </w:p>
    <w:p w14:paraId="327F8A71" w14:textId="77777777" w:rsidR="00B04C6C" w:rsidRDefault="00B04C6C" w:rsidP="0004781E">
      <w:pPr>
        <w:pStyle w:val="references"/>
        <w:ind w:start="17.70pt" w:hanging="17.70pt"/>
      </w:pPr>
      <w:r w:rsidRPr="00B04C6C">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Jun. 2019, pp. 4171–4186, doi: 10.18653/v1/N19-1423.</w:t>
      </w:r>
    </w:p>
    <w:p w14:paraId="5346BB04" w14:textId="067E3337" w:rsidR="00B04C6C" w:rsidRDefault="00B04C6C" w:rsidP="0004781E">
      <w:pPr>
        <w:pStyle w:val="references"/>
        <w:ind w:start="17.70pt" w:hanging="17.70pt"/>
      </w:pPr>
      <w:r w:rsidRPr="00B04C6C">
        <w:t>A. N. Farhan and M. L. Khodra, “Sentiment-specific word embedding for Indonesian sentiment analysis,” in 2017 International Conference on Advanced Informatics, Concepts, Theory, and Applications (ICAICTA), Aug. 2017, pp. 1–5, doi: 10.1109/ICAICTA.2017.8090964.</w:t>
      </w:r>
      <w:r w:rsidRPr="00B04C6C">
        <w:t xml:space="preserve"> </w:t>
      </w:r>
    </w:p>
    <w:p w14:paraId="3895286A" w14:textId="22EB7D9B" w:rsidR="002B70FA" w:rsidRDefault="00B04C6C" w:rsidP="0004781E">
      <w:pPr>
        <w:pStyle w:val="references"/>
        <w:ind w:start="17.70pt" w:hanging="17.70pt"/>
      </w:pPr>
      <w:r w:rsidRPr="00B04C6C">
        <w:t>A. Purwarianti and I. A. P. A. Crisdayanti, “Improving Bi-LSTM Performance for Indonesian Sentiment Analysis Using Paragraph Vector,” in 2019 International Conference of Advanced Informatics: Concepts, Theory and Applications (ICAICTA), Sep. 2019, pp. 1–5, doi: 10.1109/ICAICTA.2019.8904199.</w:t>
      </w:r>
    </w:p>
    <w:p w14:paraId="17A67A51" w14:textId="77777777" w:rsidR="00B04C6C" w:rsidRDefault="00B04C6C" w:rsidP="0004781E">
      <w:pPr>
        <w:pStyle w:val="references"/>
        <w:ind w:start="17.70pt" w:hanging="17.70pt"/>
      </w:pPr>
      <w:r w:rsidRPr="00B04C6C">
        <w:t>M. O. Ibrohim and I. Budi, “Multi-label Hate Speech and Abusive Language Detection in Indonesian Twitter,” in Proceedings of the Third Workshop on Abusive Language Online, Florence, Italy, Aug. 2019, pp. 46–57, doi: 10.18653/v1/W19-3506.</w:t>
      </w:r>
      <w:r w:rsidRPr="00B04C6C">
        <w:t xml:space="preserve"> </w:t>
      </w:r>
    </w:p>
    <w:p w14:paraId="6A9FA59F" w14:textId="77777777" w:rsidR="00B04C6C" w:rsidRDefault="00B04C6C" w:rsidP="0004781E">
      <w:pPr>
        <w:pStyle w:val="references"/>
        <w:ind w:start="17.70pt" w:hanging="17.70pt"/>
      </w:pPr>
      <w:r w:rsidRPr="00B04C6C">
        <w:t>A. Conneau et al., “Unsupervised Cross-lingual Representation Learning at Scale,” Jul. 2020, pp. 8440–8451, doi: 10.18653/v1/2020.acl-main.747.</w:t>
      </w:r>
      <w:r w:rsidRPr="00B04C6C">
        <w:t xml:space="preserve"> </w:t>
      </w:r>
    </w:p>
    <w:p w14:paraId="28750B07" w14:textId="77777777" w:rsidR="00B04C6C" w:rsidRDefault="00B04C6C" w:rsidP="0004781E">
      <w:pPr>
        <w:pStyle w:val="references"/>
        <w:ind w:start="17.70pt" w:hanging="17.70pt"/>
      </w:pPr>
      <w:r w:rsidRPr="00B04C6C">
        <w:t>T. Pires, E. Schlinger, and D. Garrette, “How multilingual is Multilingual BERT?,” arXiv:1906.01502 [cs], Jun. 2019.</w:t>
      </w:r>
    </w:p>
    <w:p w14:paraId="11666DC8" w14:textId="7EBB22BC" w:rsidR="002736D3" w:rsidRPr="00DF4290" w:rsidRDefault="00B04C6C" w:rsidP="0004781E">
      <w:pPr>
        <w:pStyle w:val="references"/>
        <w:ind w:start="17.70pt" w:hanging="17.70pt"/>
      </w:pPr>
      <w:r w:rsidRPr="00B04C6C">
        <w:t>Y. Liu et al., “RoBERTa: A Robustly Optimized BERT Pretraining Approach,” arXiv:1907.11692 [cs], Jul. 2019</w:t>
      </w:r>
      <w:r>
        <w:t>.</w:t>
      </w:r>
      <w:r w:rsidR="002736D3" w:rsidRPr="00DF4290">
        <w:t xml:space="preserve"> </w:t>
      </w:r>
    </w:p>
    <w:p w14:paraId="5A56971A" w14:textId="6C9DEB5C" w:rsidR="002736D3" w:rsidRPr="00DF4290" w:rsidRDefault="00B04C6C" w:rsidP="0004781E">
      <w:pPr>
        <w:pStyle w:val="references"/>
        <w:ind w:start="17.70pt" w:hanging="17.70pt"/>
      </w:pPr>
      <w:r w:rsidRPr="00B04C6C">
        <w:t>A. Vaswani et al., “Attention is all you need,” in Proceedings of the 31st International Conference on Neural Information Processing Systems, Long Beach, California, USA, Dec. 2017, pp. 6000–6010</w:t>
      </w:r>
      <w:r w:rsidR="002736D3" w:rsidRPr="00DF4290">
        <w:t xml:space="preserve">. </w:t>
      </w:r>
    </w:p>
    <w:p w14:paraId="19C74B52" w14:textId="75683B62" w:rsidR="002736D3" w:rsidRPr="00DF4290" w:rsidRDefault="00283094" w:rsidP="0004781E">
      <w:pPr>
        <w:pStyle w:val="references"/>
        <w:ind w:start="17.70pt" w:hanging="17.70pt"/>
      </w:pPr>
      <w:r w:rsidRPr="00283094">
        <w:t>Z. Wang, J. Xie, R. Xu, Y. Yang, G. Neubig, and J. Carbonell, “Cross-lingual Alignment vs Joint Training: A Comparative Study and A Simple Unified Framework,” arXiv:1910.04708 [cs], Feb. 2020</w:t>
      </w:r>
      <w:r>
        <w:t>.</w:t>
      </w:r>
    </w:p>
    <w:p w14:paraId="26453420" w14:textId="1D5CA363" w:rsidR="002736D3" w:rsidRDefault="00283094" w:rsidP="0004781E">
      <w:pPr>
        <w:pStyle w:val="references"/>
        <w:ind w:start="17.70pt" w:hanging="17.70pt"/>
      </w:pPr>
      <w:r w:rsidRPr="00283094">
        <w:t>T. Mikolov, Q. V. Le, and I. Sutskever, “Exploiting Similarities among Languages for Machine Translation,” arXiv:1309.4168 [cs], Sep. 2013.</w:t>
      </w:r>
      <w:r w:rsidR="002736D3" w:rsidRPr="00DF4290">
        <w:t xml:space="preserve"> </w:t>
      </w:r>
    </w:p>
    <w:p w14:paraId="3FC91531" w14:textId="6D1DDE56" w:rsidR="002736D3" w:rsidRDefault="00283094" w:rsidP="0004781E">
      <w:pPr>
        <w:pStyle w:val="references"/>
        <w:ind w:start="17.70pt" w:hanging="17.70pt"/>
      </w:pPr>
      <w:r w:rsidRPr="00283094">
        <w:t>A. Søgaard, S. Ruder, and I. Vulić, “On the Limitations of Unsupervised Bilingual Dictionary Induction,” in Proceedings of the 56th Annual Meeting of the Association for Computational Linguistics (Volume 1: Long Papers), Melbourne, Australia, Jul. 2018, pp. 778–788, doi: 10.18653/v1/P18-1072</w:t>
      </w:r>
      <w:r w:rsidR="003D329C">
        <w:t>.</w:t>
      </w:r>
    </w:p>
    <w:p w14:paraId="77B7AD68" w14:textId="11919C87" w:rsidR="002736D3" w:rsidRDefault="00283094" w:rsidP="002736D3">
      <w:pPr>
        <w:pStyle w:val="references"/>
        <w:ind w:start="17.70pt" w:hanging="17.70pt"/>
      </w:pPr>
      <w:r w:rsidRPr="00283094">
        <w:t>B. Patra, J. R. A. Moniz, S. Garg, M. R. Gormley, and G. Neubig, “Bilingual Lexicon Induction with Semi-supervision in Non-Isometric Embedding Spaces,” in Proceedings of the 57th Annual Meeting of the Association for Computational Linguistics, Florence, Italy, Jul. 2019, pp. 184–193, doi: 10.18653/v1/P19-1018</w:t>
      </w:r>
      <w:r w:rsidR="002736D3" w:rsidRPr="0053240B">
        <w:t xml:space="preserve">. </w:t>
      </w:r>
    </w:p>
    <w:p w14:paraId="444A67D9" w14:textId="77777777" w:rsidR="00283094" w:rsidRDefault="00283094" w:rsidP="002736D3">
      <w:pPr>
        <w:pStyle w:val="references"/>
        <w:ind w:start="17.70pt" w:hanging="17.70pt"/>
      </w:pPr>
      <w:r w:rsidRPr="00283094">
        <w:t>S. Hochreiter and J. Schmidhuber, “Long Short-Term Memory.” MIT Press, Nov. 01, 1997.</w:t>
      </w:r>
      <w:r w:rsidRPr="00283094">
        <w:t xml:space="preserve"> </w:t>
      </w:r>
    </w:p>
    <w:p w14:paraId="3CF67130" w14:textId="27DA6B1B" w:rsidR="00C20713" w:rsidRDefault="000E4958" w:rsidP="002736D3">
      <w:pPr>
        <w:pStyle w:val="references"/>
        <w:ind w:start="17.70pt" w:hanging="17.70pt"/>
      </w:pPr>
      <w:r w:rsidRPr="000E4958">
        <w:t>J. Chung, C. Gulcehre, K. Cho, and Y. Bengio, “Empirical Evaluation of Gated Recurrent Neural Networks on Sequence Modeling,” arXiv:1412.3555 [cs], Dec. 2014.</w:t>
      </w:r>
    </w:p>
    <w:p w14:paraId="3AA39491" w14:textId="670A376D" w:rsidR="00BC4166" w:rsidRDefault="000E4958" w:rsidP="002736D3">
      <w:pPr>
        <w:pStyle w:val="references"/>
        <w:ind w:start="17.70pt" w:hanging="17.70pt"/>
      </w:pPr>
      <w:r w:rsidRPr="000E4958">
        <w:t>M. Peters et al., “Deep Contextualized Word Representations,” in Proceedings of the 2018 Conference of the North American Chapter of the Association for Computational Linguistics: Human Language Technologies, Volume 1 (Long Papers), New Orleans, Louisiana, Jun. 2018, pp. 2227–2237, doi: 10.18653/v1/N18-1202.</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FA4C4D1" w14:textId="77777777" w:rsidR="009B3913" w:rsidRDefault="009B3913" w:rsidP="001A3B3D">
      <w:r>
        <w:separator/>
      </w:r>
    </w:p>
  </w:endnote>
  <w:endnote w:type="continuationSeparator" w:id="0">
    <w:p w14:paraId="26809C4A" w14:textId="77777777" w:rsidR="009B3913" w:rsidRDefault="009B39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958176D" w14:textId="77777777" w:rsidR="009B3913" w:rsidRDefault="009B3913" w:rsidP="001A3B3D">
      <w:r>
        <w:separator/>
      </w:r>
    </w:p>
  </w:footnote>
  <w:footnote w:type="continuationSeparator" w:id="0">
    <w:p w14:paraId="10586D90" w14:textId="77777777" w:rsidR="009B3913" w:rsidRDefault="009B3913"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23A6C"/>
    <w:rsid w:val="00033ACE"/>
    <w:rsid w:val="0004781E"/>
    <w:rsid w:val="0008758A"/>
    <w:rsid w:val="000C1E68"/>
    <w:rsid w:val="000E40D5"/>
    <w:rsid w:val="000E4958"/>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3094"/>
    <w:rsid w:val="002850E3"/>
    <w:rsid w:val="002859BE"/>
    <w:rsid w:val="002B70FA"/>
    <w:rsid w:val="002C2238"/>
    <w:rsid w:val="002C41AD"/>
    <w:rsid w:val="002D2E84"/>
    <w:rsid w:val="003425C9"/>
    <w:rsid w:val="003474D8"/>
    <w:rsid w:val="00354FCF"/>
    <w:rsid w:val="00367DCC"/>
    <w:rsid w:val="003A19E2"/>
    <w:rsid w:val="003A3027"/>
    <w:rsid w:val="003B2B40"/>
    <w:rsid w:val="003B4E04"/>
    <w:rsid w:val="003C27A4"/>
    <w:rsid w:val="003D329C"/>
    <w:rsid w:val="003E5027"/>
    <w:rsid w:val="003F5A08"/>
    <w:rsid w:val="00420716"/>
    <w:rsid w:val="004325FB"/>
    <w:rsid w:val="004432BA"/>
    <w:rsid w:val="0044407E"/>
    <w:rsid w:val="00447BB9"/>
    <w:rsid w:val="0046031D"/>
    <w:rsid w:val="00473AC9"/>
    <w:rsid w:val="0049601B"/>
    <w:rsid w:val="004A5A95"/>
    <w:rsid w:val="004A726B"/>
    <w:rsid w:val="004C789F"/>
    <w:rsid w:val="004D72B5"/>
    <w:rsid w:val="004E1BAA"/>
    <w:rsid w:val="0051760F"/>
    <w:rsid w:val="0053240B"/>
    <w:rsid w:val="00533964"/>
    <w:rsid w:val="00551B7F"/>
    <w:rsid w:val="0055550B"/>
    <w:rsid w:val="00557B00"/>
    <w:rsid w:val="0056610F"/>
    <w:rsid w:val="00575BCA"/>
    <w:rsid w:val="00582EBE"/>
    <w:rsid w:val="00596E4F"/>
    <w:rsid w:val="005B0344"/>
    <w:rsid w:val="005B520E"/>
    <w:rsid w:val="005E2800"/>
    <w:rsid w:val="00605825"/>
    <w:rsid w:val="0063230F"/>
    <w:rsid w:val="00645D22"/>
    <w:rsid w:val="00647E7D"/>
    <w:rsid w:val="00650ABA"/>
    <w:rsid w:val="00651A08"/>
    <w:rsid w:val="00654204"/>
    <w:rsid w:val="006621E4"/>
    <w:rsid w:val="00670434"/>
    <w:rsid w:val="00673C10"/>
    <w:rsid w:val="00691AB2"/>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756B3"/>
    <w:rsid w:val="009804B5"/>
    <w:rsid w:val="0099107E"/>
    <w:rsid w:val="0099134B"/>
    <w:rsid w:val="009B3913"/>
    <w:rsid w:val="009B66BC"/>
    <w:rsid w:val="009F1D79"/>
    <w:rsid w:val="00A0498C"/>
    <w:rsid w:val="00A059B3"/>
    <w:rsid w:val="00A27692"/>
    <w:rsid w:val="00A32BED"/>
    <w:rsid w:val="00A819D8"/>
    <w:rsid w:val="00AC0071"/>
    <w:rsid w:val="00AE3409"/>
    <w:rsid w:val="00AE75B2"/>
    <w:rsid w:val="00AF026F"/>
    <w:rsid w:val="00B04C6C"/>
    <w:rsid w:val="00B11A60"/>
    <w:rsid w:val="00B22613"/>
    <w:rsid w:val="00B44A76"/>
    <w:rsid w:val="00B515E2"/>
    <w:rsid w:val="00B768D1"/>
    <w:rsid w:val="00B923AD"/>
    <w:rsid w:val="00BA1025"/>
    <w:rsid w:val="00BB784D"/>
    <w:rsid w:val="00BC3420"/>
    <w:rsid w:val="00BC4166"/>
    <w:rsid w:val="00BD223F"/>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75283"/>
    <w:rsid w:val="00C814A6"/>
    <w:rsid w:val="00C8197A"/>
    <w:rsid w:val="00C919A4"/>
    <w:rsid w:val="00CA1CF4"/>
    <w:rsid w:val="00CA4392"/>
    <w:rsid w:val="00CB7A4E"/>
    <w:rsid w:val="00CC393F"/>
    <w:rsid w:val="00D2176E"/>
    <w:rsid w:val="00D22808"/>
    <w:rsid w:val="00D31C9D"/>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C4CC3"/>
    <w:rsid w:val="00ED0149"/>
    <w:rsid w:val="00EE56DE"/>
    <w:rsid w:val="00EF39AE"/>
    <w:rsid w:val="00EF7749"/>
    <w:rsid w:val="00EF7DE3"/>
    <w:rsid w:val="00F03103"/>
    <w:rsid w:val="00F271DE"/>
    <w:rsid w:val="00F627DA"/>
    <w:rsid w:val="00F7288F"/>
    <w:rsid w:val="00F8391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906</TotalTime>
  <Pages>5</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60</cp:revision>
  <cp:lastPrinted>2020-08-19T09:11:00Z</cp:lastPrinted>
  <dcterms:created xsi:type="dcterms:W3CDTF">2019-01-08T18:42:00Z</dcterms:created>
  <dcterms:modified xsi:type="dcterms:W3CDTF">2020-08-19T10:37:00Z</dcterms:modified>
</cp:coreProperties>
</file>