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p w14:paraId="64559C4A" w14:textId="68FAF5FA" w:rsidR="009303D9" w:rsidRPr="008B6524" w:rsidRDefault="007F5A86" w:rsidP="008B6524">
      <w:pPr>
        <w:pStyle w:val="papertitle"/>
        <w:spacing w:before="5pt" w:beforeAutospacing="1" w:after="5pt" w:afterAutospacing="1"/>
        <w:rPr>
          <w:kern w:val="48"/>
        </w:rPr>
      </w:pPr>
      <w:r>
        <w:rPr>
          <w:kern w:val="48"/>
        </w:rPr>
        <w:t>Improving Indonesian Text Classification Using Multilingual Language Model</w:t>
      </w:r>
    </w:p>
    <w:p w14:paraId="62A436EF" w14:textId="77777777" w:rsidR="00D7522C" w:rsidRDefault="00D7522C" w:rsidP="003B4E04">
      <w:pPr>
        <w:pStyle w:val="Author"/>
        <w:spacing w:before="5pt" w:beforeAutospacing="1" w:after="5pt" w:afterAutospacing="1" w:line="6pt" w:lineRule="auto"/>
        <w:rPr>
          <w:sz w:val="16"/>
          <w:szCs w:val="16"/>
        </w:rPr>
      </w:pPr>
    </w:p>
    <w:p w14:paraId="50DC5A1F" w14:textId="77777777" w:rsidR="00D7522C" w:rsidRPr="00CA4392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D7522C" w:rsidRPr="00CA4392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5B5B7CE0" w14:textId="0142B631" w:rsidR="001A3B3D" w:rsidRPr="00F847A6" w:rsidRDefault="00570308" w:rsidP="00570308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t>Ilham Firdausi Putra</w:t>
      </w:r>
      <w:r w:rsidR="001A3B3D" w:rsidRPr="00F847A6">
        <w:rPr>
          <w:sz w:val="18"/>
          <w:szCs w:val="18"/>
        </w:rPr>
        <w:br/>
      </w:r>
      <w:r w:rsidRPr="00570308">
        <w:rPr>
          <w:i/>
          <w:sz w:val="18"/>
          <w:szCs w:val="18"/>
        </w:rPr>
        <w:t>Sekolah Teknik Elektro dan Informatika</w:t>
      </w:r>
      <w:r w:rsidR="00D72D06" w:rsidRPr="00F847A6">
        <w:rPr>
          <w:sz w:val="18"/>
          <w:szCs w:val="18"/>
        </w:rPr>
        <w:br/>
      </w:r>
      <w:r>
        <w:rPr>
          <w:i/>
          <w:sz w:val="18"/>
          <w:szCs w:val="18"/>
        </w:rPr>
        <w:t>Institut Teknologi Bandung</w:t>
      </w:r>
      <w:r w:rsidR="001A3B3D"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Bandung, Indonesia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>ilhamfputra31@gmail.com</w:t>
      </w:r>
      <w:r w:rsidR="00BD670B">
        <w:rPr>
          <w:sz w:val="18"/>
          <w:szCs w:val="18"/>
        </w:rPr>
        <w:br w:type="column"/>
      </w:r>
      <w:r>
        <w:rPr>
          <w:sz w:val="18"/>
          <w:szCs w:val="18"/>
        </w:rPr>
        <w:t>Ayu Purwarianti</w:t>
      </w:r>
      <w:r w:rsidR="001A3B3D" w:rsidRPr="00F847A6">
        <w:rPr>
          <w:sz w:val="18"/>
          <w:szCs w:val="18"/>
        </w:rPr>
        <w:br/>
      </w:r>
      <w:r w:rsidRPr="00570308">
        <w:rPr>
          <w:i/>
          <w:sz w:val="18"/>
          <w:szCs w:val="18"/>
        </w:rPr>
        <w:t>Sekolah Teknik Elektro dan Informatika</w:t>
      </w:r>
      <w:r w:rsidR="001A3B3D" w:rsidRPr="00F847A6">
        <w:rPr>
          <w:i/>
          <w:sz w:val="18"/>
          <w:szCs w:val="18"/>
        </w:rPr>
        <w:t xml:space="preserve"> </w:t>
      </w:r>
      <w:r w:rsidR="001A3B3D" w:rsidRPr="00F847A6">
        <w:rPr>
          <w:sz w:val="18"/>
          <w:szCs w:val="18"/>
        </w:rPr>
        <w:br/>
      </w:r>
      <w:r>
        <w:rPr>
          <w:i/>
          <w:sz w:val="18"/>
          <w:szCs w:val="18"/>
        </w:rPr>
        <w:t>Institut Teknologi Bandung</w:t>
      </w:r>
      <w:r w:rsidR="001A3B3D"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Bandung, Indonesia</w:t>
      </w:r>
      <w:r w:rsidRPr="00F847A6">
        <w:rPr>
          <w:sz w:val="18"/>
          <w:szCs w:val="18"/>
        </w:rPr>
        <w:br/>
      </w:r>
      <w:r>
        <w:rPr>
          <w:sz w:val="18"/>
          <w:szCs w:val="18"/>
        </w:rPr>
        <w:t>ayu@stei.itb.ac.id</w:t>
      </w:r>
    </w:p>
    <w:p w14:paraId="6E89D4E8" w14:textId="77777777" w:rsidR="00570308" w:rsidRDefault="00570308" w:rsidP="007F5A86">
      <w:pPr>
        <w:pStyle w:val="Author"/>
        <w:spacing w:before="5pt" w:beforeAutospacing="1"/>
        <w:rPr>
          <w:sz w:val="18"/>
          <w:szCs w:val="18"/>
        </w:rPr>
        <w:sectPr w:rsidR="00570308" w:rsidSect="00570308">
          <w:type w:val="continuous"/>
          <w:pgSz w:w="595.30pt" w:h="841.90pt" w:code="9"/>
          <w:pgMar w:top="22.50pt" w:right="44.65pt" w:bottom="72pt" w:left="44.65pt" w:header="36pt" w:footer="36pt" w:gutter="0pt"/>
          <w:cols w:num="2" w:space="36pt"/>
          <w:docGrid w:linePitch="360"/>
        </w:sectPr>
      </w:pPr>
    </w:p>
    <w:p w14:paraId="7146F796" w14:textId="65F9122B" w:rsidR="009F1D79" w:rsidRDefault="009F1D79" w:rsidP="00570308">
      <w:pPr>
        <w:pStyle w:val="Author"/>
        <w:spacing w:before="5pt" w:beforeAutospacing="1"/>
        <w:sectPr w:rsidR="009F1D79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4A9524D6" w14:textId="38B9C710" w:rsidR="009303D9" w:rsidRPr="005B520E" w:rsidRDefault="009303D9" w:rsidP="00570308">
      <w:pPr>
        <w:jc w:val="both"/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56B2FC95" w14:textId="6662482B" w:rsidR="004D72B5" w:rsidRDefault="009303D9" w:rsidP="00972203">
      <w:pPr>
        <w:pStyle w:val="Abstract"/>
        <w:rPr>
          <w:i/>
          <w:iCs/>
        </w:rPr>
      </w:pPr>
      <w:r>
        <w:rPr>
          <w:i/>
          <w:iCs/>
        </w:rPr>
        <w:t>Abstract</w:t>
      </w:r>
      <w:r>
        <w:t>—</w:t>
      </w:r>
      <w:r w:rsidR="00430B3E">
        <w:t xml:space="preserve">Compared to English, the amount of labeled data for Indonesian text classification task is very </w:t>
      </w:r>
      <w:r w:rsidR="000A6D5A">
        <w:t>small</w:t>
      </w:r>
      <w:r w:rsidR="00430B3E">
        <w:t xml:space="preserve">. </w:t>
      </w:r>
      <w:r w:rsidR="00CB6DE8">
        <w:t>Recently</w:t>
      </w:r>
      <w:r w:rsidR="00430B3E">
        <w:t xml:space="preserve"> developed language model called multilingual language model have shown its </w:t>
      </w:r>
      <w:r w:rsidR="00CB6DE8">
        <w:t xml:space="preserve">ability to create multilingual representations. In this paper, we </w:t>
      </w:r>
      <w:r w:rsidR="00B77B94">
        <w:t>investigate the effect of combining English and</w:t>
      </w:r>
      <w:r w:rsidR="00CB6DE8">
        <w:t xml:space="preserve"> </w:t>
      </w:r>
      <w:r w:rsidR="00B77B94">
        <w:t>Indonesian data on building Indonesian sentiment analysis and hate-speech classifier</w:t>
      </w:r>
      <w:r w:rsidR="000A6D5A">
        <w:t xml:space="preserve"> using multilingual language model</w:t>
      </w:r>
      <w:r w:rsidR="00B77B94">
        <w:t xml:space="preserve">. Using feature-based </w:t>
      </w:r>
      <w:r w:rsidR="006D69AF">
        <w:t>approach</w:t>
      </w:r>
      <w:r w:rsidR="00B77B94">
        <w:t xml:space="preserve">, we observe its performance on various data size and total added English data. </w:t>
      </w:r>
      <w:r w:rsidR="006D69AF">
        <w:t xml:space="preserve">The experiment showed that </w:t>
      </w:r>
      <w:r w:rsidR="006D69AF" w:rsidRPr="006D69AF">
        <w:t xml:space="preserve">the addition of English dataset, especially if </w:t>
      </w:r>
      <w:r w:rsidR="006D69AF">
        <w:t xml:space="preserve">the amount of </w:t>
      </w:r>
      <w:r w:rsidR="006D69AF" w:rsidRPr="006D69AF">
        <w:t>Indonesian data is small, can improve the performance</w:t>
      </w:r>
      <w:r w:rsidR="006D69AF">
        <w:t xml:space="preserve">.  Using fine-tuning approach, we further showed its effectiveness </w:t>
      </w:r>
      <w:r w:rsidR="000A6D5A">
        <w:t>at</w:t>
      </w:r>
      <w:r w:rsidR="006D69AF">
        <w:t xml:space="preserve"> utilizing English language on building Indonesian text classification model. </w:t>
      </w:r>
    </w:p>
    <w:p w14:paraId="2B90CDFA" w14:textId="0DB2864C" w:rsidR="009303D9" w:rsidRPr="004D72B5" w:rsidRDefault="004D72B5" w:rsidP="00972203">
      <w:pPr>
        <w:pStyle w:val="Keywords"/>
      </w:pPr>
      <w:r w:rsidRPr="004D72B5">
        <w:t>Keywords—</w:t>
      </w:r>
      <w:r w:rsidR="00430B3E">
        <w:t>multilingual language model</w:t>
      </w:r>
      <w:r w:rsidR="00D7522C">
        <w:t>,</w:t>
      </w:r>
      <w:r w:rsidR="009303D9" w:rsidRPr="004D72B5">
        <w:t xml:space="preserve"> </w:t>
      </w:r>
      <w:r w:rsidR="00430B3E">
        <w:t xml:space="preserve">text classification, </w:t>
      </w:r>
      <w:r w:rsidR="000A6D5A">
        <w:t xml:space="preserve">sentiment analysis, hate-speech classification, </w:t>
      </w:r>
      <w:r w:rsidR="00430B3E">
        <w:t>Indonesian text</w:t>
      </w:r>
    </w:p>
    <w:p w14:paraId="6D3AAE3C" w14:textId="7FE7ACF0" w:rsidR="009303D9" w:rsidRPr="00D632BE" w:rsidRDefault="009303D9" w:rsidP="006B6B66">
      <w:pPr>
        <w:pStyle w:val="Heading1"/>
      </w:pPr>
      <w:r w:rsidRPr="00D632BE">
        <w:t>Introduction</w:t>
      </w:r>
    </w:p>
    <w:p w14:paraId="70CA167E" w14:textId="498304AF" w:rsidR="000A6D5A" w:rsidRDefault="002853B0" w:rsidP="00BA3E72">
      <w:pPr>
        <w:pStyle w:val="BodyText"/>
      </w:pPr>
      <w:r w:rsidRPr="002853B0">
        <w:t xml:space="preserve">Lorem ipsum </w:t>
      </w:r>
      <w:proofErr w:type="spellStart"/>
      <w:r w:rsidRPr="002853B0">
        <w:t>dolor</w:t>
      </w:r>
      <w:proofErr w:type="spellEnd"/>
      <w:r w:rsidRPr="002853B0">
        <w:t xml:space="preserve"> sit </w:t>
      </w:r>
      <w:proofErr w:type="spellStart"/>
      <w:r w:rsidRPr="002853B0">
        <w:t>amet</w:t>
      </w:r>
      <w:proofErr w:type="spellEnd"/>
      <w:r w:rsidRPr="002853B0">
        <w:t xml:space="preserve">, </w:t>
      </w:r>
      <w:proofErr w:type="spellStart"/>
      <w:r w:rsidRPr="002853B0">
        <w:t>consectetur</w:t>
      </w:r>
      <w:proofErr w:type="spellEnd"/>
      <w:r w:rsidRPr="002853B0">
        <w:t xml:space="preserve"> </w:t>
      </w:r>
      <w:proofErr w:type="spellStart"/>
      <w:r w:rsidRPr="002853B0">
        <w:t>adipiscing</w:t>
      </w:r>
      <w:proofErr w:type="spellEnd"/>
      <w:r w:rsidRPr="002853B0">
        <w:t xml:space="preserve"> </w:t>
      </w:r>
      <w:proofErr w:type="spellStart"/>
      <w:r w:rsidRPr="002853B0">
        <w:t>elit</w:t>
      </w:r>
      <w:proofErr w:type="spellEnd"/>
      <w:r w:rsidRPr="002853B0">
        <w:t xml:space="preserve">. Vestibulum et </w:t>
      </w:r>
      <w:proofErr w:type="spellStart"/>
      <w:r w:rsidRPr="002853B0">
        <w:t>posuere</w:t>
      </w:r>
      <w:proofErr w:type="spellEnd"/>
      <w:r w:rsidRPr="002853B0">
        <w:t xml:space="preserve"> ante.</w:t>
      </w:r>
    </w:p>
    <w:p w14:paraId="5B0F475D" w14:textId="77777777" w:rsidR="000A6D5A" w:rsidRPr="006B6B66" w:rsidRDefault="000A6D5A" w:rsidP="00BA3E72">
      <w:pPr>
        <w:pStyle w:val="BodyText"/>
      </w:pPr>
    </w:p>
    <w:p w14:paraId="0FB57CC9" w14:textId="7595AFBF" w:rsidR="009303D9" w:rsidRDefault="000A6D5A" w:rsidP="006B6B66">
      <w:pPr>
        <w:pStyle w:val="Heading1"/>
      </w:pPr>
      <w:r>
        <w:t>Related Works</w:t>
      </w:r>
    </w:p>
    <w:p w14:paraId="2C761CCD" w14:textId="5A7C18E1" w:rsidR="000A6D5A" w:rsidRPr="000A6D5A" w:rsidRDefault="002853B0" w:rsidP="000A6D5A">
      <w:pPr>
        <w:pStyle w:val="BodyText"/>
        <w:rPr>
          <w:lang w:val="en-US"/>
        </w:rPr>
      </w:pPr>
      <w:r w:rsidRPr="002853B0">
        <w:rPr>
          <w:lang w:val="en-US"/>
        </w:rPr>
        <w:t xml:space="preserve">Lorem ipsum dolor sit </w:t>
      </w:r>
      <w:proofErr w:type="spellStart"/>
      <w:r w:rsidRPr="002853B0">
        <w:rPr>
          <w:lang w:val="en-US"/>
        </w:rPr>
        <w:t>amet</w:t>
      </w:r>
      <w:proofErr w:type="spellEnd"/>
      <w:r w:rsidRPr="002853B0">
        <w:rPr>
          <w:lang w:val="en-US"/>
        </w:rPr>
        <w:t xml:space="preserve">, </w:t>
      </w:r>
      <w:proofErr w:type="spellStart"/>
      <w:r w:rsidRPr="002853B0">
        <w:rPr>
          <w:lang w:val="en-US"/>
        </w:rPr>
        <w:t>consectetur</w:t>
      </w:r>
      <w:proofErr w:type="spellEnd"/>
      <w:r w:rsidRPr="002853B0">
        <w:rPr>
          <w:lang w:val="en-US"/>
        </w:rPr>
        <w:t xml:space="preserve"> </w:t>
      </w:r>
      <w:proofErr w:type="spellStart"/>
      <w:r w:rsidRPr="002853B0">
        <w:rPr>
          <w:lang w:val="en-US"/>
        </w:rPr>
        <w:t>adipiscing</w:t>
      </w:r>
      <w:proofErr w:type="spellEnd"/>
      <w:r w:rsidRPr="002853B0">
        <w:rPr>
          <w:lang w:val="en-US"/>
        </w:rPr>
        <w:t xml:space="preserve"> </w:t>
      </w:r>
      <w:proofErr w:type="spellStart"/>
      <w:r w:rsidRPr="002853B0">
        <w:rPr>
          <w:lang w:val="en-US"/>
        </w:rPr>
        <w:t>elit</w:t>
      </w:r>
      <w:proofErr w:type="spellEnd"/>
      <w:r w:rsidRPr="002853B0">
        <w:rPr>
          <w:lang w:val="en-US"/>
        </w:rPr>
        <w:t xml:space="preserve">. Vestibulum et </w:t>
      </w:r>
      <w:proofErr w:type="spellStart"/>
      <w:r w:rsidRPr="002853B0">
        <w:rPr>
          <w:lang w:val="en-US"/>
        </w:rPr>
        <w:t>posuere</w:t>
      </w:r>
      <w:proofErr w:type="spellEnd"/>
      <w:r w:rsidRPr="002853B0">
        <w:rPr>
          <w:lang w:val="en-US"/>
        </w:rPr>
        <w:t xml:space="preserve"> ante</w:t>
      </w:r>
      <w:r>
        <w:rPr>
          <w:lang w:val="en-US"/>
        </w:rPr>
        <w:t>.</w:t>
      </w:r>
    </w:p>
    <w:p w14:paraId="3960C1B1" w14:textId="5A4537AF" w:rsidR="009303D9" w:rsidRPr="005B520E" w:rsidRDefault="009303D9" w:rsidP="00B77B94">
      <w:pPr>
        <w:pStyle w:val="BodyText"/>
      </w:pPr>
      <w:r w:rsidRPr="005B520E">
        <w:t xml:space="preserve"> </w:t>
      </w:r>
    </w:p>
    <w:p w14:paraId="4FF38010" w14:textId="424D847E" w:rsidR="009303D9" w:rsidRDefault="000A6D5A" w:rsidP="006B6B66">
      <w:pPr>
        <w:pStyle w:val="Heading1"/>
      </w:pPr>
      <w:r>
        <w:t>Indonesian Text Classification</w:t>
      </w:r>
    </w:p>
    <w:p w14:paraId="51074584" w14:textId="626573AF" w:rsidR="000A6D5A" w:rsidRPr="000A6D5A" w:rsidRDefault="002853B0" w:rsidP="00B77B94">
      <w:pPr>
        <w:pStyle w:val="BodyText"/>
        <w:rPr>
          <w:lang w:val="en-US"/>
        </w:rPr>
      </w:pPr>
      <w:r w:rsidRPr="002853B0">
        <w:t xml:space="preserve">Lorem ipsum </w:t>
      </w:r>
      <w:proofErr w:type="spellStart"/>
      <w:r w:rsidRPr="002853B0">
        <w:t>dolor</w:t>
      </w:r>
      <w:proofErr w:type="spellEnd"/>
      <w:r w:rsidRPr="002853B0">
        <w:t xml:space="preserve"> sit </w:t>
      </w:r>
      <w:proofErr w:type="spellStart"/>
      <w:r w:rsidRPr="002853B0">
        <w:t>amet</w:t>
      </w:r>
      <w:proofErr w:type="spellEnd"/>
      <w:r w:rsidRPr="002853B0">
        <w:t xml:space="preserve">, </w:t>
      </w:r>
      <w:proofErr w:type="spellStart"/>
      <w:r w:rsidRPr="002853B0">
        <w:t>consectetur</w:t>
      </w:r>
      <w:proofErr w:type="spellEnd"/>
      <w:r w:rsidRPr="002853B0">
        <w:t xml:space="preserve"> </w:t>
      </w:r>
      <w:proofErr w:type="spellStart"/>
      <w:r w:rsidRPr="002853B0">
        <w:t>adipiscing</w:t>
      </w:r>
      <w:proofErr w:type="spellEnd"/>
      <w:r w:rsidRPr="002853B0">
        <w:t xml:space="preserve"> </w:t>
      </w:r>
      <w:proofErr w:type="spellStart"/>
      <w:r w:rsidRPr="002853B0">
        <w:t>elit</w:t>
      </w:r>
      <w:proofErr w:type="spellEnd"/>
      <w:r w:rsidRPr="002853B0">
        <w:t xml:space="preserve">. Vestibulum et </w:t>
      </w:r>
      <w:proofErr w:type="spellStart"/>
      <w:r w:rsidRPr="002853B0">
        <w:t>posuere</w:t>
      </w:r>
      <w:proofErr w:type="spellEnd"/>
      <w:r w:rsidRPr="002853B0">
        <w:t xml:space="preserve"> ante.</w:t>
      </w:r>
    </w:p>
    <w:p w14:paraId="1BD1B296" w14:textId="3F0949A7" w:rsidR="000A6D5A" w:rsidRDefault="000A6D5A" w:rsidP="000A6D5A">
      <w:pPr>
        <w:pStyle w:val="Heading1"/>
      </w:pPr>
      <w:r>
        <w:t>Experiment</w:t>
      </w:r>
    </w:p>
    <w:p w14:paraId="625B64E8" w14:textId="643503F2" w:rsidR="000A6D5A" w:rsidRPr="000A6D5A" w:rsidRDefault="002853B0" w:rsidP="000A6D5A">
      <w:pPr>
        <w:jc w:val="both"/>
      </w:pPr>
      <w:r w:rsidRPr="002853B0">
        <w:rPr>
          <w:spacing w:val="-1"/>
          <w:lang w:val="x-none" w:eastAsia="x-none"/>
        </w:rPr>
        <w:t xml:space="preserve">Lorem ipsum </w:t>
      </w:r>
      <w:proofErr w:type="spellStart"/>
      <w:r w:rsidRPr="002853B0">
        <w:rPr>
          <w:spacing w:val="-1"/>
          <w:lang w:val="x-none" w:eastAsia="x-none"/>
        </w:rPr>
        <w:t>dolor</w:t>
      </w:r>
      <w:proofErr w:type="spellEnd"/>
      <w:r w:rsidRPr="002853B0">
        <w:rPr>
          <w:spacing w:val="-1"/>
          <w:lang w:val="x-none" w:eastAsia="x-none"/>
        </w:rPr>
        <w:t xml:space="preserve"> sit </w:t>
      </w:r>
      <w:proofErr w:type="spellStart"/>
      <w:r w:rsidRPr="002853B0">
        <w:rPr>
          <w:spacing w:val="-1"/>
          <w:lang w:val="x-none" w:eastAsia="x-none"/>
        </w:rPr>
        <w:t>amet</w:t>
      </w:r>
      <w:proofErr w:type="spellEnd"/>
      <w:r w:rsidRPr="002853B0">
        <w:rPr>
          <w:spacing w:val="-1"/>
          <w:lang w:val="x-none" w:eastAsia="x-none"/>
        </w:rPr>
        <w:t xml:space="preserve">, </w:t>
      </w:r>
      <w:proofErr w:type="spellStart"/>
      <w:r w:rsidRPr="002853B0">
        <w:rPr>
          <w:spacing w:val="-1"/>
          <w:lang w:val="x-none" w:eastAsia="x-none"/>
        </w:rPr>
        <w:t>consectetur</w:t>
      </w:r>
      <w:proofErr w:type="spellEnd"/>
      <w:r w:rsidRPr="002853B0">
        <w:rPr>
          <w:spacing w:val="-1"/>
          <w:lang w:val="x-none" w:eastAsia="x-none"/>
        </w:rPr>
        <w:t xml:space="preserve"> </w:t>
      </w:r>
      <w:proofErr w:type="spellStart"/>
      <w:r w:rsidRPr="002853B0">
        <w:rPr>
          <w:spacing w:val="-1"/>
          <w:lang w:val="x-none" w:eastAsia="x-none"/>
        </w:rPr>
        <w:t>adipiscing</w:t>
      </w:r>
      <w:proofErr w:type="spellEnd"/>
      <w:r w:rsidRPr="002853B0">
        <w:rPr>
          <w:spacing w:val="-1"/>
          <w:lang w:val="x-none" w:eastAsia="x-none"/>
        </w:rPr>
        <w:t xml:space="preserve"> </w:t>
      </w:r>
      <w:proofErr w:type="spellStart"/>
      <w:r w:rsidRPr="002853B0">
        <w:rPr>
          <w:spacing w:val="-1"/>
          <w:lang w:val="x-none" w:eastAsia="x-none"/>
        </w:rPr>
        <w:t>elit</w:t>
      </w:r>
      <w:proofErr w:type="spellEnd"/>
      <w:r w:rsidRPr="002853B0">
        <w:rPr>
          <w:spacing w:val="-1"/>
          <w:lang w:val="x-none" w:eastAsia="x-none"/>
        </w:rPr>
        <w:t xml:space="preserve">. Vestibulum et </w:t>
      </w:r>
      <w:proofErr w:type="spellStart"/>
      <w:r w:rsidRPr="002853B0">
        <w:rPr>
          <w:spacing w:val="-1"/>
          <w:lang w:val="x-none" w:eastAsia="x-none"/>
        </w:rPr>
        <w:t>posuere</w:t>
      </w:r>
      <w:proofErr w:type="spellEnd"/>
      <w:r w:rsidRPr="002853B0">
        <w:rPr>
          <w:spacing w:val="-1"/>
          <w:lang w:val="x-none" w:eastAsia="x-none"/>
        </w:rPr>
        <w:t xml:space="preserve"> ante.</w:t>
      </w:r>
    </w:p>
    <w:p w14:paraId="61FA20D7" w14:textId="1F02C0E2" w:rsidR="000A6D5A" w:rsidRDefault="000A6D5A" w:rsidP="000A6D5A">
      <w:pPr>
        <w:pStyle w:val="Heading1"/>
      </w:pPr>
      <w:r>
        <w:t>Results and Dicussions</w:t>
      </w:r>
    </w:p>
    <w:p w14:paraId="051D90B6" w14:textId="6D5E9B1B" w:rsidR="000A6D5A" w:rsidRDefault="002853B0" w:rsidP="000A6D5A">
      <w:pPr>
        <w:pStyle w:val="BodyText"/>
        <w:rPr>
          <w:lang w:val="en-US"/>
        </w:rPr>
      </w:pPr>
      <w:r w:rsidRPr="002853B0">
        <w:rPr>
          <w:lang w:val="en-US"/>
        </w:rPr>
        <w:t xml:space="preserve">Lorem ipsum dolor sit </w:t>
      </w:r>
      <w:proofErr w:type="spellStart"/>
      <w:r w:rsidRPr="002853B0">
        <w:rPr>
          <w:lang w:val="en-US"/>
        </w:rPr>
        <w:t>amet</w:t>
      </w:r>
      <w:proofErr w:type="spellEnd"/>
      <w:r w:rsidRPr="002853B0">
        <w:rPr>
          <w:lang w:val="en-US"/>
        </w:rPr>
        <w:t xml:space="preserve">, </w:t>
      </w:r>
      <w:proofErr w:type="spellStart"/>
      <w:r w:rsidRPr="002853B0">
        <w:rPr>
          <w:lang w:val="en-US"/>
        </w:rPr>
        <w:t>consectetur</w:t>
      </w:r>
      <w:proofErr w:type="spellEnd"/>
      <w:r w:rsidRPr="002853B0">
        <w:rPr>
          <w:lang w:val="en-US"/>
        </w:rPr>
        <w:t xml:space="preserve"> </w:t>
      </w:r>
      <w:proofErr w:type="spellStart"/>
      <w:r w:rsidRPr="002853B0">
        <w:rPr>
          <w:lang w:val="en-US"/>
        </w:rPr>
        <w:t>adipiscing</w:t>
      </w:r>
      <w:proofErr w:type="spellEnd"/>
      <w:r w:rsidRPr="002853B0">
        <w:rPr>
          <w:lang w:val="en-US"/>
        </w:rPr>
        <w:t xml:space="preserve"> </w:t>
      </w:r>
      <w:proofErr w:type="spellStart"/>
      <w:r w:rsidRPr="002853B0">
        <w:rPr>
          <w:lang w:val="en-US"/>
        </w:rPr>
        <w:t>elit</w:t>
      </w:r>
      <w:proofErr w:type="spellEnd"/>
      <w:r w:rsidRPr="002853B0">
        <w:rPr>
          <w:lang w:val="en-US"/>
        </w:rPr>
        <w:t xml:space="preserve">. Vestibulum et </w:t>
      </w:r>
      <w:proofErr w:type="spellStart"/>
      <w:r w:rsidRPr="002853B0">
        <w:rPr>
          <w:lang w:val="en-US"/>
        </w:rPr>
        <w:t>posuere</w:t>
      </w:r>
      <w:proofErr w:type="spellEnd"/>
      <w:r w:rsidRPr="002853B0">
        <w:rPr>
          <w:lang w:val="en-US"/>
        </w:rPr>
        <w:t xml:space="preserve"> ante.</w:t>
      </w:r>
    </w:p>
    <w:p w14:paraId="512E1CE8" w14:textId="12206209" w:rsidR="007958CB" w:rsidRPr="005B520E" w:rsidRDefault="007958CB" w:rsidP="007958CB">
      <w:pPr>
        <w:pStyle w:val="tablehead"/>
      </w:pPr>
      <w:r>
        <w:t>Average F1-Score Gains</w:t>
      </w:r>
    </w:p>
    <w:tbl>
      <w:tblPr>
        <w:tblW w:w="120.35pt" w:type="dxa"/>
        <w:jc w:val="center"/>
        <w:tblBorders>
          <w:top w:val="single" w:sz="2" w:space="0" w:color="auto"/>
          <w:start w:val="single" w:sz="2" w:space="0" w:color="auto"/>
          <w:bottom w:val="single" w:sz="2" w:space="0" w:color="auto"/>
          <w:end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firstRow="0" w:lastRow="0" w:firstColumn="0" w:lastColumn="0" w:noHBand="0" w:noVBand="0"/>
      </w:tblPr>
      <w:tblGrid>
        <w:gridCol w:w="720"/>
        <w:gridCol w:w="837"/>
        <w:gridCol w:w="850"/>
      </w:tblGrid>
      <w:tr w:rsidR="007958CB" w14:paraId="44CBC1A8" w14:textId="363E7619" w:rsidTr="00BD77F4">
        <w:trPr>
          <w:cantSplit/>
          <w:trHeight w:val="240"/>
          <w:tblHeader/>
          <w:jc w:val="center"/>
        </w:trPr>
        <w:tc>
          <w:tcPr>
            <w:tcW w:w="36pt" w:type="dxa"/>
            <w:vMerge w:val="restart"/>
            <w:vAlign w:val="center"/>
          </w:tcPr>
          <w:p w14:paraId="7117D9A1" w14:textId="0FB48819" w:rsidR="007958CB" w:rsidRDefault="00BD77F4" w:rsidP="00327A0D">
            <w:pPr>
              <w:pStyle w:val="tablecolhead"/>
            </w:pPr>
            <w:r>
              <w:t>Total Data</w:t>
            </w:r>
          </w:p>
        </w:tc>
        <w:tc>
          <w:tcPr>
            <w:tcW w:w="84.35pt" w:type="dxa"/>
            <w:gridSpan w:val="2"/>
            <w:vAlign w:val="center"/>
          </w:tcPr>
          <w:p w14:paraId="154576A0" w14:textId="5C609BB8" w:rsidR="007958CB" w:rsidRDefault="00BD77F4" w:rsidP="00327A0D">
            <w:pPr>
              <w:pStyle w:val="tablecolhead"/>
            </w:pPr>
            <w:r>
              <w:t>Average Gain</w:t>
            </w:r>
          </w:p>
        </w:tc>
      </w:tr>
      <w:tr w:rsidR="007958CB" w14:paraId="18A797F1" w14:textId="24E4A4EE" w:rsidTr="00BD77F4">
        <w:trPr>
          <w:cantSplit/>
          <w:trHeight w:val="240"/>
          <w:tblHeader/>
          <w:jc w:val="center"/>
        </w:trPr>
        <w:tc>
          <w:tcPr>
            <w:tcW w:w="36pt" w:type="dxa"/>
            <w:vMerge/>
            <w:vAlign w:val="center"/>
          </w:tcPr>
          <w:p w14:paraId="5C3C1CE1" w14:textId="77777777" w:rsidR="007958CB" w:rsidRDefault="007958CB" w:rsidP="00327A0D">
            <w:pPr>
              <w:pStyle w:val="tablecolhead"/>
            </w:pPr>
          </w:p>
        </w:tc>
        <w:tc>
          <w:tcPr>
            <w:tcW w:w="41.85pt" w:type="dxa"/>
            <w:vAlign w:val="center"/>
          </w:tcPr>
          <w:p w14:paraId="092CD9AE" w14:textId="6BA8D0E7" w:rsidR="007958CB" w:rsidRPr="007958CB" w:rsidRDefault="007958CB" w:rsidP="00BD77F4">
            <w:pPr>
              <w:pStyle w:val="tablecolhead"/>
              <w:rPr>
                <w:b w:val="0"/>
                <w:bCs w:val="0"/>
                <w:i/>
                <w:iCs/>
                <w:sz w:val="15"/>
                <w:szCs w:val="15"/>
              </w:rPr>
            </w:pPr>
            <w:r>
              <w:rPr>
                <w:b w:val="0"/>
                <w:bCs w:val="0"/>
                <w:i/>
                <w:iCs/>
                <w:sz w:val="15"/>
                <w:szCs w:val="15"/>
              </w:rPr>
              <w:t>XLM-R</w:t>
            </w:r>
          </w:p>
        </w:tc>
        <w:tc>
          <w:tcPr>
            <w:tcW w:w="42.50pt" w:type="dxa"/>
            <w:vAlign w:val="center"/>
          </w:tcPr>
          <w:p w14:paraId="7297F8E7" w14:textId="7A6ECEF8" w:rsidR="007958CB" w:rsidRPr="007958CB" w:rsidRDefault="007958CB" w:rsidP="00BD77F4">
            <w:pPr>
              <w:pStyle w:val="tablecolhead"/>
              <w:rPr>
                <w:b w:val="0"/>
                <w:bCs w:val="0"/>
                <w:i/>
                <w:iCs/>
                <w:sz w:val="15"/>
                <w:szCs w:val="15"/>
              </w:rPr>
            </w:pPr>
            <w:proofErr w:type="spellStart"/>
            <w:r w:rsidRPr="007958CB">
              <w:rPr>
                <w:b w:val="0"/>
                <w:bCs w:val="0"/>
                <w:i/>
                <w:iCs/>
                <w:sz w:val="15"/>
                <w:szCs w:val="15"/>
              </w:rPr>
              <w:t>mBERT</w:t>
            </w:r>
            <w:proofErr w:type="spellEnd"/>
          </w:p>
        </w:tc>
      </w:tr>
      <w:tr w:rsidR="00BD77F4" w14:paraId="240E79F5" w14:textId="77777777" w:rsidTr="00BD77F4">
        <w:trPr>
          <w:cantSplit/>
          <w:trHeight w:val="240"/>
          <w:tblHeader/>
          <w:jc w:val="center"/>
        </w:trPr>
        <w:tc>
          <w:tcPr>
            <w:tcW w:w="36pt" w:type="dxa"/>
            <w:vAlign w:val="center"/>
          </w:tcPr>
          <w:p w14:paraId="323BF956" w14:textId="642EBBBC" w:rsidR="00BD77F4" w:rsidRPr="00BD77F4" w:rsidRDefault="00BD77F4" w:rsidP="00BD77F4">
            <w:pPr>
              <w:pStyle w:val="tablecolhead"/>
              <w:rPr>
                <w:b w:val="0"/>
                <w:bCs w:val="0"/>
              </w:rPr>
            </w:pPr>
            <w:r w:rsidRPr="00BD77F4">
              <w:rPr>
                <w:b w:val="0"/>
                <w:bCs w:val="0"/>
              </w:rPr>
              <w:t>500</w:t>
            </w:r>
          </w:p>
        </w:tc>
        <w:tc>
          <w:tcPr>
            <w:tcW w:w="41.85pt" w:type="dxa"/>
            <w:vAlign w:val="center"/>
          </w:tcPr>
          <w:p w14:paraId="41D933BB" w14:textId="3AF54160" w:rsidR="00BD77F4" w:rsidRPr="00BD77F4" w:rsidRDefault="00BD77F4" w:rsidP="00BD77F4">
            <w:pPr>
              <w:pStyle w:val="tablecolhead"/>
              <w:rPr>
                <w:b w:val="0"/>
                <w:bCs w:val="0"/>
                <w:sz w:val="15"/>
                <w:szCs w:val="15"/>
              </w:rPr>
            </w:pPr>
            <w:r w:rsidRPr="00BD77F4">
              <w:rPr>
                <w:b w:val="0"/>
                <w:bCs w:val="0"/>
                <w:sz w:val="15"/>
                <w:szCs w:val="15"/>
              </w:rPr>
              <w:t>0.17622</w:t>
            </w:r>
            <w:r>
              <w:rPr>
                <w:b w:val="0"/>
                <w:bCs w:val="0"/>
                <w:sz w:val="15"/>
                <w:szCs w:val="15"/>
              </w:rPr>
              <w:t>1</w:t>
            </w:r>
          </w:p>
        </w:tc>
        <w:tc>
          <w:tcPr>
            <w:tcW w:w="42.50pt" w:type="dxa"/>
            <w:vAlign w:val="center"/>
          </w:tcPr>
          <w:p w14:paraId="44A25E75" w14:textId="1E839747" w:rsidR="00BD77F4" w:rsidRPr="00BD77F4" w:rsidRDefault="00BD77F4" w:rsidP="00BD77F4">
            <w:pPr>
              <w:pStyle w:val="tablecolhead"/>
              <w:rPr>
                <w:b w:val="0"/>
                <w:bCs w:val="0"/>
                <w:sz w:val="15"/>
                <w:szCs w:val="15"/>
              </w:rPr>
            </w:pPr>
            <w:r w:rsidRPr="00BD77F4">
              <w:rPr>
                <w:b w:val="0"/>
                <w:bCs w:val="0"/>
                <w:sz w:val="15"/>
                <w:szCs w:val="15"/>
              </w:rPr>
              <w:t>0.176221</w:t>
            </w:r>
          </w:p>
        </w:tc>
      </w:tr>
      <w:tr w:rsidR="00BD77F4" w14:paraId="31B93D48" w14:textId="77777777" w:rsidTr="00BD77F4">
        <w:trPr>
          <w:cantSplit/>
          <w:trHeight w:val="240"/>
          <w:tblHeader/>
          <w:jc w:val="center"/>
        </w:trPr>
        <w:tc>
          <w:tcPr>
            <w:tcW w:w="36pt" w:type="dxa"/>
            <w:vAlign w:val="center"/>
          </w:tcPr>
          <w:p w14:paraId="676B7FB1" w14:textId="11B8ECF4" w:rsidR="00BD77F4" w:rsidRPr="00BD77F4" w:rsidRDefault="00BD77F4" w:rsidP="00BD77F4">
            <w:pPr>
              <w:pStyle w:val="tablecolhead"/>
              <w:rPr>
                <w:b w:val="0"/>
                <w:bCs w:val="0"/>
              </w:rPr>
            </w:pPr>
            <w:r w:rsidRPr="00BD77F4">
              <w:rPr>
                <w:b w:val="0"/>
                <w:bCs w:val="0"/>
              </w:rPr>
              <w:t>1000</w:t>
            </w:r>
          </w:p>
        </w:tc>
        <w:tc>
          <w:tcPr>
            <w:tcW w:w="41.85pt" w:type="dxa"/>
            <w:vAlign w:val="center"/>
          </w:tcPr>
          <w:p w14:paraId="220EA084" w14:textId="6B52172D" w:rsidR="00BD77F4" w:rsidRPr="00BD77F4" w:rsidRDefault="00BD77F4" w:rsidP="00BD77F4">
            <w:pPr>
              <w:pStyle w:val="tablecolhead"/>
              <w:rPr>
                <w:b w:val="0"/>
                <w:bCs w:val="0"/>
                <w:sz w:val="15"/>
                <w:szCs w:val="15"/>
              </w:rPr>
            </w:pPr>
            <w:r w:rsidRPr="00BD77F4">
              <w:rPr>
                <w:b w:val="0"/>
                <w:bCs w:val="0"/>
                <w:sz w:val="15"/>
                <w:szCs w:val="15"/>
              </w:rPr>
              <w:t>0.129394</w:t>
            </w:r>
          </w:p>
        </w:tc>
        <w:tc>
          <w:tcPr>
            <w:tcW w:w="42.50pt" w:type="dxa"/>
            <w:vAlign w:val="center"/>
          </w:tcPr>
          <w:p w14:paraId="26309B0E" w14:textId="50758C1E" w:rsidR="00BD77F4" w:rsidRPr="00BD77F4" w:rsidRDefault="00BD77F4" w:rsidP="00BD77F4">
            <w:pPr>
              <w:pStyle w:val="tablecolhead"/>
              <w:rPr>
                <w:b w:val="0"/>
                <w:bCs w:val="0"/>
                <w:sz w:val="15"/>
                <w:szCs w:val="15"/>
              </w:rPr>
            </w:pPr>
            <w:r w:rsidRPr="00BD77F4">
              <w:rPr>
                <w:b w:val="0"/>
                <w:bCs w:val="0"/>
                <w:sz w:val="15"/>
                <w:szCs w:val="15"/>
              </w:rPr>
              <w:t>0.129394</w:t>
            </w:r>
          </w:p>
        </w:tc>
      </w:tr>
      <w:tr w:rsidR="00BD77F4" w14:paraId="572ED79D" w14:textId="77777777" w:rsidTr="00BD77F4">
        <w:trPr>
          <w:cantSplit/>
          <w:trHeight w:val="240"/>
          <w:tblHeader/>
          <w:jc w:val="center"/>
        </w:trPr>
        <w:tc>
          <w:tcPr>
            <w:tcW w:w="36pt" w:type="dxa"/>
            <w:vAlign w:val="center"/>
          </w:tcPr>
          <w:p w14:paraId="13455350" w14:textId="593A6C00" w:rsidR="00BD77F4" w:rsidRPr="00BD77F4" w:rsidRDefault="00BD77F4" w:rsidP="00BD77F4">
            <w:pPr>
              <w:pStyle w:val="tablecolhead"/>
              <w:rPr>
                <w:b w:val="0"/>
                <w:bCs w:val="0"/>
              </w:rPr>
            </w:pPr>
            <w:r w:rsidRPr="00BD77F4">
              <w:rPr>
                <w:b w:val="0"/>
                <w:bCs w:val="0"/>
              </w:rPr>
              <w:t>2500</w:t>
            </w:r>
          </w:p>
        </w:tc>
        <w:tc>
          <w:tcPr>
            <w:tcW w:w="41.85pt" w:type="dxa"/>
            <w:vAlign w:val="center"/>
          </w:tcPr>
          <w:p w14:paraId="6599D537" w14:textId="4750095E" w:rsidR="00BD77F4" w:rsidRPr="00BD77F4" w:rsidRDefault="00BD77F4" w:rsidP="00BD77F4">
            <w:pPr>
              <w:pStyle w:val="tablecolhead"/>
              <w:rPr>
                <w:b w:val="0"/>
                <w:bCs w:val="0"/>
                <w:sz w:val="15"/>
                <w:szCs w:val="15"/>
              </w:rPr>
            </w:pPr>
            <w:r w:rsidRPr="00BD77F4">
              <w:rPr>
                <w:b w:val="0"/>
                <w:bCs w:val="0"/>
                <w:sz w:val="15"/>
                <w:szCs w:val="15"/>
              </w:rPr>
              <w:t>0.165718</w:t>
            </w:r>
          </w:p>
        </w:tc>
        <w:tc>
          <w:tcPr>
            <w:tcW w:w="42.50pt" w:type="dxa"/>
            <w:vAlign w:val="center"/>
          </w:tcPr>
          <w:p w14:paraId="59957ED0" w14:textId="488D388F" w:rsidR="00BD77F4" w:rsidRPr="00BD77F4" w:rsidRDefault="00BD77F4" w:rsidP="00BD77F4">
            <w:pPr>
              <w:pStyle w:val="tablecolhead"/>
              <w:rPr>
                <w:b w:val="0"/>
                <w:bCs w:val="0"/>
                <w:sz w:val="15"/>
                <w:szCs w:val="15"/>
              </w:rPr>
            </w:pPr>
            <w:r w:rsidRPr="00BD77F4">
              <w:rPr>
                <w:b w:val="0"/>
                <w:bCs w:val="0"/>
                <w:sz w:val="15"/>
                <w:szCs w:val="15"/>
              </w:rPr>
              <w:t>0.165718</w:t>
            </w:r>
          </w:p>
        </w:tc>
      </w:tr>
      <w:tr w:rsidR="00BD77F4" w14:paraId="6F06C051" w14:textId="77777777" w:rsidTr="00BD77F4">
        <w:trPr>
          <w:cantSplit/>
          <w:trHeight w:val="240"/>
          <w:tblHeader/>
          <w:jc w:val="center"/>
        </w:trPr>
        <w:tc>
          <w:tcPr>
            <w:tcW w:w="36pt" w:type="dxa"/>
            <w:vAlign w:val="center"/>
          </w:tcPr>
          <w:p w14:paraId="2227EFF0" w14:textId="1D2B0BCA" w:rsidR="00BD77F4" w:rsidRPr="00BD77F4" w:rsidRDefault="00BD77F4" w:rsidP="00BD77F4">
            <w:pPr>
              <w:pStyle w:val="tablecolhead"/>
              <w:rPr>
                <w:b w:val="0"/>
                <w:bCs w:val="0"/>
              </w:rPr>
            </w:pPr>
            <w:r w:rsidRPr="00BD77F4">
              <w:rPr>
                <w:b w:val="0"/>
                <w:bCs w:val="0"/>
              </w:rPr>
              <w:t>5000</w:t>
            </w:r>
          </w:p>
        </w:tc>
        <w:tc>
          <w:tcPr>
            <w:tcW w:w="41.85pt" w:type="dxa"/>
            <w:vAlign w:val="center"/>
          </w:tcPr>
          <w:p w14:paraId="712C811B" w14:textId="648423E7" w:rsidR="00BD77F4" w:rsidRPr="00BD77F4" w:rsidRDefault="00BD77F4" w:rsidP="00BD77F4">
            <w:pPr>
              <w:pStyle w:val="tablecolhead"/>
              <w:rPr>
                <w:b w:val="0"/>
                <w:bCs w:val="0"/>
                <w:sz w:val="15"/>
                <w:szCs w:val="15"/>
              </w:rPr>
            </w:pPr>
            <w:r w:rsidRPr="00BD77F4">
              <w:rPr>
                <w:b w:val="0"/>
                <w:bCs w:val="0"/>
                <w:sz w:val="15"/>
                <w:szCs w:val="15"/>
              </w:rPr>
              <w:t>0.109215</w:t>
            </w:r>
          </w:p>
        </w:tc>
        <w:tc>
          <w:tcPr>
            <w:tcW w:w="42.50pt" w:type="dxa"/>
            <w:vAlign w:val="center"/>
          </w:tcPr>
          <w:p w14:paraId="5361EE7B" w14:textId="6CBFA1BC" w:rsidR="00BD77F4" w:rsidRPr="00BD77F4" w:rsidRDefault="00BD77F4" w:rsidP="00BD77F4">
            <w:pPr>
              <w:pStyle w:val="tablecolhead"/>
              <w:rPr>
                <w:b w:val="0"/>
                <w:bCs w:val="0"/>
                <w:sz w:val="15"/>
                <w:szCs w:val="15"/>
              </w:rPr>
            </w:pPr>
            <w:r w:rsidRPr="00BD77F4">
              <w:rPr>
                <w:b w:val="0"/>
                <w:bCs w:val="0"/>
                <w:sz w:val="15"/>
                <w:szCs w:val="15"/>
              </w:rPr>
              <w:t>0.109215</w:t>
            </w:r>
          </w:p>
        </w:tc>
      </w:tr>
      <w:tr w:rsidR="00BD77F4" w14:paraId="2635469A" w14:textId="77777777" w:rsidTr="00BD77F4">
        <w:trPr>
          <w:cantSplit/>
          <w:trHeight w:val="240"/>
          <w:tblHeader/>
          <w:jc w:val="center"/>
        </w:trPr>
        <w:tc>
          <w:tcPr>
            <w:tcW w:w="36pt" w:type="dxa"/>
            <w:vAlign w:val="center"/>
          </w:tcPr>
          <w:p w14:paraId="4001812D" w14:textId="2AB29690" w:rsidR="00BD77F4" w:rsidRPr="00BD77F4" w:rsidRDefault="00BD77F4" w:rsidP="00BD77F4">
            <w:pPr>
              <w:pStyle w:val="tablecolhead"/>
              <w:rPr>
                <w:b w:val="0"/>
                <w:bCs w:val="0"/>
              </w:rPr>
            </w:pPr>
            <w:r w:rsidRPr="00BD77F4">
              <w:rPr>
                <w:b w:val="0"/>
                <w:bCs w:val="0"/>
              </w:rPr>
              <w:t>7500</w:t>
            </w:r>
          </w:p>
        </w:tc>
        <w:tc>
          <w:tcPr>
            <w:tcW w:w="41.85pt" w:type="dxa"/>
            <w:vAlign w:val="center"/>
          </w:tcPr>
          <w:p w14:paraId="14C56408" w14:textId="3C623D12" w:rsidR="00BD77F4" w:rsidRPr="00BD77F4" w:rsidRDefault="00BD77F4" w:rsidP="00BD77F4">
            <w:pPr>
              <w:pStyle w:val="tablecolhead"/>
              <w:rPr>
                <w:b w:val="0"/>
                <w:bCs w:val="0"/>
                <w:sz w:val="15"/>
                <w:szCs w:val="15"/>
              </w:rPr>
            </w:pPr>
            <w:r w:rsidRPr="00BD77F4">
              <w:rPr>
                <w:b w:val="0"/>
                <w:bCs w:val="0"/>
                <w:sz w:val="15"/>
                <w:szCs w:val="15"/>
              </w:rPr>
              <w:t>0.118456</w:t>
            </w:r>
          </w:p>
        </w:tc>
        <w:tc>
          <w:tcPr>
            <w:tcW w:w="42.50pt" w:type="dxa"/>
            <w:vAlign w:val="center"/>
          </w:tcPr>
          <w:p w14:paraId="739B41B9" w14:textId="0EAC96B2" w:rsidR="00BD77F4" w:rsidRPr="00BD77F4" w:rsidRDefault="00BD77F4" w:rsidP="00BD77F4">
            <w:pPr>
              <w:pStyle w:val="tablecolhead"/>
              <w:rPr>
                <w:b w:val="0"/>
                <w:bCs w:val="0"/>
                <w:sz w:val="15"/>
                <w:szCs w:val="15"/>
              </w:rPr>
            </w:pPr>
            <w:r w:rsidRPr="00BD77F4">
              <w:rPr>
                <w:b w:val="0"/>
                <w:bCs w:val="0"/>
                <w:sz w:val="15"/>
                <w:szCs w:val="15"/>
              </w:rPr>
              <w:t>0.118456</w:t>
            </w:r>
          </w:p>
        </w:tc>
      </w:tr>
      <w:tr w:rsidR="00BD77F4" w14:paraId="0596C596" w14:textId="77777777" w:rsidTr="00BD77F4">
        <w:trPr>
          <w:cantSplit/>
          <w:trHeight w:val="240"/>
          <w:tblHeader/>
          <w:jc w:val="center"/>
        </w:trPr>
        <w:tc>
          <w:tcPr>
            <w:tcW w:w="36pt" w:type="dxa"/>
            <w:vAlign w:val="center"/>
          </w:tcPr>
          <w:p w14:paraId="236E4D1F" w14:textId="1422C90F" w:rsidR="00BD77F4" w:rsidRPr="00BD77F4" w:rsidRDefault="00BD77F4" w:rsidP="00BD77F4">
            <w:pPr>
              <w:pStyle w:val="tablecolhead"/>
              <w:rPr>
                <w:b w:val="0"/>
                <w:bCs w:val="0"/>
              </w:rPr>
            </w:pPr>
            <w:r w:rsidRPr="00BD77F4">
              <w:rPr>
                <w:b w:val="0"/>
                <w:bCs w:val="0"/>
              </w:rPr>
              <w:t>Max</w:t>
            </w:r>
          </w:p>
        </w:tc>
        <w:tc>
          <w:tcPr>
            <w:tcW w:w="41.85pt" w:type="dxa"/>
            <w:vAlign w:val="center"/>
          </w:tcPr>
          <w:p w14:paraId="599155A2" w14:textId="1FCDA173" w:rsidR="00BD77F4" w:rsidRPr="00BD77F4" w:rsidRDefault="00BD77F4" w:rsidP="00BD77F4">
            <w:pPr>
              <w:pStyle w:val="tablecolhead"/>
              <w:rPr>
                <w:b w:val="0"/>
                <w:bCs w:val="0"/>
                <w:sz w:val="15"/>
                <w:szCs w:val="15"/>
              </w:rPr>
            </w:pPr>
            <w:r w:rsidRPr="00BD77F4">
              <w:rPr>
                <w:b w:val="0"/>
                <w:bCs w:val="0"/>
                <w:sz w:val="15"/>
                <w:szCs w:val="15"/>
              </w:rPr>
              <w:t>0.051226</w:t>
            </w:r>
          </w:p>
        </w:tc>
        <w:tc>
          <w:tcPr>
            <w:tcW w:w="42.50pt" w:type="dxa"/>
            <w:vAlign w:val="center"/>
          </w:tcPr>
          <w:p w14:paraId="378F0A9C" w14:textId="0E1DE5A3" w:rsidR="00BD77F4" w:rsidRPr="00BD77F4" w:rsidRDefault="00BD77F4" w:rsidP="00BD77F4">
            <w:pPr>
              <w:pStyle w:val="tablecolhead"/>
              <w:rPr>
                <w:b w:val="0"/>
                <w:bCs w:val="0"/>
                <w:sz w:val="15"/>
                <w:szCs w:val="15"/>
              </w:rPr>
            </w:pPr>
            <w:r w:rsidRPr="00BD77F4">
              <w:rPr>
                <w:b w:val="0"/>
                <w:bCs w:val="0"/>
                <w:sz w:val="15"/>
                <w:szCs w:val="15"/>
              </w:rPr>
              <w:t>0.051226</w:t>
            </w:r>
          </w:p>
        </w:tc>
      </w:tr>
    </w:tbl>
    <w:p w14:paraId="47AE4F1B" w14:textId="77777777" w:rsidR="000A6D5A" w:rsidRPr="000A6D5A" w:rsidRDefault="000A6D5A" w:rsidP="007958CB">
      <w:pPr>
        <w:jc w:val="both"/>
      </w:pPr>
    </w:p>
    <w:p w14:paraId="47D0EC50" w14:textId="13729F15" w:rsidR="000A6D5A" w:rsidRDefault="000A6D5A" w:rsidP="000A6D5A">
      <w:pPr>
        <w:pStyle w:val="Heading1"/>
      </w:pPr>
      <w:r>
        <w:t>Conclusion</w:t>
      </w:r>
    </w:p>
    <w:p w14:paraId="2C9875E0" w14:textId="6AA26B81" w:rsidR="000A6D5A" w:rsidRPr="000A6D5A" w:rsidRDefault="000A6D5A" w:rsidP="00B77B94">
      <w:pPr>
        <w:pStyle w:val="BodyText"/>
        <w:rPr>
          <w:lang w:val="en-US"/>
        </w:rPr>
      </w:pPr>
      <w:r>
        <w:rPr>
          <w:lang w:val="en-US"/>
        </w:rPr>
        <w:t xml:space="preserve">In this work, we investigate </w:t>
      </w:r>
      <w:r w:rsidR="002A60C4">
        <w:rPr>
          <w:lang w:val="en-US"/>
        </w:rPr>
        <w:t xml:space="preserve">the use of Indonesian and </w:t>
      </w:r>
      <w:r w:rsidR="002853B0">
        <w:rPr>
          <w:lang w:val="en-US"/>
        </w:rPr>
        <w:t>English text</w:t>
      </w:r>
      <w:r w:rsidR="002A60C4">
        <w:rPr>
          <w:lang w:val="en-US"/>
        </w:rPr>
        <w:t xml:space="preserve"> data with multilingual language model to solve Indonesian sentiment </w:t>
      </w:r>
      <w:r w:rsidR="00BD77F4">
        <w:rPr>
          <w:lang w:val="en-US"/>
        </w:rPr>
        <w:t>analysis and</w:t>
      </w:r>
      <w:r w:rsidR="002A60C4">
        <w:rPr>
          <w:lang w:val="en-US"/>
        </w:rPr>
        <w:t xml:space="preserve"> hate-speech classification. </w:t>
      </w:r>
      <w:r w:rsidR="00BD77F4">
        <w:rPr>
          <w:lang w:val="en-US"/>
        </w:rPr>
        <w:t>Employing two different technique, we investigate the</w:t>
      </w:r>
      <w:r w:rsidR="008E0AC9">
        <w:rPr>
          <w:lang w:val="en-US"/>
        </w:rPr>
        <w:t xml:space="preserve"> l</w:t>
      </w:r>
      <w:r w:rsidR="008E0AC9" w:rsidRPr="002853B0">
        <w:rPr>
          <w:lang w:val="en-US"/>
        </w:rPr>
        <w:t xml:space="preserve">orem ipsum dolor sit </w:t>
      </w:r>
      <w:proofErr w:type="spellStart"/>
      <w:r w:rsidR="008E0AC9" w:rsidRPr="002853B0">
        <w:rPr>
          <w:lang w:val="en-US"/>
        </w:rPr>
        <w:t>amet</w:t>
      </w:r>
      <w:proofErr w:type="spellEnd"/>
      <w:r w:rsidR="008E0AC9" w:rsidRPr="002853B0">
        <w:rPr>
          <w:lang w:val="en-US"/>
        </w:rPr>
        <w:t xml:space="preserve">, </w:t>
      </w:r>
      <w:proofErr w:type="spellStart"/>
      <w:r w:rsidR="008E0AC9" w:rsidRPr="002853B0">
        <w:rPr>
          <w:lang w:val="en-US"/>
        </w:rPr>
        <w:t>consectetur</w:t>
      </w:r>
      <w:proofErr w:type="spellEnd"/>
      <w:r w:rsidR="008E0AC9" w:rsidRPr="002853B0">
        <w:rPr>
          <w:lang w:val="en-US"/>
        </w:rPr>
        <w:t xml:space="preserve"> </w:t>
      </w:r>
      <w:proofErr w:type="spellStart"/>
      <w:r w:rsidR="008E0AC9" w:rsidRPr="002853B0">
        <w:rPr>
          <w:lang w:val="en-US"/>
        </w:rPr>
        <w:t>adipiscing</w:t>
      </w:r>
      <w:proofErr w:type="spellEnd"/>
      <w:r w:rsidR="008E0AC9" w:rsidRPr="002853B0">
        <w:rPr>
          <w:lang w:val="en-US"/>
        </w:rPr>
        <w:t xml:space="preserve"> </w:t>
      </w:r>
      <w:proofErr w:type="spellStart"/>
      <w:r w:rsidR="008E0AC9" w:rsidRPr="002853B0">
        <w:rPr>
          <w:lang w:val="en-US"/>
        </w:rPr>
        <w:t>elit</w:t>
      </w:r>
      <w:proofErr w:type="spellEnd"/>
      <w:r w:rsidR="008E0AC9" w:rsidRPr="002853B0">
        <w:rPr>
          <w:lang w:val="en-US"/>
        </w:rPr>
        <w:t xml:space="preserve">. Vestibulum et </w:t>
      </w:r>
      <w:proofErr w:type="spellStart"/>
      <w:r w:rsidR="008E0AC9" w:rsidRPr="002853B0">
        <w:rPr>
          <w:lang w:val="en-US"/>
        </w:rPr>
        <w:t>posuere</w:t>
      </w:r>
      <w:proofErr w:type="spellEnd"/>
      <w:r w:rsidR="008E0AC9" w:rsidRPr="002853B0">
        <w:rPr>
          <w:lang w:val="en-US"/>
        </w:rPr>
        <w:t xml:space="preserve"> ante</w:t>
      </w:r>
    </w:p>
    <w:p w14:paraId="4C37987A" w14:textId="3C9494A2" w:rsidR="009303D9" w:rsidRPr="005B520E" w:rsidRDefault="009303D9" w:rsidP="00BA3E72">
      <w:pPr>
        <w:pStyle w:val="Heading5"/>
      </w:pPr>
      <w:r w:rsidRPr="005B520E">
        <w:t>References</w:t>
      </w:r>
    </w:p>
    <w:p w14:paraId="0BE14D80" w14:textId="77777777" w:rsidR="009303D9" w:rsidRDefault="009303D9" w:rsidP="0004781E">
      <w:pPr>
        <w:pStyle w:val="references"/>
        <w:ind w:start="17.70pt" w:hanging="17.70pt"/>
      </w:pPr>
      <w:r>
        <w:t xml:space="preserve">G. Eason, B. Noble, and I. N. Sneddon, “On certain integrals of Lipschitz-Hankel type involving products of Bessel functions,” Phil. Trans. Roy. Soc. London, vol. A247, pp. 529–551, April 1955. </w:t>
      </w:r>
      <w:r>
        <w:rPr>
          <w:i/>
          <w:iCs/>
        </w:rPr>
        <w:t>(references)</w:t>
      </w:r>
    </w:p>
    <w:p w14:paraId="766611C3" w14:textId="77777777" w:rsidR="009303D9" w:rsidRDefault="009303D9" w:rsidP="00836367">
      <w:pPr>
        <w:pStyle w:val="references"/>
        <w:numPr>
          <w:ilvl w:val="0"/>
          <w:numId w:val="0"/>
        </w:numPr>
        <w:ind w:start="18pt" w:hanging="18pt"/>
      </w:pPr>
    </w:p>
    <w:p w14:paraId="44C45C60" w14:textId="00C73328" w:rsidR="00836367" w:rsidRPr="00F96569" w:rsidRDefault="00836367" w:rsidP="008B6524">
      <w:pPr>
        <w:pStyle w:val="references"/>
        <w:numPr>
          <w:ilvl w:val="0"/>
          <w:numId w:val="0"/>
        </w:numPr>
        <w:spacing w:line="12pt" w:lineRule="auto"/>
        <w:ind w:start="18pt" w:hanging="18pt"/>
        <w:jc w:val="center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836367" w:rsidRPr="00F96569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3C18B680" w14:textId="145EF8DE" w:rsidR="009303D9" w:rsidRDefault="009303D9" w:rsidP="000A6D5A"/>
    <w:sectPr w:rsidR="009303D9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endnote w:type="separator" w:id="-1">
    <w:p w14:paraId="46CA8C92" w14:textId="77777777" w:rsidR="001F2DC0" w:rsidRDefault="001F2DC0" w:rsidP="001A3B3D">
      <w:r>
        <w:separator/>
      </w:r>
    </w:p>
  </w:endnote>
  <w:endnote w:type="continuationSeparator" w:id="0">
    <w:p w14:paraId="31D75B62" w14:textId="77777777" w:rsidR="001F2DC0" w:rsidRDefault="001F2DC0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characterSet="iso-8859-1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characterSet="iso-8859-1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characterSet="iso-8859-1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p w14:paraId="05C2CB71" w14:textId="77777777" w:rsidR="001A3B3D" w:rsidRPr="006F6D3D" w:rsidRDefault="001A3B3D" w:rsidP="0056610F">
    <w:pPr>
      <w:pStyle w:val="Footer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footnote w:type="separator" w:id="-1">
    <w:p w14:paraId="6C0B51E6" w14:textId="77777777" w:rsidR="001F2DC0" w:rsidRDefault="001F2DC0" w:rsidP="001A3B3D">
      <w:r>
        <w:separator/>
      </w:r>
    </w:p>
  </w:footnote>
  <w:footnote w:type="continuationSeparator" w:id="0">
    <w:p w14:paraId="2282FDAD" w14:textId="77777777" w:rsidR="001F2DC0" w:rsidRDefault="001F2DC0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0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%"/>
  <w:embedSystemFonts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8758A"/>
    <w:rsid w:val="000A6D5A"/>
    <w:rsid w:val="000C1E68"/>
    <w:rsid w:val="001A2EFD"/>
    <w:rsid w:val="001A3B3D"/>
    <w:rsid w:val="001B67DC"/>
    <w:rsid w:val="001F2DC0"/>
    <w:rsid w:val="00206A54"/>
    <w:rsid w:val="002254A9"/>
    <w:rsid w:val="00233D97"/>
    <w:rsid w:val="002347A2"/>
    <w:rsid w:val="002850E3"/>
    <w:rsid w:val="002853B0"/>
    <w:rsid w:val="002A60C4"/>
    <w:rsid w:val="00354FCF"/>
    <w:rsid w:val="003A19E2"/>
    <w:rsid w:val="003B2B40"/>
    <w:rsid w:val="003B4E04"/>
    <w:rsid w:val="003F30F6"/>
    <w:rsid w:val="003F5A08"/>
    <w:rsid w:val="00420716"/>
    <w:rsid w:val="00430B3E"/>
    <w:rsid w:val="004325FB"/>
    <w:rsid w:val="004432BA"/>
    <w:rsid w:val="0044407E"/>
    <w:rsid w:val="00447BB9"/>
    <w:rsid w:val="0046031D"/>
    <w:rsid w:val="00473AC9"/>
    <w:rsid w:val="004D72B5"/>
    <w:rsid w:val="00551B7F"/>
    <w:rsid w:val="0056610F"/>
    <w:rsid w:val="00570308"/>
    <w:rsid w:val="00575BCA"/>
    <w:rsid w:val="005B0344"/>
    <w:rsid w:val="005B520E"/>
    <w:rsid w:val="005E2800"/>
    <w:rsid w:val="00605825"/>
    <w:rsid w:val="00645D22"/>
    <w:rsid w:val="00651A08"/>
    <w:rsid w:val="00654204"/>
    <w:rsid w:val="00670434"/>
    <w:rsid w:val="006B6B66"/>
    <w:rsid w:val="006D69AF"/>
    <w:rsid w:val="006F6D3D"/>
    <w:rsid w:val="00715BEA"/>
    <w:rsid w:val="00740EEA"/>
    <w:rsid w:val="00794804"/>
    <w:rsid w:val="007958CB"/>
    <w:rsid w:val="007B33F1"/>
    <w:rsid w:val="007B6DDA"/>
    <w:rsid w:val="007C0308"/>
    <w:rsid w:val="007C2FF2"/>
    <w:rsid w:val="007D6232"/>
    <w:rsid w:val="007F1F99"/>
    <w:rsid w:val="007F5A86"/>
    <w:rsid w:val="007F768F"/>
    <w:rsid w:val="0080791D"/>
    <w:rsid w:val="00836367"/>
    <w:rsid w:val="00873603"/>
    <w:rsid w:val="008A2C7D"/>
    <w:rsid w:val="008B6524"/>
    <w:rsid w:val="008C4B23"/>
    <w:rsid w:val="008E0AC9"/>
    <w:rsid w:val="008F6E2C"/>
    <w:rsid w:val="009303D9"/>
    <w:rsid w:val="00933C64"/>
    <w:rsid w:val="00972203"/>
    <w:rsid w:val="009F1D79"/>
    <w:rsid w:val="00A059B3"/>
    <w:rsid w:val="00AE3409"/>
    <w:rsid w:val="00B11A60"/>
    <w:rsid w:val="00B22613"/>
    <w:rsid w:val="00B44A76"/>
    <w:rsid w:val="00B768D1"/>
    <w:rsid w:val="00B77B94"/>
    <w:rsid w:val="00BA1025"/>
    <w:rsid w:val="00BA3E72"/>
    <w:rsid w:val="00BC3420"/>
    <w:rsid w:val="00BD670B"/>
    <w:rsid w:val="00BD77F4"/>
    <w:rsid w:val="00BE7D3C"/>
    <w:rsid w:val="00BF5FF6"/>
    <w:rsid w:val="00C0207F"/>
    <w:rsid w:val="00C16117"/>
    <w:rsid w:val="00C3075A"/>
    <w:rsid w:val="00C919A4"/>
    <w:rsid w:val="00CA4392"/>
    <w:rsid w:val="00CB6DE8"/>
    <w:rsid w:val="00CC393F"/>
    <w:rsid w:val="00D2176E"/>
    <w:rsid w:val="00D632BE"/>
    <w:rsid w:val="00D72D06"/>
    <w:rsid w:val="00D7522C"/>
    <w:rsid w:val="00D7536F"/>
    <w:rsid w:val="00D76668"/>
    <w:rsid w:val="00E07383"/>
    <w:rsid w:val="00E165BC"/>
    <w:rsid w:val="00E61E12"/>
    <w:rsid w:val="00E7596C"/>
    <w:rsid w:val="00E878F2"/>
    <w:rsid w:val="00ED0149"/>
    <w:rsid w:val="00EF7DE3"/>
    <w:rsid w:val="00F03103"/>
    <w:rsid w:val="00F271DE"/>
    <w:rsid w:val="00F627DA"/>
    <w:rsid w:val="00F7288F"/>
    <w:rsid w:val="00F847A6"/>
    <w:rsid w:val="00F9441B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6D991AA7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87452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10" Type="http://purl.oclc.org/ooxml/officeDocument/relationships/theme" Target="theme/theme1.xml"/><Relationship Id="rId4" Type="http://purl.oclc.org/ooxml/officeDocument/relationships/settings" Target="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280</TotalTime>
  <Pages>1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Ilham Firdausi Putra</cp:lastModifiedBy>
  <cp:revision>8</cp:revision>
  <cp:lastPrinted>2020-06-17T11:52:00Z</cp:lastPrinted>
  <dcterms:created xsi:type="dcterms:W3CDTF">2019-01-08T18:42:00Z</dcterms:created>
  <dcterms:modified xsi:type="dcterms:W3CDTF">2020-06-17T13:23:00Z</dcterms:modified>
</cp:coreProperties>
</file>