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Group 2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Christopher Regan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Alex Gorinson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Garrett Partenza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Temi Owoeye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Thiri Hsu Myat Aung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