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before="0" w:line="240" w:lineRule="auto"/>
        <w:jc w:val="center"/>
        <w:rPr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32"/>
          <w:szCs w:val="32"/>
          <w:rtl w:val="0"/>
        </w:rPr>
        <w:t xml:space="preserve">DAVID DUNN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before="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20"/>
          <w:szCs w:val="20"/>
          <w:rtl w:val="0"/>
        </w:rPr>
        <w:t xml:space="preserve">Applied AI &amp; Integration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18"/>
          <w:szCs w:val="18"/>
          <w:rtl w:val="0"/>
        </w:rPr>
        <w:t xml:space="preserve">Santa Clara, CA | US Citizen | (305) 833-3909 | </w:t>
      </w:r>
      <w:hyperlink r:id="rId7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color w:val="1155cc"/>
            <w:sz w:val="18"/>
            <w:szCs w:val="18"/>
            <w:u w:val="single"/>
            <w:rtl w:val="0"/>
          </w:rPr>
          <w:t xml:space="preserve">davidalexanderdunn@gmail.com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jc w:val="center"/>
        <w:rPr>
          <w:sz w:val="18"/>
          <w:szCs w:val="18"/>
        </w:rPr>
      </w:pPr>
      <w:hyperlink r:id="rId8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color w:val="1155cc"/>
            <w:sz w:val="18"/>
            <w:szCs w:val="18"/>
            <w:u w:val="single"/>
            <w:rtl w:val="0"/>
          </w:rPr>
          <w:t xml:space="preserve">daviddunn.dev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18"/>
          <w:szCs w:val="18"/>
          <w:rtl w:val="0"/>
        </w:rPr>
        <w:t xml:space="preserve"> | </w:t>
      </w:r>
      <w:hyperlink r:id="rId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color w:val="1155cc"/>
            <w:sz w:val="18"/>
            <w:szCs w:val="18"/>
            <w:u w:val="single"/>
            <w:rtl w:val="0"/>
          </w:rPr>
          <w:t xml:space="preserve">github.com/algorhythmic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18"/>
          <w:szCs w:val="18"/>
          <w:rtl w:val="0"/>
        </w:rPr>
        <w:t xml:space="preserve"> | </w:t>
      </w:r>
      <w:hyperlink r:id="rId10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color w:val="1155cc"/>
            <w:sz w:val="18"/>
            <w:szCs w:val="18"/>
            <w:u w:val="single"/>
            <w:rtl w:val="0"/>
          </w:rPr>
          <w:t xml:space="preserve">linkedin.com/in/mrdaviddunn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000000" w:space="1" w:sz="6" w:val="single"/>
        </w:pBdr>
        <w:spacing w:after="20" w:before="140" w:line="240" w:lineRule="auto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20"/>
          <w:szCs w:val="20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4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18"/>
          <w:szCs w:val="18"/>
          <w:rtl w:val="0"/>
        </w:rPr>
        <w:t xml:space="preserve">Applied AI &amp; Integration Engineer with 6+ years building data pipelines, BI platforms, automation workflows, and LLM-powered systems. Experienced connecting APIs, databases, dashboards, AI models, infrastructure, and human-in-the-loop workflows into production-ready tools for analytics, decision support, and operational automation. Recent work includes agent orchestration, real-time anomaly detection, AI-assisted onboarding, semantic clustering, and full-stack workflow platforms.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000000" w:space="1" w:sz="6" w:val="single"/>
        </w:pBdr>
        <w:spacing w:after="20" w:before="140" w:line="240" w:lineRule="auto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20"/>
          <w:szCs w:val="20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Applied AI &amp; LLMs: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Claude, OpenAI, Vertex AI, AI agents, LLM workflows, semantic clustering, prompt engineering, MCP servers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Integration &amp; Automation: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API integration, workflow automation, Airflow, WebSockets, event-driven systems, Docker, Git,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40" w:lineRule="auto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Data Engineering: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Python, SQL, dbt, Kafka, Spark, DuckDB, PostgreSQL, SQLite, Snowflake, Redshift, BigQuery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Analytics &amp; ML: </w:t>
      </w:r>
      <w:r w:rsidDel="00000000" w:rsidR="00000000" w:rsidRPr="00000000">
        <w:rPr>
          <w:sz w:val="18"/>
          <w:szCs w:val="18"/>
          <w:rtl w:val="0"/>
        </w:rPr>
        <w:t xml:space="preserve">anomaly detection, A/B testing, forecasting, statistical modeling, scikit-learn, statsmodels</w:t>
      </w:r>
    </w:p>
    <w:p w:rsidR="00000000" w:rsidDel="00000000" w:rsidP="00000000" w:rsidRDefault="00000000" w:rsidRPr="00000000" w14:paraId="0000000D">
      <w:pPr>
        <w:spacing w:after="0" w:before="0" w:line="24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BI &amp; Product: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Metabase, Looker, Tableau, Power BI, Streamlit, dashboard development, stakeholder requirements</w:t>
      </w:r>
    </w:p>
    <w:p w:rsidR="00000000" w:rsidDel="00000000" w:rsidP="00000000" w:rsidRDefault="00000000" w:rsidRPr="00000000" w14:paraId="0000000E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000000" w:space="1" w:sz="6" w:val="single"/>
        </w:pBdr>
        <w:spacing w:after="20" w:before="20" w:lin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TECHNICAL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20"/>
          <w:szCs w:val="20"/>
          <w:rtl w:val="0"/>
        </w:rPr>
        <w:t xml:space="preserve">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20" w:lineRule="auto"/>
        <w:rPr>
          <w:sz w:val="18"/>
          <w:szCs w:val="18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Saga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- Multi-Agent Orchestration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System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| Docker · MQTT · Gitea · Claude Code · Telegram · Proxmox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ind w:left="259" w:hanging="173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• </w:t>
      </w:r>
      <w:r w:rsidDel="00000000" w:rsidR="00000000" w:rsidRPr="00000000">
        <w:rPr>
          <w:sz w:val="18"/>
          <w:szCs w:val="18"/>
          <w:rtl w:val="0"/>
        </w:rPr>
        <w:t xml:space="preserve">Built a multi-agent orchestration system on Docker/MQTT/Gitea that runs parallel Claude Code workers against Telegram-based spec intake, with human review gates and self-healing PR loops for long-running projects.</w:t>
      </w:r>
    </w:p>
    <w:p w:rsidR="00000000" w:rsidDel="00000000" w:rsidP="00000000" w:rsidRDefault="00000000" w:rsidRPr="00000000" w14:paraId="00000012">
      <w:pPr>
        <w:ind w:left="259" w:hanging="173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• Codified agent roles, message-passing protocols, and review artifacts into reusable deployment patterns for autonomous coding workflows in production.</w:t>
      </w:r>
    </w:p>
    <w:p w:rsidR="00000000" w:rsidDel="00000000" w:rsidP="00000000" w:rsidRDefault="00000000" w:rsidRPr="00000000" w14:paraId="00000013">
      <w:pPr>
        <w:spacing w:after="0" w:before="40" w:lineRule="auto"/>
        <w:rPr>
          <w:sz w:val="18"/>
          <w:szCs w:val="18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Nexus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- Real-Time Prediction Market Intelligence Engine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| Python · WebSockets · DuckDB · Claude · </w:t>
      </w:r>
      <w:r w:rsidDel="00000000" w:rsidR="00000000" w:rsidRPr="00000000">
        <w:rPr>
          <w:sz w:val="18"/>
          <w:szCs w:val="18"/>
          <w:rtl w:val="0"/>
        </w:rPr>
        <w:t xml:space="preserve">Convex</w:t>
      </w:r>
    </w:p>
    <w:p w:rsidR="00000000" w:rsidDel="00000000" w:rsidP="00000000" w:rsidRDefault="00000000" w:rsidRPr="00000000" w14:paraId="00000014">
      <w:pPr>
        <w:spacing w:after="0" w:before="0" w:line="240" w:lineRule="auto"/>
        <w:ind w:left="259" w:hanging="173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• </w:t>
      </w:r>
      <w:r w:rsidDel="00000000" w:rsidR="00000000" w:rsidRPr="00000000">
        <w:rPr>
          <w:sz w:val="18"/>
          <w:szCs w:val="18"/>
          <w:rtl w:val="0"/>
        </w:rPr>
        <w:t xml:space="preserve">Built real-time prediction market intelligence engine ingesting 100K+ events with WebSocket streaming, integrity validation, and async event-driven architecture.</w:t>
      </w:r>
    </w:p>
    <w:p w:rsidR="00000000" w:rsidDel="00000000" w:rsidP="00000000" w:rsidRDefault="00000000" w:rsidRPr="00000000" w14:paraId="00000015">
      <w:pPr>
        <w:ind w:left="259" w:hanging="173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• Developed Claude-powered semantic market clustering, sliding-window anomaly detection, and cross-market correlation; backed by an evaluation framework of 158 tests across 17 modules.</w:t>
      </w:r>
    </w:p>
    <w:p w:rsidR="00000000" w:rsidDel="00000000" w:rsidP="00000000" w:rsidRDefault="00000000" w:rsidRPr="00000000" w14:paraId="00000016">
      <w:pPr>
        <w:spacing w:after="0" w:before="40" w:lineRule="auto"/>
        <w:rPr>
          <w:sz w:val="18"/>
          <w:szCs w:val="18"/>
        </w:rPr>
      </w:pPr>
      <w:hyperlink r:id="rId13">
        <w:r w:rsidDel="00000000" w:rsidR="00000000" w:rsidRPr="00000000">
          <w:rPr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marketfinder</w:t>
        </w:r>
      </w:hyperlink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-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Live Dashboard for Nexus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| </w:t>
      </w:r>
      <w:r w:rsidDel="00000000" w:rsidR="00000000" w:rsidRPr="00000000">
        <w:rPr>
          <w:sz w:val="18"/>
          <w:szCs w:val="18"/>
          <w:rtl w:val="0"/>
        </w:rPr>
        <w:t xml:space="preserve">React · Vite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· TypeScript · </w:t>
      </w:r>
      <w:r w:rsidDel="00000000" w:rsidR="00000000" w:rsidRPr="00000000">
        <w:rPr>
          <w:sz w:val="18"/>
          <w:szCs w:val="18"/>
          <w:rtl w:val="0"/>
        </w:rPr>
        <w:t xml:space="preserve">Convex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· </w:t>
      </w:r>
      <w:r w:rsidDel="00000000" w:rsidR="00000000" w:rsidRPr="00000000">
        <w:rPr>
          <w:sz w:val="18"/>
          <w:szCs w:val="18"/>
          <w:rtl w:val="0"/>
        </w:rPr>
        <w:t xml:space="preserve">Tailwind</w:t>
      </w:r>
    </w:p>
    <w:p w:rsidR="00000000" w:rsidDel="00000000" w:rsidP="00000000" w:rsidRDefault="00000000" w:rsidRPr="00000000" w14:paraId="00000017">
      <w:pPr>
        <w:spacing w:after="0" w:before="0" w:line="240" w:lineRule="auto"/>
        <w:ind w:left="259" w:hanging="173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• </w:t>
      </w:r>
      <w:r w:rsidDel="00000000" w:rsidR="00000000" w:rsidRPr="00000000">
        <w:rPr>
          <w:sz w:val="18"/>
          <w:szCs w:val="18"/>
          <w:rtl w:val="0"/>
        </w:rPr>
        <w:t xml:space="preserve">Built the user-facing intelligence layer for Nexus, turning 10K+ live prediction markets into searchable dashboards, anomaly alerts, trend clusters, and comparison views.</w:t>
      </w:r>
    </w:p>
    <w:p w:rsidR="00000000" w:rsidDel="00000000" w:rsidP="00000000" w:rsidRDefault="00000000" w:rsidRPr="00000000" w14:paraId="00000018">
      <w:pPr>
        <w:ind w:left="259" w:hanging="173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• Shipped a responsive analytics interface using Convex live queries, TanStack React Table, severity filters, and mobile-first card layouts.</w:t>
      </w:r>
    </w:p>
    <w:p w:rsidR="00000000" w:rsidDel="00000000" w:rsidP="00000000" w:rsidRDefault="00000000" w:rsidRPr="00000000" w14:paraId="00000019">
      <w:pPr>
        <w:pBdr>
          <w:bottom w:color="000000" w:space="1" w:sz="6" w:val="single"/>
        </w:pBdr>
        <w:spacing w:after="20" w:before="140" w:line="240" w:lineRule="auto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20"/>
          <w:szCs w:val="20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9360"/>
        </w:tabs>
        <w:spacing w:after="0" w:before="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Applied AI &amp; Integration Engineer |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Client Projects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| Santa Clara, CA</w:t>
      </w:r>
      <w:r w:rsidDel="00000000" w:rsidR="00000000" w:rsidRPr="00000000">
        <w:rPr>
          <w:rFonts w:ascii="Arial" w:cs="Arial" w:eastAsia="Arial" w:hAnsi="Arial"/>
          <w:b w:val="1"/>
          <w:bCs w:val="1"/>
          <w:sz w:val="17"/>
          <w:szCs w:val="17"/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10/</w:t>
      </w:r>
      <w:r w:rsidDel="00000000" w:rsidR="00000000" w:rsidRPr="00000000">
        <w:rPr>
          <w:rFonts w:ascii="Arial" w:cs="Arial" w:eastAsia="Arial" w:hAnsi="Arial"/>
          <w:b w:val="1"/>
          <w:bCs w:val="1"/>
          <w:sz w:val="17"/>
          <w:szCs w:val="17"/>
          <w:rtl w:val="0"/>
        </w:rPr>
        <w:t xml:space="preserve">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="240" w:lineRule="auto"/>
        <w:ind w:left="259" w:hanging="173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• </w:t>
      </w:r>
      <w:r w:rsidDel="00000000" w:rsidR="00000000" w:rsidRPr="00000000">
        <w:rPr>
          <w:sz w:val="18"/>
          <w:szCs w:val="18"/>
          <w:rtl w:val="0"/>
        </w:rPr>
        <w:t xml:space="preserve">Built </w:t>
      </w:r>
      <w:hyperlink r:id="rId15">
        <w:r w:rsidDel="00000000" w:rsidR="00000000" w:rsidRPr="00000000">
          <w:rPr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Happily.love</w:t>
        </w:r>
      </w:hyperlink>
      <w:r w:rsidDel="00000000" w:rsidR="00000000" w:rsidRPr="00000000">
        <w:rPr>
          <w:sz w:val="18"/>
          <w:szCs w:val="18"/>
          <w:rtl w:val="0"/>
        </w:rPr>
        <w:t xml:space="preserve"> end-to-end for a client: Claude-assisted onboarding interviews, invite-based applicant flow, structured profile model, approval workflows, and private matchmaker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259" w:hanging="173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• Designed human-in-the-loop decision-support tooling that converts qualitative interviews and matchmaker notes into structured candidate profiles for review, search, and matching.</w:t>
      </w:r>
    </w:p>
    <w:p w:rsidR="00000000" w:rsidDel="00000000" w:rsidP="00000000" w:rsidRDefault="00000000" w:rsidRPr="00000000" w14:paraId="0000001D">
      <w:pPr>
        <w:tabs>
          <w:tab w:val="left" w:leader="none" w:pos="9360"/>
        </w:tabs>
        <w:spacing w:after="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Data &amp; BI Solutions Developer | Dunn &amp; Done Systems ·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Remote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| Santa Clara, CA</w:t>
      </w:r>
      <w:r w:rsidDel="00000000" w:rsidR="00000000" w:rsidRPr="00000000">
        <w:rPr>
          <w:rFonts w:ascii="Arial" w:cs="Arial" w:eastAsia="Arial" w:hAnsi="Arial"/>
          <w:b w:val="1"/>
          <w:bCs w:val="1"/>
          <w:sz w:val="17"/>
          <w:szCs w:val="17"/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10/</w:t>
      </w:r>
      <w:r w:rsidDel="00000000" w:rsidR="00000000" w:rsidRPr="00000000">
        <w:rPr>
          <w:rFonts w:ascii="Arial" w:cs="Arial" w:eastAsia="Arial" w:hAnsi="Arial"/>
          <w:b w:val="1"/>
          <w:bCs w:val="1"/>
          <w:sz w:val="17"/>
          <w:szCs w:val="17"/>
          <w:rtl w:val="0"/>
        </w:rPr>
        <w:t xml:space="preserve">/202</w:t>
      </w:r>
      <w:r w:rsidDel="00000000" w:rsidR="00000000" w:rsidRPr="00000000">
        <w:rPr>
          <w:b w:val="1"/>
          <w:bCs w:val="1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1"/>
          <w:bCs w:val="1"/>
          <w:sz w:val="17"/>
          <w:szCs w:val="17"/>
          <w:rtl w:val="0"/>
        </w:rPr>
        <w:t xml:space="preserve"> - </w:t>
      </w:r>
      <w:r w:rsidDel="00000000" w:rsidR="00000000" w:rsidRPr="00000000">
        <w:rPr>
          <w:b w:val="1"/>
          <w:bCs w:val="1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1"/>
          <w:bCs w:val="1"/>
          <w:sz w:val="17"/>
          <w:szCs w:val="17"/>
          <w:rtl w:val="0"/>
        </w:rPr>
        <w:t xml:space="preserve">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240" w:lineRule="auto"/>
        <w:ind w:left="259" w:hanging="173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• </w:t>
      </w:r>
      <w:r w:rsidDel="00000000" w:rsidR="00000000" w:rsidRPr="00000000">
        <w:rPr>
          <w:sz w:val="18"/>
          <w:szCs w:val="18"/>
          <w:rtl w:val="0"/>
        </w:rPr>
        <w:t xml:space="preserve">Built reusable Python/Airflow ELT workflows for SMB clients, normalizing CRM, payment, ad-platform, and accounting data into AWS-backed warehouse models with dbt lineage and quality checks; cut recurring reporting effort 75%.</w:t>
      </w:r>
    </w:p>
    <w:p w:rsidR="00000000" w:rsidDel="00000000" w:rsidP="00000000" w:rsidRDefault="00000000" w:rsidRPr="00000000" w14:paraId="0000001F">
      <w:pPr>
        <w:spacing w:after="0" w:before="0" w:line="240" w:lineRule="auto"/>
        <w:ind w:left="259" w:hanging="173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• </w:t>
      </w:r>
      <w:r w:rsidDel="00000000" w:rsidR="00000000" w:rsidRPr="00000000">
        <w:rPr>
          <w:rFonts w:ascii="Roboto" w:cs="Roboto" w:eastAsia="Roboto" w:hAnsi="Roboto"/>
          <w:sz w:val="18"/>
          <w:szCs w:val="18"/>
          <w:highlight w:val="white"/>
          <w:rtl w:val="0"/>
        </w:rPr>
        <w:t xml:space="preserve">Developed LLM-assisted validation and metric-reporting workflows on top of S3, Redshift, dbt, and Metabase, checking metric definitions, flagging data quality issues, and supporting revenue, churn, and LTV reporting for SMB clients.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9360"/>
        </w:tabs>
        <w:spacing w:after="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Analytics Engineer | Front Row | Remote</w:t>
      </w:r>
      <w:r w:rsidDel="00000000" w:rsidR="00000000" w:rsidRPr="00000000">
        <w:rPr>
          <w:rFonts w:ascii="Arial" w:cs="Arial" w:eastAsia="Arial" w:hAnsi="Arial"/>
          <w:b w:val="1"/>
          <w:bCs w:val="1"/>
          <w:sz w:val="17"/>
          <w:szCs w:val="17"/>
          <w:rtl w:val="0"/>
        </w:rPr>
        <w:tab/>
        <w:t xml:space="preserve">10/2022 - 09/2024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40" w:lineRule="auto"/>
        <w:ind w:left="259" w:hanging="173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• Authored modular dbt models and Looker/Metabase explores answering 80% of recurring product-marketing questions, reducing ad-hoc requests 60%; owned metric definitions and quality rules.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240" w:lineRule="auto"/>
        <w:ind w:left="259" w:hanging="173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• </w:t>
      </w:r>
      <w:r w:rsidDel="00000000" w:rsidR="00000000" w:rsidRPr="00000000">
        <w:rPr>
          <w:sz w:val="18"/>
          <w:szCs w:val="18"/>
          <w:rtl w:val="0"/>
        </w:rPr>
        <w:t xml:space="preserve">Built an experimentation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pipeline using GTM, feature flags, dbt, and Python uplift analysis to support 20+ A/B tests and dynamic-pricing tactics that lifted average purchase price 8%.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9360"/>
        </w:tabs>
        <w:spacing w:after="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Marketing Data Analyst | ORComm | Seoul, South Korea</w:t>
      </w:r>
      <w:r w:rsidDel="00000000" w:rsidR="00000000" w:rsidRPr="00000000">
        <w:rPr>
          <w:rFonts w:ascii="Arial" w:cs="Arial" w:eastAsia="Arial" w:hAnsi="Arial"/>
          <w:b w:val="1"/>
          <w:bCs w:val="1"/>
          <w:sz w:val="17"/>
          <w:szCs w:val="17"/>
          <w:rtl w:val="0"/>
        </w:rPr>
        <w:tab/>
        <w:t xml:space="preserve">01/2020 - 08/2022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40" w:lineRule="auto"/>
        <w:ind w:left="259" w:hanging="173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• </w:t>
      </w:r>
      <w:r w:rsidDel="00000000" w:rsidR="00000000" w:rsidRPr="00000000">
        <w:rPr>
          <w:sz w:val="18"/>
          <w:szCs w:val="18"/>
          <w:rtl w:val="0"/>
        </w:rPr>
        <w:t xml:space="preserve">Created reusable marketing analytics dashboards for 10 seed-stage consumer startups, standardizing CAC, ROAS, cohort retention, and campaign performance reporting; reduced recurring report build time 60%.</w:t>
      </w:r>
    </w:p>
    <w:p w:rsidR="00000000" w:rsidDel="00000000" w:rsidP="00000000" w:rsidRDefault="00000000" w:rsidRPr="00000000" w14:paraId="00000025">
      <w:pPr>
        <w:spacing w:after="0" w:before="0" w:line="240" w:lineRule="auto"/>
        <w:ind w:left="259" w:hanging="173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• </w:t>
      </w:r>
      <w:r w:rsidDel="00000000" w:rsidR="00000000" w:rsidRPr="00000000">
        <w:rPr>
          <w:sz w:val="18"/>
          <w:szCs w:val="18"/>
          <w:rtl w:val="0"/>
        </w:rPr>
        <w:t xml:space="preserve">Created cohort, funnel, and retention analyses to identify high-risk user segments, improve lifecycle targeting, and standardize metric definitions across client reporting.</w:t>
      </w:r>
    </w:p>
    <w:p w:rsidR="00000000" w:rsidDel="00000000" w:rsidP="00000000" w:rsidRDefault="00000000" w:rsidRPr="00000000" w14:paraId="00000026">
      <w:pPr>
        <w:tabs>
          <w:tab w:val="left" w:leader="none" w:pos="9360"/>
        </w:tabs>
        <w:spacing w:after="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Business Intelligence Analyst | VR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Comet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| Seoul, South Korea</w:t>
      </w:r>
      <w:r w:rsidDel="00000000" w:rsidR="00000000" w:rsidRPr="00000000">
        <w:rPr>
          <w:rFonts w:ascii="Arial" w:cs="Arial" w:eastAsia="Arial" w:hAnsi="Arial"/>
          <w:b w:val="1"/>
          <w:bCs w:val="1"/>
          <w:sz w:val="17"/>
          <w:szCs w:val="17"/>
          <w:rtl w:val="0"/>
        </w:rPr>
        <w:tab/>
        <w:t xml:space="preserve">1</w:t>
      </w: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bCs w:val="1"/>
          <w:sz w:val="17"/>
          <w:szCs w:val="17"/>
          <w:rtl w:val="0"/>
        </w:rPr>
        <w:t xml:space="preserve">/2018 - 12/2019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40" w:lineRule="auto"/>
        <w:ind w:left="259" w:hanging="173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• </w:t>
      </w:r>
      <w:r w:rsidDel="00000000" w:rsidR="00000000" w:rsidRPr="00000000">
        <w:rPr>
          <w:rFonts w:ascii="Roboto" w:cs="Roboto" w:eastAsia="Roboto" w:hAnsi="Roboto"/>
          <w:sz w:val="18"/>
          <w:szCs w:val="18"/>
          <w:highlight w:val="white"/>
          <w:rtl w:val="0"/>
        </w:rPr>
        <w:t xml:space="preserve">Transformed Google Analytics, HubSpot, and Unity event data in Redshift into reusable SQL views and lightweight reports for retention, monetization, and acquisition analysis, helping identify growth opportunities tied to 15% MoM DAU growth.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000000" w:space="1" w:sz="6" w:val="single"/>
        </w:pBdr>
        <w:spacing w:after="20" w:before="140" w:line="240" w:lineRule="auto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20"/>
          <w:szCs w:val="20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240" w:lineRule="auto"/>
        <w:rPr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18"/>
          <w:szCs w:val="18"/>
          <w:rtl w:val="0"/>
        </w:rPr>
        <w:t xml:space="preserve">B.S. Physics - Lake Forest College</w:t>
      </w:r>
      <w:r w:rsidDel="00000000" w:rsidR="00000000" w:rsidRPr="00000000">
        <w:rPr>
          <w:sz w:val="18"/>
          <w:szCs w:val="18"/>
          <w:rtl w:val="0"/>
        </w:rPr>
        <w:t xml:space="preserve"> - 2009 |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18"/>
          <w:szCs w:val="18"/>
          <w:rtl w:val="0"/>
        </w:rPr>
        <w:t xml:space="preserve">Data Analyst in R - </w:t>
      </w:r>
      <w:hyperlink r:id="rId16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color w:val="1155cc"/>
            <w:sz w:val="18"/>
            <w:szCs w:val="18"/>
            <w:u w:val="single"/>
            <w:rtl w:val="0"/>
          </w:rPr>
          <w:t xml:space="preserve">Dataquest.io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z w:val="18"/>
          <w:szCs w:val="18"/>
          <w:rtl w:val="0"/>
        </w:rPr>
        <w:t xml:space="preserve"> - 2022 </w:t>
      </w:r>
      <w:r w:rsidDel="00000000" w:rsidR="00000000" w:rsidRPr="00000000">
        <w:rPr>
          <w:sz w:val="18"/>
          <w:szCs w:val="18"/>
          <w:rtl w:val="0"/>
        </w:rPr>
        <w:t xml:space="preserve">| Data Scientist in Python - DataCamp - 2024</w:t>
      </w:r>
    </w:p>
    <w:sectPr>
      <w:pgSz w:h="15840" w:w="12240" w:orient="portrait"/>
      <w:pgMar w:bottom="518" w:top="605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7"/>
        <w:szCs w:val="17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aviddunn.dev/#saga" TargetMode="External"/><Relationship Id="rId10" Type="http://schemas.openxmlformats.org/officeDocument/2006/relationships/hyperlink" Target="http://linkedin.com/in/mrdaviddunn" TargetMode="External"/><Relationship Id="rId13" Type="http://schemas.openxmlformats.org/officeDocument/2006/relationships/hyperlink" Target="https://marketfinder.daviddunn.dev" TargetMode="External"/><Relationship Id="rId12" Type="http://schemas.openxmlformats.org/officeDocument/2006/relationships/hyperlink" Target="https://daviddunn.dev/#nexu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github.com/algorhythmic" TargetMode="External"/><Relationship Id="rId15" Type="http://schemas.openxmlformats.org/officeDocument/2006/relationships/hyperlink" Target="http://www.happily.love" TargetMode="External"/><Relationship Id="rId14" Type="http://schemas.openxmlformats.org/officeDocument/2006/relationships/hyperlink" Target="https://marketfinder.daviddunn.dev" TargetMode="External"/><Relationship Id="rId16" Type="http://schemas.openxmlformats.org/officeDocument/2006/relationships/hyperlink" Target="http://dataquest.io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davidalexanderdunn@gmail.com" TargetMode="External"/><Relationship Id="rId8" Type="http://schemas.openxmlformats.org/officeDocument/2006/relationships/hyperlink" Target="http://www.daviddunn.dev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g0Ij9aSJmbDxWJbvfXpH7rIy+Q==">CgMxLjA4AHIhMTVWSEJNTER5X1RpYnhfejljNGxUZGtRYTN4RDZtOEdU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