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Day 1: GPU加速逆光刻技术入门与概览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**适用对象**：初学者（无GPU编程和光刻技术经验）</w:t>
      </w:r>
      <w:r>
        <w:t xml:space="preserve">**学习方式**：理论与实践并重，每天约5小时学习时间</w:t>
      </w:r>
      <w:r>
        <w:t xml:space="preserve">**硬件要求**：NVIDIA GPU（显存≥8GB）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前言：为什么要学习这个技术？</w:t>
      </w:r>
    </w:p>
    <w:p>
      <w:pPr>
        <w:spacing w:after="120"/>
        <w:jc w:val="left"/>
      </w:pPr>
      <w:r>
        <w:t xml:space="preserve">如果您是第一次接触GPU编程和光刻技术，可能会觉得这些概念很陌生。别担心！本教程专为您设计，我们会：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用通俗易懂的语言解释专业术语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用生活中的类比帮助理解抽象概念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提供大量可运行的代码示例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每一步都有详细说明和注释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学习心态建议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不必追求一次理解所有细节，先建立整体概念框架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多运行代码，观察结果，培养直觉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遇到不懂的地方可以先标记，后续会逐渐清晰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保持耐心，这是一门需要时间积累的技术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学习目标</w:t>
      </w:r>
    </w:p>
    <w:p>
      <w:pPr>
        <w:spacing w:after="120"/>
        <w:jc w:val="left"/>
      </w:pPr>
      <w:r>
        <w:t xml:space="preserve">完成今天的学习后,您将能够: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理解半导体光刻技术的基本原理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了解逆光刻技术(ILT)的核心思想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掌握GPU并行计算的基础概念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搭建完整的开发环境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运行第一个GPU加速程序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学习时间安排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4680"/>
        <w:gridCol w:w="22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时间段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时长</w:t>
            </w:r>
          </w:p>
        </w:tc>
      </w:tr>
      <w:tr>
        <w:tc>
          <w:p>
            <w:pPr>
              <w:jc w:val="left"/>
            </w:pPr>
            <w:r>
              <w:t xml:space="preserve">上午</w:t>
            </w:r>
          </w:p>
        </w:tc>
        <w:tc>
          <w:p>
            <w:pPr>
              <w:jc w:val="left"/>
            </w:pPr>
            <w:r>
              <w:t xml:space="preserve">光刻技术与ILT原理</w:t>
            </w:r>
          </w:p>
        </w:tc>
        <w:tc>
          <w:p>
            <w:pPr>
              <w:jc w:val="left"/>
            </w:pPr>
            <w:r>
              <w:t xml:space="preserve">2小时</w:t>
            </w:r>
          </w:p>
        </w:tc>
      </w:tr>
      <w:tr>
        <w:tc>
          <w:p>
            <w:pPr>
              <w:jc w:val="left"/>
            </w:pPr>
            <w:r>
              <w:t xml:space="preserve">下午</w:t>
            </w:r>
          </w:p>
        </w:tc>
        <w:tc>
          <w:p>
            <w:pPr>
              <w:jc w:val="left"/>
            </w:pPr>
            <w:r>
              <w:t xml:space="preserve">GPU编程基础</w:t>
            </w:r>
          </w:p>
        </w:tc>
        <w:tc>
          <w:p>
            <w:pPr>
              <w:jc w:val="left"/>
            </w:pPr>
            <w:r>
              <w:t xml:space="preserve">2小时</w:t>
            </w:r>
          </w:p>
        </w:tc>
      </w:tr>
      <w:tr>
        <w:tc>
          <w:p>
            <w:pPr>
              <w:jc w:val="left"/>
            </w:pPr>
            <w:r>
              <w:t xml:space="preserve">晚上</w:t>
            </w:r>
          </w:p>
        </w:tc>
        <w:tc>
          <w:p>
            <w:pPr>
              <w:jc w:val="left"/>
            </w:pPr>
            <w:r>
              <w:t xml:space="preserve">环境搭建与Hello World</w:t>
            </w:r>
          </w:p>
        </w:tc>
        <w:tc>
          <w:p>
            <w:pPr>
              <w:jc w:val="left"/>
            </w:pPr>
            <w:r>
              <w:t xml:space="preserve">1小时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第一部分:半导体光刻技术基础 (上午 10:20-12:20)</w:t>
      </w:r>
    </w:p>
    <w:p>
      <w:pPr>
        <w:pStyle w:val="Heading3"/>
        <w:spacing w:after="200"/>
        <w:jc w:val="left"/>
      </w:pPr>
      <w:r>
        <w:t xml:space="preserve">1.1 什么是光刻技术?</w:t>
      </w:r>
    </w:p>
    <w:p>
      <w:pPr>
        <w:spacing w:after="120"/>
        <w:jc w:val="left"/>
      </w:pPr>
      <w:r>
        <w:t xml:space="preserve">**光刻(Lithography)**是半导体制造中最关键的工艺步骤,通过光学系统将掩模版上的电路图案转移到硅片表面的光刻胶上。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基本工作流程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光源 → 照明系统 → 掩模版 → 投影透镜 → 硅片(涂有光刻胶)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光刻成像过程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显影 → 图案形成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关键技术参数</w:t>
      </w:r>
    </w:p>
    <w:p>
      <w:pPr>
        <w:spacing w:after="120"/>
        <w:jc w:val="left"/>
      </w:pPr>
      <w:r>
        <w:rPr>
          <w:b/>
          <w:bCs/>
        </w:rPr>
        <w:t xml:space="preserve">瑞利判据</w:t>
      </w:r>
      <w:r>
        <w:t xml:space="preserve">(决定分辨率):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= k₁ × (λ / NA)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其中: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CD</w:t>
      </w:r>
      <w:r>
        <w:t xml:space="preserve">: 最小特征尺寸(Critical Dimension)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λ</w:t>
      </w:r>
      <w:r>
        <w:t xml:space="preserve">: 光源波长(当前最先进的EUV光刻λ=13.5nm)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NA</w:t>
      </w:r>
      <w:r>
        <w:t xml:space="preserve">: 数值孔径(NA = n × sinθ)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k₁</w:t>
      </w:r>
      <w:r>
        <w:t xml:space="preserve">: 工艺系数(物理极限为0.25)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提高分辨率的三条路径</w:t>
      </w:r>
      <w:r>
        <w:t xml:space="preserve">:</w:t>
      </w:r>
    </w:p>
    <w:p>
      <w:pPr>
        <w:spacing w:after="100"/>
        <w:ind w:left="20"/>
        <w:jc w:val="left"/>
      </w:pPr>
      <w:r>
        <w:t xml:space="preserve">1. </w:t>
      </w:r>
      <w:r>
        <w:t xml:space="preserve">缩短波长: g-line(436nm) → EUV(13.5nm)</w:t>
      </w:r>
    </w:p>
    <w:p>
      <w:pPr>
        <w:spacing w:after="100"/>
        <w:ind w:left="20"/>
        <w:jc w:val="left"/>
      </w:pPr>
      <w:r>
        <w:t xml:space="preserve">2. </w:t>
      </w:r>
      <w:r>
        <w:t xml:space="preserve">提高NA: 0.35 → 1.35(浸没式) → 0.55(High-NA EUV)</w:t>
      </w:r>
    </w:p>
    <w:p>
      <w:pPr>
        <w:spacing w:after="100"/>
        <w:ind w:left="20"/>
        <w:jc w:val="left"/>
      </w:pPr>
      <w:r>
        <w:t xml:space="preserve">3. </w:t>
      </w:r>
      <w:r>
        <w:t xml:space="preserve">降低k₁: 通过计算光刻技术逼近物理极限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光刻技术的发展历程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78"/>
        <w:gridCol w:w="1971"/>
        <w:gridCol w:w="1642"/>
        <w:gridCol w:w="1971"/>
        <w:gridCol w:w="229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年代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技术节点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波长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曝光方式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最小特征尺寸</w:t>
            </w:r>
          </w:p>
        </w:tc>
      </w:tr>
      <w:tr>
        <w:tc>
          <w:p>
            <w:pPr>
              <w:jc w:val="left"/>
            </w:pPr>
            <w:r>
              <w:t xml:space="preserve">1960s</w:t>
            </w:r>
          </w:p>
        </w:tc>
        <w:tc>
          <w:p>
            <w:pPr>
              <w:jc w:val="left"/>
            </w:pPr>
            <w:r>
              <w:t xml:space="preserve">接触式</w:t>
            </w:r>
          </w:p>
        </w:tc>
        <w:tc>
          <w:p>
            <w:pPr>
              <w:jc w:val="left"/>
            </w:pPr>
            <w:r>
              <w:t xml:space="preserve">436</w:t>
            </w:r>
          </w:p>
        </w:tc>
        <w:tc>
          <w:p>
            <w:pPr>
              <w:jc w:val="left"/>
            </w:pPr>
            <w:r>
              <w:t xml:space="preserve">接触式</w:t>
            </w:r>
          </w:p>
        </w:tc>
        <w:tc>
          <w:p>
            <w:pPr>
              <w:jc w:val="left"/>
            </w:pPr>
            <w:r>
              <w:t xml:space="preserve">7000</w:t>
            </w:r>
          </w:p>
        </w:tc>
      </w:tr>
      <w:tr>
        <w:tc>
          <w:p>
            <w:pPr>
              <w:jc w:val="left"/>
            </w:pPr>
            <w:r>
              <w:t xml:space="preserve">1970s</w:t>
            </w:r>
          </w:p>
        </w:tc>
        <w:tc>
          <w:p>
            <w:pPr>
              <w:jc w:val="left"/>
            </w:pPr>
            <w:r>
              <w:t xml:space="preserve">投影式</w:t>
            </w:r>
          </w:p>
        </w:tc>
        <w:tc>
          <w:p>
            <w:pPr>
              <w:jc w:val="left"/>
            </w:pPr>
            <w:r>
              <w:t xml:space="preserve">365</w:t>
            </w:r>
          </w:p>
        </w:tc>
        <w:tc>
          <w:p>
            <w:pPr>
              <w:jc w:val="left"/>
            </w:pPr>
            <w:r>
              <w:t xml:space="preserve">投影式</w:t>
            </w:r>
          </w:p>
        </w:tc>
        <w:tc>
          <w:p>
            <w:pPr>
              <w:jc w:val="left"/>
            </w:pPr>
            <w:r>
              <w:t xml:space="preserve">2000</w:t>
            </w:r>
          </w:p>
        </w:tc>
      </w:tr>
      <w:tr>
        <w:tc>
          <w:p>
            <w:pPr>
              <w:jc w:val="left"/>
            </w:pPr>
            <w:r>
              <w:t xml:space="preserve">1980s</w:t>
            </w:r>
          </w:p>
        </w:tc>
        <w:tc>
          <w:p>
            <w:pPr>
              <w:jc w:val="left"/>
            </w:pPr>
            <w:r>
              <w:t xml:space="preserve">DUV</w:t>
            </w:r>
          </w:p>
        </w:tc>
        <w:tc>
          <w:p>
            <w:pPr>
              <w:jc w:val="left"/>
            </w:pPr>
            <w:r>
              <w:t xml:space="preserve">248</w:t>
            </w:r>
          </w:p>
        </w:tc>
        <w:tc>
          <w:p>
            <w:pPr>
              <w:jc w:val="left"/>
            </w:pPr>
            <w:r>
              <w:t xml:space="preserve">投影式</w:t>
            </w:r>
          </w:p>
        </w:tc>
        <w:tc>
          <w:p>
            <w:pPr>
              <w:jc w:val="left"/>
            </w:pPr>
            <w:r>
              <w:t xml:space="preserve">450</w:t>
            </w:r>
          </w:p>
        </w:tc>
      </w:tr>
      <w:tr>
        <w:tc>
          <w:p>
            <w:pPr>
              <w:jc w:val="left"/>
            </w:pPr>
            <w:r>
              <w:t xml:space="preserve">1990s</w:t>
            </w:r>
          </w:p>
        </w:tc>
        <w:tc>
          <w:p>
            <w:pPr>
              <w:jc w:val="left"/>
            </w:pPr>
            <w:r>
              <w:t xml:space="preserve">DUV</w:t>
            </w:r>
          </w:p>
        </w:tc>
        <w:tc>
          <w:p>
            <w:pPr>
              <w:jc w:val="left"/>
            </w:pPr>
            <w:r>
              <w:t xml:space="preserve">193</w:t>
            </w:r>
          </w:p>
        </w:tc>
        <w:tc>
          <w:p>
            <w:pPr>
              <w:jc w:val="left"/>
            </w:pPr>
            <w:r>
              <w:t xml:space="preserve">投影式</w:t>
            </w:r>
          </w:p>
        </w:tc>
        <w:tc>
          <w:p>
            <w:pPr>
              <w:jc w:val="left"/>
            </w:pPr>
            <w:r>
              <w:t xml:space="preserve">150</w:t>
            </w:r>
          </w:p>
        </w:tc>
      </w:tr>
      <w:tr>
        <w:tc>
          <w:p>
            <w:pPr>
              <w:jc w:val="left"/>
            </w:pPr>
            <w:r>
              <w:t xml:space="preserve">2000s</w:t>
            </w:r>
          </w:p>
        </w:tc>
        <w:tc>
          <w:p>
            <w:pPr>
              <w:jc w:val="left"/>
            </w:pPr>
            <w:r>
              <w:t xml:space="preserve">浸没式</w:t>
            </w:r>
          </w:p>
        </w:tc>
        <w:tc>
          <w:p>
            <w:pPr>
              <w:jc w:val="left"/>
            </w:pPr>
            <w:r>
              <w:t xml:space="preserve">193+水</w:t>
            </w:r>
          </w:p>
        </w:tc>
        <w:tc>
          <w:p>
            <w:pPr>
              <w:jc w:val="left"/>
            </w:pPr>
            <w:r>
              <w:t xml:space="preserve">浸没式</w:t>
            </w:r>
          </w:p>
        </w:tc>
        <w:tc>
          <w:p>
            <w:pPr>
              <w:jc w:val="left"/>
            </w:pPr>
            <w:r>
              <w:t xml:space="preserve">45</w:t>
            </w:r>
          </w:p>
        </w:tc>
      </w:tr>
      <w:tr>
        <w:tc>
          <w:p>
            <w:pPr>
              <w:jc w:val="left"/>
            </w:pPr>
            <w:r>
              <w:t xml:space="preserve">2010s</w:t>
            </w:r>
          </w:p>
        </w:tc>
        <w:tc>
          <w:p>
            <w:pPr>
              <w:jc w:val="left"/>
            </w:pPr>
            <w:r>
              <w:t xml:space="preserve">多重图形</w:t>
            </w:r>
          </w:p>
        </w:tc>
        <w:tc>
          <w:p>
            <w:pPr>
              <w:jc w:val="left"/>
            </w:pPr>
            <w:r>
              <w:t xml:space="preserve">193</w:t>
            </w:r>
          </w:p>
        </w:tc>
        <w:tc>
          <w:p>
            <w:pPr>
              <w:jc w:val="left"/>
            </w:pPr>
            <w:r>
              <w:t xml:space="preserve">浸没式+MP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  <w:tr>
        <w:tc>
          <w:p>
            <w:pPr>
              <w:jc w:val="left"/>
            </w:pPr>
            <w:r>
              <w:t xml:space="preserve">2018+</w:t>
            </w:r>
          </w:p>
        </w:tc>
        <w:tc>
          <w:p>
            <w:pPr>
              <w:jc w:val="left"/>
            </w:pPr>
            <w:r>
              <w:t xml:space="preserve">EUV</w:t>
            </w:r>
          </w:p>
        </w:tc>
        <w:tc>
          <w:p>
            <w:pPr>
              <w:jc w:val="left"/>
            </w:pPr>
            <w:r>
              <w:t xml:space="preserve">13.5</w:t>
            </w:r>
          </w:p>
        </w:tc>
        <w:tc>
          <w:p>
            <w:pPr>
              <w:jc w:val="left"/>
            </w:pPr>
            <w:r>
              <w:t xml:space="preserve">反射式</w:t>
            </w:r>
          </w:p>
        </w:tc>
        <w:tc>
          <w:p>
            <w:pPr>
              <w:jc w:val="left"/>
            </w:pPr>
            <w:r>
              <w:t xml:space="preserve">7及以下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光刻面临的核心挑战</w:t>
      </w:r>
    </w:p>
    <w:p>
      <w:pPr>
        <w:pStyle w:val="Heading4"/>
        <w:spacing w:after="200"/>
        <w:jc w:val="left"/>
      </w:pPr>
      <w:r>
        <w:t xml:space="preserve">挑战1: 光学衍射效应</w:t>
      </w:r>
    </w:p>
    <w:p>
      <w:pPr>
        <w:spacing w:after="120"/>
        <w:jc w:val="left"/>
      </w:pPr>
      <w:r>
        <w:t xml:space="preserve">由于光的波动性,当特征尺寸接近光波长时,会产生严重的衍射效应: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目标图案:    ████████        (掩模上的理想图形)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↓ 光学系统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晶圆图案:    ▓▓▓▓▓▓▓▓        (因衍射而变形的图形)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挑战2: 分辨率极限</w:t>
      </w:r>
    </w:p>
    <w:p>
      <w:pPr>
        <w:spacing w:after="120"/>
        <w:jc w:val="left"/>
      </w:pPr>
      <w:r>
        <w:t xml:space="preserve">根据瑞利判据,当k₁趋近物理极限0.25时: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193nm浸没式光刻(NA=1.35): CD_min ≈ 36nm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EUV光刻(NA=0.33): CD_min ≈ 10nm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High-NA EUV(NA=0.55): CD_min ≈ 8nm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挑战3: 工艺窗口</w:t>
      </w:r>
    </w:p>
    <w:p>
      <w:pPr>
        <w:spacing w:after="120"/>
        <w:jc w:val="left"/>
      </w:pPr>
      <w:r>
        <w:rPr>
          <w:b/>
          <w:bCs/>
        </w:rPr>
        <w:t xml:space="preserve">焦深(DOF)</w:t>
      </w:r>
      <w:r>
        <w:t xml:space="preserve">: 成像质量可接受的硅片位置变化范围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DOF = k₂ × λ / NA²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提高NA会提高分辨率,但同时会减小焦深,形成矛盾。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分辨率增强技术(RET)</w:t>
      </w:r>
    </w:p>
    <w:p>
      <w:pPr>
        <w:spacing w:after="120"/>
        <w:jc w:val="left"/>
      </w:pPr>
      <w:r>
        <w:t xml:space="preserve">为克服衍射极限,发展了一系列分辨率增强技术: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1.4.1 光学邻近校正(OPC)</w:t>
      </w:r>
    </w:p>
    <w:p>
      <w:pPr>
        <w:spacing w:after="120"/>
        <w:jc w:val="left"/>
      </w:pPr>
      <w:r>
        <w:rPr>
          <w:b/>
          <w:bCs/>
        </w:rPr>
        <w:t xml:space="preserve">传统OPC方法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基于规则的局部修正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添加辅助图形(serif、hammerhead等)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调整边的位置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原始掩模: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↓ OPC修正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修正掩模:    ▇▇▇▇▇▇▇▇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↓ 光刻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晶圆图案:    ████████  (接近目标)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OPC的局限性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基于规则,优化空间有限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难以处理复杂图案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工艺窗口较小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1.4.2 逆光刻技术(ILT) - 核心创新</w:t>
      </w:r>
    </w:p>
    <w:p>
      <w:pPr>
        <w:spacing w:after="120"/>
        <w:jc w:val="left"/>
      </w:pPr>
      <w:r>
        <w:rPr>
          <w:b/>
          <w:bCs/>
        </w:rPr>
        <w:t xml:space="preserve">ILT的核心思想</w:t>
      </w:r>
      <w:r>
        <w:t xml:space="preserve">: 将光刻过程建模为正向模型,通过反向求解优化掩模图案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传统OPC流程: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设计图案 → 规则修正 → 掩模 → 光刻 → 晶圆图案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ILT流程: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设计图案 ← 反向优化 ← 掩模 → 光刻 → 晶圆图案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(像素级全局优化)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ILT的核心优势</w:t>
      </w:r>
      <w:r>
        <w:t xml:space="preserve">: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像素级优化</w:t>
      </w:r>
      <w:r>
        <w:t xml:space="preserve">: 每个像素独立调整,优化自由度极大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全局最优</w:t>
      </w:r>
      <w:r>
        <w:t xml:space="preserve">: 通过梯度下降等方法寻找全局最优解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曲线化掩模</w:t>
      </w:r>
      <w:r>
        <w:t xml:space="preserve">: 生成曲线型掩模,适应High-NA EUV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更大的工艺窗口</w:t>
      </w:r>
      <w:r>
        <w:t xml:space="preserve">: 同时优化多个工艺角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ILT的数学模型</w:t>
      </w:r>
    </w:p>
    <w:p>
      <w:pPr>
        <w:pStyle w:val="Heading4"/>
        <w:spacing w:after="200"/>
        <w:jc w:val="left"/>
      </w:pPr>
      <w:r>
        <w:t xml:space="preserve">正向光刻模型</w:t>
      </w:r>
    </w:p>
    <w:p>
      <w:pPr>
        <w:spacing w:after="120"/>
        <w:jc w:val="left"/>
      </w:pPr>
      <w:r>
        <w:rPr>
          <w:b/>
          <w:bCs/>
        </w:rPr>
        <w:t xml:space="preserve">成像模型</w:t>
      </w:r>
      <w:r>
        <w:t xml:space="preserve">(Hopkins部分相干成像):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I(x,y) = Σᵢ |hᵢ(x,y) ⊗ M(x,y)|²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其中: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I(x,y): 晶圆上的光强分布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M(x,y): 掩模图案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hᵢ(x,y): 光学系统的核函数(SOCS分解)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⊗: 卷积运算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光刻胶模型</w:t>
      </w:r>
      <w:r>
        <w:t xml:space="preserve">(Sigmoid函数):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Z(x,y) = sigmoid(I(x,y) - threshold) = 1/(1 + e^(-α(I(x,y)-t)))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ILT优化问题</w:t>
      </w:r>
    </w:p>
    <w:p>
      <w:pPr>
        <w:spacing w:after="120"/>
        <w:jc w:val="left"/>
      </w:pPr>
      <w:r>
        <w:rPr>
          <w:b/>
          <w:bCs/>
        </w:rPr>
        <w:t xml:space="preserve">目标函数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 J(M) = ||Z(M) - Z_target||² + λ₁·R(M) + λ₂·C(M)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其中: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Z(M)</w:t>
      </w:r>
      <w:r>
        <w:t xml:space="preserve">: 光刻仿真得到的晶圆图案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Z_target</w:t>
      </w:r>
      <w:r>
        <w:t xml:space="preserve">: 目标晶圆图案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R(M)</w:t>
      </w:r>
      <w:r>
        <w:t xml:space="preserve">: 正则化项(约束掩模复杂度)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C(M)</w:t>
      </w:r>
      <w:r>
        <w:t xml:space="preserve">: 约束项(像素值范围[0,1])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梯度下降优化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算法流程: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初始化掩模 M₀(通常使用目标图案)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for iteration = 1 to 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a) 正向光刻仿真: I = LithoSim(Mₖ)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b) 计算损失: L = ||sigmoid(I) - Z_target||²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c) 反向传播计算梯度: ∇M = ∂L/∂M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d) 更新掩模: Mₖ₊₁ = Mₖ - η·∇M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e) 应用约束: Mₖ₊₁ = clip(Mₖ₊₁, 0, 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第二部分:GPU并行计算基础 (下午 14:00-16:00)</w:t>
      </w:r>
    </w:p>
    <w:p>
      <w:pPr>
        <w:pStyle w:val="Heading3"/>
        <w:spacing w:after="200"/>
        <w:jc w:val="left"/>
      </w:pPr>
      <w:r>
        <w:t xml:space="preserve">2.1 为什么需要GPU加速ILT?</w:t>
      </w:r>
    </w:p>
    <w:p>
      <w:pPr>
        <w:pStyle w:val="Heading4"/>
        <w:spacing w:after="200"/>
        <w:jc w:val="left"/>
      </w:pPr>
      <w:r>
        <w:t xml:space="preserve">ILT的计算瓶颈分析</w:t>
      </w:r>
    </w:p>
    <w:p>
      <w:pPr>
        <w:spacing w:after="120"/>
        <w:jc w:val="left"/>
      </w:pPr>
      <w:r>
        <w:t xml:space="preserve">假设优化一个2048×2048分辨率的掩模: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单次迭代计算量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Hopkins模型卷积: 假设使用24个核函数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每个核函数: 2次FFT(正向和反向)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总FFT次数: 24 × 2 = 48次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每次FFT: O(N² log N) ≈ 40M次浮点运算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单次迭代总计算量: ≈ 2 GFLOPS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总迭代次数</w:t>
      </w:r>
      <w:r>
        <w:t xml:space="preserve">: 典型需要1000-5000次迭代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总计算量</w:t>
      </w:r>
      <w:r>
        <w:t xml:space="preserve">: 2-10 TFLOPS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CPU运行时间</w:t>
      </w:r>
      <w:r>
        <w:t xml:space="preserve">: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单核CPU(3GHz, 峰值12 GFLOPS): 数小时到数天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多核CPU(16核): 几小时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GPU运行时间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单块RTX 3090(峰值35 TFLOPS): 数分钟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加速比</w:t>
      </w:r>
      <w:r>
        <w:t xml:space="preserve">: 40-100倍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GPU架构基础</w:t>
      </w:r>
    </w:p>
    <w:p>
      <w:pPr>
        <w:pStyle w:val="Heading4"/>
        <w:spacing w:after="200"/>
        <w:jc w:val="left"/>
      </w:pPr>
      <w:r>
        <w:t xml:space="preserve">CPU vs GPU架构对比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CPU架构: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控制单元 │ ALU │ ALU │      缓存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├─────┴─────┤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│  大容量缓存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特点: 少核心(≤64), 强控制逻辑, 大缓存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GPU架构: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SM │ SM │ SM │ ... │ SM │ SM │ SM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┌───┐ ┌───┐ ┌───┐    ┌───┐ ┌───┐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│C  │ │C  │ │C  │    │C  │ │C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│o  │ │o  │ │o  │    │o  │ │o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│r  │ │r  │ │r  │    │r  │ │r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│e  │ │e  │ │e  │    │e  │ │e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│s  │ │s  │ │s  │    │s  │ │s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└───┘ └───┘ └───┘    └───┘ └───┘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特点: 多核心(数千), 简单控制, 小缓存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GPU设计哲学</w:t>
      </w:r>
      <w:r>
        <w:t xml:space="preserve">: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用大量简单核心替代少量复杂核心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通过并行隐藏延迟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适合数据并行的计算密集型任务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NVIDIA GPU架构演进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1"/>
        <w:gridCol w:w="1528"/>
        <w:gridCol w:w="2292"/>
        <w:gridCol w:w="34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架构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年份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代表GPU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关键特性</w:t>
            </w:r>
          </w:p>
        </w:tc>
      </w:tr>
      <w:tr>
        <w:tc>
          <w:p>
            <w:pPr>
              <w:jc w:val="left"/>
            </w:pPr>
            <w:r>
              <w:t xml:space="preserve">Fermi</w:t>
            </w:r>
          </w:p>
        </w:tc>
        <w:tc>
          <w:p>
            <w:pPr>
              <w:jc w:val="left"/>
            </w:pPr>
            <w:r>
              <w:t xml:space="preserve">2010</w:t>
            </w:r>
          </w:p>
        </w:tc>
        <w:tc>
          <w:p>
            <w:pPr>
              <w:jc w:val="left"/>
            </w:pPr>
            <w:r>
              <w:t xml:space="preserve">GTX 480</w:t>
            </w:r>
          </w:p>
        </w:tc>
        <w:tc>
          <w:p>
            <w:pPr>
              <w:jc w:val="left"/>
            </w:pPr>
            <w:r>
              <w:t xml:space="preserve">首个完整GPU计算架构</w:t>
            </w:r>
          </w:p>
        </w:tc>
      </w:tr>
      <w:tr>
        <w:tc>
          <w:p>
            <w:pPr>
              <w:jc w:val="left"/>
            </w:pPr>
            <w:r>
              <w:t xml:space="preserve">Kepler</w:t>
            </w:r>
          </w:p>
        </w:tc>
        <w:tc>
          <w:p>
            <w:pPr>
              <w:jc w:val="left"/>
            </w:pPr>
            <w:r>
              <w:t xml:space="preserve">2012</w:t>
            </w:r>
          </w:p>
        </w:tc>
        <w:tc>
          <w:p>
            <w:pPr>
              <w:jc w:val="left"/>
            </w:pPr>
            <w:r>
              <w:t xml:space="preserve">GTX 680</w:t>
            </w:r>
          </w:p>
        </w:tc>
        <w:tc>
          <w:p>
            <w:pPr>
              <w:jc w:val="left"/>
            </w:pPr>
            <w:r>
              <w:t xml:space="preserve">动态并行</w:t>
            </w:r>
          </w:p>
        </w:tc>
      </w:tr>
      <w:tr>
        <w:tc>
          <w:p>
            <w:pPr>
              <w:jc w:val="left"/>
            </w:pPr>
            <w:r>
              <w:t xml:space="preserve">Maxwell</w:t>
            </w:r>
          </w:p>
        </w:tc>
        <w:tc>
          <w:p>
            <w:pPr>
              <w:jc w:val="left"/>
            </w:pPr>
            <w:r>
              <w:t xml:space="preserve">2014</w:t>
            </w:r>
          </w:p>
        </w:tc>
        <w:tc>
          <w:p>
            <w:pPr>
              <w:jc w:val="left"/>
            </w:pPr>
            <w:r>
              <w:t xml:space="preserve">GTX 980</w:t>
            </w:r>
          </w:p>
        </w:tc>
        <w:tc>
          <w:p>
            <w:pPr>
              <w:jc w:val="left"/>
            </w:pPr>
            <w:r>
              <w:t xml:space="preserve">统一内存</w:t>
            </w:r>
          </w:p>
        </w:tc>
      </w:tr>
      <w:tr>
        <w:tc>
          <w:p>
            <w:pPr>
              <w:jc w:val="left"/>
            </w:pPr>
            <w:r>
              <w:t xml:space="preserve">Pascal</w:t>
            </w:r>
          </w:p>
        </w:tc>
        <w:tc>
          <w:p>
            <w:pPr>
              <w:jc w:val="left"/>
            </w:pPr>
            <w:r>
              <w:t xml:space="preserve">2016</w:t>
            </w:r>
          </w:p>
        </w:tc>
        <w:tc>
          <w:p>
            <w:pPr>
              <w:jc w:val="left"/>
            </w:pPr>
            <w:r>
              <w:t xml:space="preserve">GTX 1080</w:t>
            </w:r>
          </w:p>
        </w:tc>
        <w:tc>
          <w:p>
            <w:pPr>
              <w:jc w:val="left"/>
            </w:pPr>
            <w:r>
              <w:t xml:space="preserve">HBM2显存</w:t>
            </w:r>
          </w:p>
        </w:tc>
      </w:tr>
      <w:tr>
        <w:tc>
          <w:p>
            <w:pPr>
              <w:jc w:val="left"/>
            </w:pPr>
            <w:r>
              <w:t xml:space="preserve">Volta</w:t>
            </w:r>
          </w:p>
        </w:tc>
        <w:tc>
          <w:p>
            <w:pPr>
              <w:jc w:val="left"/>
            </w:pPr>
            <w:r>
              <w:t xml:space="preserve">2017</w:t>
            </w:r>
          </w:p>
        </w:tc>
        <w:tc>
          <w:p>
            <w:pPr>
              <w:jc w:val="left"/>
            </w:pPr>
            <w:r>
              <w:t xml:space="preserve">V100</w:t>
            </w:r>
          </w:p>
        </w:tc>
        <w:tc>
          <w:p>
            <w:pPr>
              <w:jc w:val="left"/>
            </w:pPr>
            <w:r>
              <w:t xml:space="preserve">Tensor Core</w:t>
            </w:r>
          </w:p>
        </w:tc>
      </w:tr>
      <w:tr>
        <w:tc>
          <w:p>
            <w:pPr>
              <w:jc w:val="left"/>
            </w:pPr>
            <w:r>
              <w:t xml:space="preserve">Turing</w:t>
            </w:r>
          </w:p>
        </w:tc>
        <w:tc>
          <w:p>
            <w:pPr>
              <w:jc w:val="left"/>
            </w:pPr>
            <w:r>
              <w:t xml:space="preserve">2018</w:t>
            </w:r>
          </w:p>
        </w:tc>
        <w:tc>
          <w:p>
            <w:pPr>
              <w:jc w:val="left"/>
            </w:pPr>
            <w:r>
              <w:t xml:space="preserve">RTX 2080</w:t>
            </w:r>
          </w:p>
        </w:tc>
        <w:tc>
          <w:p>
            <w:pPr>
              <w:jc w:val="left"/>
            </w:pPr>
            <w:r>
              <w:t xml:space="preserve">RT Core</w:t>
            </w:r>
          </w:p>
        </w:tc>
      </w:tr>
      <w:tr>
        <w:tc>
          <w:p>
            <w:pPr>
              <w:jc w:val="left"/>
            </w:pPr>
            <w:r>
              <w:t xml:space="preserve">Ampere</w:t>
            </w:r>
          </w:p>
        </w:tc>
        <w:tc>
          <w:p>
            <w:pPr>
              <w:jc w:val="left"/>
            </w:pPr>
            <w:r>
              <w:t xml:space="preserve">2020</w:t>
            </w:r>
          </w:p>
        </w:tc>
        <w:tc>
          <w:p>
            <w:pPr>
              <w:jc w:val="left"/>
            </w:pPr>
            <w:r>
              <w:t xml:space="preserve">RTX 3090</w:t>
            </w:r>
          </w:p>
        </w:tc>
        <w:tc>
          <w:p>
            <w:pPr>
              <w:jc w:val="left"/>
            </w:pPr>
            <w:r>
              <w:t xml:space="preserve">第三代Tensor Core</w:t>
            </w:r>
          </w:p>
        </w:tc>
      </w:tr>
      <w:tr>
        <w:tc>
          <w:p>
            <w:pPr>
              <w:jc w:val="left"/>
            </w:pPr>
            <w:r>
              <w:t xml:space="preserve">Hopper</w:t>
            </w:r>
          </w:p>
        </w:tc>
        <w:tc>
          <w:p>
            <w:pPr>
              <w:jc w:val="left"/>
            </w:pPr>
            <w:r>
              <w:t xml:space="preserve">2022</w:t>
            </w:r>
          </w:p>
        </w:tc>
        <w:tc>
          <w:p>
            <w:pPr>
              <w:jc w:val="left"/>
            </w:pPr>
            <w:r>
              <w:t xml:space="preserve">H100</w:t>
            </w:r>
          </w:p>
        </w:tc>
        <w:tc>
          <w:p>
            <w:pPr>
              <w:jc w:val="left"/>
            </w:pPr>
            <w:r>
              <w:t xml:space="preserve">第四代Tensor Core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CUDA编程模型</w:t>
      </w:r>
    </w:p>
    <w:p>
      <w:pPr>
        <w:pStyle w:val="Heading4"/>
        <w:spacing w:after="200"/>
        <w:jc w:val="left"/>
      </w:pPr>
      <w:r>
        <w:t xml:space="preserve">线程层次结构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Grid(网格)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Block(线程块)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Thread(线程)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Thread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Thread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Block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Thread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Thread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关键概念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Thread</w:t>
      </w:r>
      <w:r>
        <w:t xml:space="preserve">: 最小执行单元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Block</w:t>
      </w:r>
      <w:r>
        <w:t xml:space="preserve">: 一组可协作的线程(通过共享内存通信)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Grid</w:t>
      </w:r>
      <w:r>
        <w:t xml:space="preserve">: 多个Block的集合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Warp</w:t>
      </w:r>
      <w:r>
        <w:t xml:space="preserve">: 32个线程,SM的调度单位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内存层次结构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速度从快到慢: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寄存器(Registers)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每个线程私有, 最快(~1 cycle)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共享内存(Shared Memory)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线程块内共享, 快(~25 cycles)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L2缓存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 所有SM共享(~100 cycles)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全局内存(Global Memory/HBM)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└── 容量大但慢(~500 cycles)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RTX 3090内存性能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寄存器: 256KB/SM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共享内存: 100KB/SM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L2缓存: 6MB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全局内存(HBM2): 24GB, 带宽936GB/s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CUDA核函数示例</w:t>
      </w:r>
    </w:p>
    <w:p>
      <w:pPr>
        <w:pStyle w:val="Heading4"/>
        <w:spacing w:after="200"/>
        <w:jc w:val="left"/>
      </w:pPr>
      <w:r>
        <w:t xml:space="preserve">第一个CUDA程序:向量加法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vector_add.cu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&lt;cuda_runtime.h&gt;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&lt;stdio.h&gt;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CUDA核函数 - 在GPU上执行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vectorAdd(float *a, float *b, float *c,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计算全局线程索引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index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边界检查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(index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c[index] = a[index] + b[index];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main()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n = 1000000;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size_t size = n * sizeof(float);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分配主机内存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*h_a = (float*)malloc(size);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*h_b = (float*)malloc(size);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*h_c = (float*)malloc(size);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初始化数据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n;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h_a[i] = 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h_b[i] = i * 2;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分配设备内存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*d_a, *d_b, *d_c;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cudaMalloc(&amp;d_a, 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cudaMalloc(&amp;d_b, 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cudaMalloc(&amp;d_c, 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数据传输: Host → 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cudaMemcpy(d_a, h_a, size, cudaMemcpyHostToDevice);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cudaMemcpy(d_b, h_b, size, cudaMemcpyHostToDevice);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启动核函数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blockSize = 256;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numBlocks = (n + blockSize - 1) / blockSize;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vectorAdd&lt;&lt;&lt;numBlocks, blockSize&gt;&gt;&gt;(d_a, d_b, d_c,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数据传输: Device → Host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cudaMemcpy(h_c, d_c, size, cudaMemcpyDeviceToHost);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验证结果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5;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printf("%f + %f = %f\n", h_a[i], h_b[i], h_c[i]);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释放内存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free(h_a); free(h_b); free(h_c);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cudaFree(d_a); cudaFree(d_b); cudaFree(d_c);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编译与运行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编译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nvcc -o vector_add vector_add.cu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运行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./vector_add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输出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0.000000 + 0.000000 = 0.000000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1.000000 + 2.000000 = 3.000000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2.000000 + 4.000000 = 6.000000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3.000000 + 6.000000 = 9.000000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4.000000 + 8.000000 = 12.000000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GPU加速ILT的关键技术</w:t>
      </w:r>
    </w:p>
    <w:p>
      <w:pPr>
        <w:pStyle w:val="Heading4"/>
        <w:spacing w:after="200"/>
        <w:jc w:val="left"/>
      </w:pPr>
      <w:r>
        <w:t xml:space="preserve">技术1: FFT加速卷积运算</w:t>
      </w:r>
    </w:p>
    <w:p>
      <w:pPr>
        <w:spacing w:after="120"/>
        <w:jc w:val="left"/>
      </w:pPr>
      <w:r>
        <w:t xml:space="preserve">光刻仿真的核心计算是卷积运算,使用FFT可将复杂度从O(N²)降低到O(N log N):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频域卷积(CUDA + cuFFT)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&lt;cufft.h&gt;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complexMul(cufftComplex *a, cufftComplex *b, cufftComplex *c,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复数乘法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c[idx].x = a[idx].x * b[idx].x - a[idx].y * b[idx].y;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c[idx].y = a[idx].x * b[idx].y + a[idx].y * b[idx].x;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lithoConvolution(float *mask, float *kernel, float *output, int size)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1. FFT(mask) → 频域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2. FFT(kernel) → 频域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3. 频域乘法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4. IFFT → 空域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技术2: 批处理多个卷积核</w:t>
      </w:r>
    </w:p>
    <w:p>
      <w:pPr>
        <w:spacing w:after="120"/>
        <w:jc w:val="left"/>
      </w:pPr>
      <w:r>
        <w:t xml:space="preserve">Hopkins模型需要计算多个核函数,可并行处理: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批量FFT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cufftPlanMany(&amp;plan, ..., batchSize);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技术3: 自动微分与反向传播</w:t>
      </w:r>
    </w:p>
    <w:p>
      <w:pPr>
        <w:spacing w:after="120"/>
        <w:jc w:val="left"/>
      </w:pPr>
      <w:r>
        <w:t xml:space="preserve">利用PyTorch的自动微分能力计算梯度: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torch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torch.fft as fft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litho_simulation(mask, kernels):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"""可微分的光刻仿真"""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M_freq = fft.fft2(mask)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intensity = torch.zeros_like(mask)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kernel in kernels: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H_freq = fft.fft2(kernel)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result = fft.ifft2(M_freq * H_freq)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intensity += torch.abs(result)**2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intensity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反向传播自动计算梯度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mask = torch.nn.Parameter(torch.zeros(2048, 2048))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optimizer = torch.optim.Adam([mask], lr=0.1)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range(1000):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intensity = litho_simulation(mask, kernels)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loss = compute_loss(intensity, target)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loss.backward()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optimizer.step()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第三部分:环境搭建与第一个项目 (晚上 19:00-20:00)</w:t>
      </w:r>
    </w:p>
    <w:p>
      <w:pPr>
        <w:pStyle w:val="Heading3"/>
        <w:spacing w:after="200"/>
        <w:jc w:val="left"/>
      </w:pPr>
      <w:r>
        <w:t xml:space="preserve">3.1 硬件要求</w:t>
      </w:r>
    </w:p>
    <w:p>
      <w:pPr>
        <w:spacing w:after="120"/>
        <w:jc w:val="left"/>
      </w:pPr>
      <w:r>
        <w:rPr>
          <w:b/>
          <w:bCs/>
        </w:rPr>
        <w:t xml:space="preserve">最低配置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NVIDIA GPU: GTX 1060或更高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显存: ≥6GB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内存: ≥16GB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推荐配置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NVIDIA GPU: RTX 3080/3090或RTX 4080/4090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显存: ≥10GB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内存: ≥32GB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工业级配置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NVIDIA A100/H100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显存: 40GB/80GB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内存: ≥64GB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软件环境</w:t>
      </w:r>
    </w:p>
    <w:p>
      <w:pPr>
        <w:pStyle w:val="Heading4"/>
        <w:spacing w:after="200"/>
        <w:jc w:val="left"/>
      </w:pPr>
      <w:r>
        <w:t xml:space="preserve">Windows系统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安装NVIDIA驱动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访问官网下载最新驱动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https://www.nvidia.com/Download/index.aspx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安装CUDA Toolkit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下载CUDA 12.1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https://developer.nvidia.com/cuda-downloads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验证安装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nvcc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nvidia-smi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安装cuDNN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下载cuDNN 8.9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https://developer.nvidia.com/cudnn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解压并复制到CUDA安装目录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安装Python环境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安装Anaconda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https://www.anaconda.com/download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创建Python环境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create -n ilt_gpu python=3.10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activate ilt_gpu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安装PyTorch(支持CUDA 12.1)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install pytorch torchvision torchaudio pytorch-cuda=12.1 -c pytorch -c nvidia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验证GPU可用性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-c "import torch; print(torch.cuda.is_available())"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Linux系统(Ubuntu)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安装NVIDIA驱动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nvidia-driver-535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安装CUDA Toolkit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wget https://developer.download.nvidia.com/compute/cuda/repos/ubuntu2204/x86_64/cuda-ubuntu2204.pin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mv cuda-ubuntu2204.pin /etc/apt/preferences.d/cuda-repository-pin-600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apt-key adv --fetch-keys https://developer.download.nvidia.com/compute/cuda/repos/ubuntu2204/x86_64/3bf863cc.pub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add-apt-repository "deb https://developer.download.nvidia.com/compute/cuda/repos/ubuntu2204/x86_64/ /"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cuda-12-1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配置环境变量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'export PATH=/usr/local/cuda/bin:$PATH' &gt;&gt; ~/.bashrc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'export LD_LIBRARY_PATH=/usr/local/cuda/lib64:$LD_LIBRARY_PATH' &gt;&gt; ~/.bashrc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~/.bashrc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4. 安装PyTorch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create -n ilt_gpu python=3.10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activate ilt_gpu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install pytorch torchvision torchaudio pytorch-cuda=12.1 -c pytorch -c nvidia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验证环境</w:t>
      </w:r>
    </w:p>
    <w:p>
      <w:pPr>
        <w:spacing w:after="120"/>
        <w:jc w:val="left"/>
      </w:pPr>
      <w:r>
        <w:t xml:space="preserve">创建验证脚本</w:t>
      </w:r>
      <w:r>
        <w:rPr>
          <w:rFonts w:ascii="Courier New" w:cs="Courier New" w:eastAsia="Courier New" w:hAnsi="Courier New"/>
          <w:shd w:fill="F1F5F9" w:color="auto" w:val="clear"/>
        </w:rPr>
        <w:t xml:space="preserve">check_environment.py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torch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sys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check_gpu():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print("=" * 50)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print("GPU环境检查")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print("=" * 50)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检查CUDA是否可用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print(f"PyTorch版本: {torch.__version__}")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print(f"CUDA是否可用: {torch.cuda.is_available()}")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torch.cuda.is_available():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print(f"CUDA版本: {torch.version.cuda}")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print(f"GPU数量: {torch.cuda.device_count()}")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i in range(torch.cuda.device_count()):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print(f"\nGPU {i}:")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print(f"  名称: {torch.cuda.get_device_name(i)}")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print(f"  显存总量: {torch.cuda.get_device_properties(i).total_memory / 1024**3:.2f} GB")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print(f"  计算能力: {torch.cuda.get_device_properties(i).major}.{torch.cuda.get_device_properties(i).minor}")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测试简单计算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print("\n测试GPU计算...")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x = torch.randn(10000, 10000).cuda()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y = torch.randn(10000, 10000).cuda()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z = torch.matmul(x, 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print("矩阵乘法测试: 成功 ✓")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显存使用情况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print(f"\n显存使用:")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  已分配: {torch.cuda.memory_allocated() / 1024**2:.2f} MB")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  已缓存: {torch.cuda.memory_reserved() / 1024**2:.2f} MB")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print("\n错误: CUDA不可用,请检查GPU驱动和CUDA安装")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sys.exit(1)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print("=" * 50)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print("环境检查完成! ✓")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print("=" * 50)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check_gpu()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运行验证: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check_environment.py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第一个ILT演示程序</w:t>
      </w:r>
    </w:p>
    <w:p>
      <w:pPr>
        <w:spacing w:after="120"/>
        <w:jc w:val="left"/>
      </w:pPr>
      <w:r>
        <w:t xml:space="preserve">创建文件</w:t>
      </w:r>
      <w:r>
        <w:rPr>
          <w:rFonts w:ascii="Courier New" w:cs="Courier New" w:eastAsia="Courier New" w:hAnsi="Courier New"/>
          <w:shd w:fill="F1F5F9" w:color="auto" w:val="clear"/>
        </w:rPr>
        <w:t xml:space="preserve">first_ilt_demo.py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第一个GPU加速ILT演示程序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展示掩模优化的基本流程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torch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torch.fft as fft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matplotlib.pyplot as plt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numpy as np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SimpleILT: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"""简化版ILT演示"""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__init__(self, target_pattern, device='cuda'):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self.target = target_pattern.to(device)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self.device = 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self.mask_param = torch.nn.Parameter(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torch.zeros_like(target_pattern, device=device)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litho_simulation(self, mask):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"""简化的光刻仿真(使用高斯模糊近似衍射效应)"""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创建简单的高斯核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kernel_size = 31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sigma = 5.0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x = torch.arange(kernel_size, device=self.device) - kernel_size //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kernel_1d = torch.exp(-x**2 / (2 * sigma**2))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kernel_2d = kernel_1d.unsqueeze(0) * kernel_1d.unsqueeze(1)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kernel_2d /= kernel_2d.sum()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FFT卷积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mask_padded = torch.nn.functional.pad(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mask.unsqueeze(0).unsqueeze(0),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(kernel_size//2, kernel_size//2, kernel_size//2, kernel_size//2),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mode='reflect'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).squeeze()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mask_freq = fft.fft2(mask_padded)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kernel_freq = fft.fft2(kernel_2d, s=mask_padded.shape)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result = fft.ifft2(mask_freq * kernel_freq).abs()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裁剪回原始大小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result[:mask.shape[0], :mask.shape[1]]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optimize(self, iterations=100, lr=0.5):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"""优化掩模"""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optimizer = torch.optim.Adam([self.mask_param], lr=lr)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losses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i in range(iterations):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optimizer.zero_grad()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# 通过sigmoid确保掩模值在[0,1]范围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mask = torch.sigmoid(self.mask_param)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# 光刻仿真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wafer = self.litho_simulation(mask)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# 计算损失(L2距离)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loss = torch.mean((wafer - self.target)**2)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# 反向传播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loss.backward()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optimizer.step()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losses.append(loss.item())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i % 10 ==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print(f"Iteration {i}: Loss = {loss.item():.6f}")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torch.sigmoid(self.mask_param), losses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create_target_pattern(size=256):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"""创建目标图案(简单的十字形)"""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pattern = torch.zeros(size, size)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center = size //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width = size //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横线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pattern[center-width//2:center+width//2, center-size//4:center+size//4] = 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竖线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pattern[center-size//4:center+size//4, center-width//2:center+width//2] = 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pattern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print("=" * 60)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print("第一个GPU加速逆光刻技术(ILT)演示程序")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print("=" * 60)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创建目标图案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 = create_target_pattern(256)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print(f"\n目标图案大小: {target.shape}")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创建ILT优化器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ilt = SimpleILT(target, device='cuda')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执行优化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print("\n开始优化...")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optimized_mask, losses = ilt.optimize(iterations=100, lr=0.5)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光刻仿真验证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final_wafer = ilt.litho_simulation(optimized_mask)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可视化结果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fig, axes = plt.subplots(1, 4, figsize=(16, 4))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axes[0].imshow(target.cpu().numpy(), cmap='gray')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axes[0].set_title('目标图案\n(Target Pattern)')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axes[0].axis('off')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axes[1].imshow(optimized_mask.detach().cpu().numpy(), cmap='gray')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axes[1].set_title('优化后的掩模\n(Optimized Mask)')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axes[1].axis('off')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axes[2].imshow(final_wafer.detach().cpu().numpy(), cmap='gray')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axes[2].set_title('晶圆上的图案\n(Wafer Pattern)')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axes[2].axis('off')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axes[3].plot(losses)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axes[3].set_title('优化过程\n(Optimization Loss)')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axes[3].set_xlabel('Iteration')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axes[3].set_ylabel('Loss')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axes[3].grid(True)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plt.tight_layout()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plt.savefig('first_ilt_result.png', dpi=150, bbox_inches='tight')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print("\n结果已保存到: first_ilt_result.png")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打印统计信息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print("\n" + "=" * 60)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print("优化统计:")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  初始损失: {losses[0]:.6f}")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  最终损失: {losses[-1]:.6f}")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  损失降低: {(1 - losses[-1]/losses[0])*100:.2f}%")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print("=" * 60)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运行演示: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first_ilt_demo.py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项目代码结构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code_2026_03_24/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check_environment.py    # 环境检查脚本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first_ilt_demo.py       # ILT演示程序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vector_add.cu           # CUDA向量加法示例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README.md               # 项目说明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results/                # 结果输出目录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first_ilt_result.png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今日小结</w:t>
      </w:r>
    </w:p>
    <w:p>
      <w:pPr>
        <w:pStyle w:val="Heading3"/>
        <w:spacing w:after="200"/>
        <w:jc w:val="left"/>
      </w:pPr>
      <w:r>
        <w:t xml:space="preserve">核心知识点回顾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光刻技术</w:t>
      </w:r>
      <w:r>
        <w:t xml:space="preserve">: 半导体制造的关键工艺,面临衍射极限挑战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逆光刻技术(ILT)</w:t>
      </w:r>
      <w:r>
        <w:t xml:space="preserve">: 通过反向求解优化掩模,实现更好的成像质量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GPU并行计算</w:t>
      </w:r>
      <w:r>
        <w:t xml:space="preserve">: 利用大规模并行加速计算密集型任务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CUDA编程</w:t>
      </w:r>
      <w:r>
        <w:t xml:space="preserve">: 理解线程层次、内存层次和核函数设计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今日实践成果</w:t>
      </w:r>
    </w:p>
    <w:p>
      <w:pPr>
        <w:spacing w:after="120"/>
        <w:jc w:val="left"/>
      </w:pPr>
      <w:r>
        <w:t xml:space="preserve">✅ 理解光刻技术和ILT的基本原理</w:t>
      </w:r>
      <w:r>
        <w:br/>
      </w:r>
      <w:r>
        <w:t xml:space="preserve">✅ 掌握GPU并行计算基础概念</w:t>
      </w:r>
      <w:r>
        <w:br/>
      </w:r>
      <w:r>
        <w:t xml:space="preserve">✅ 搭建完整的开发环境</w:t>
      </w:r>
      <w:r>
        <w:br/>
      </w:r>
      <w:r>
        <w:t xml:space="preserve">✅ 运行第一个GPU加速程序</w:t>
      </w:r>
      <w:r>
        <w:br/>
      </w:r>
      <w:r>
        <w:t xml:space="preserve">✅ 完成第一个ILT演示程序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明日预告</w:t>
      </w:r>
    </w:p>
    <w:p>
      <w:pPr>
        <w:spacing w:after="120"/>
        <w:jc w:val="left"/>
      </w:pPr>
      <w:r>
        <w:rPr>
          <w:b/>
          <w:bCs/>
        </w:rPr>
        <w:t xml:space="preserve">Day 2: CUDA编程基础深入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CUDA线程组织与内存管理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性能优化技巧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共享内存与原子操作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实现矩阵乘法优化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扩展阅读</w:t>
      </w:r>
    </w:p>
    <w:p>
      <w:pPr>
        <w:pStyle w:val="Heading3"/>
        <w:spacing w:after="200"/>
        <w:jc w:val="left"/>
      </w:pPr>
      <w:r>
        <w:t xml:space="preserve">学术论文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Introduction to Optical Lithography</w:t>
      </w:r>
      <w:r>
        <w:t xml:space="preserve"> - Yen-Min Lee, IOP Publishing, 2021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Extreme Ultraviolet Lithography</w:t>
      </w:r>
      <w:r>
        <w:t xml:space="preserve"> - Nature Reviews Methods Primers, 2024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Inverse Lithography Technology: 30 Years from Concept to Practical</w:t>
      </w:r>
      <w:r>
        <w:t xml:space="preserve"> - SPIE Journal, 2021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在线资源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NVIDIA CUDA编程指南</w:t>
      </w:r>
      <w:r>
        <w:t xml:space="preserve">: </w:t>
      </w:r>
      <w:r>
        <w:rPr>
          <w:color w:val="0563C1"/>
          <w:u w:val="single"/>
        </w:rPr>
        <w:t xml:space="preserve">https://docs.nvidia.com/cuda/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ASML光刻技术专栏</w:t>
      </w:r>
      <w:r>
        <w:t xml:space="preserve">: </w:t>
      </w:r>
      <w:r>
        <w:rPr>
          <w:color w:val="0563C1"/>
          <w:u w:val="single"/>
        </w:rPr>
        <w:t xml:space="preserve">https://www.asml.com/en/technology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OpenILT开源平台</w:t>
      </w:r>
      <w:r>
        <w:t xml:space="preserve">: </w:t>
      </w:r>
      <w:r>
        <w:rPr>
          <w:color w:val="0563C1"/>
          <w:u w:val="single"/>
        </w:rPr>
        <w:t xml:space="preserve">https://github.com/OpenOPC/OpenILT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推荐书籍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《CUDA C编程权威指南》</w:t>
      </w:r>
      <w:r>
        <w:t xml:space="preserve"> - Shane Cook著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《半导体制造技术》</w:t>
      </w:r>
      <w:r>
        <w:t xml:space="preserve"> - Michael Quirk &amp; Julian Serda著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《计算光刻技术》</w:t>
      </w:r>
      <w:r>
        <w:t xml:space="preserve"> - 刘伟编著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练习题</w:t>
      </w:r>
    </w:p>
    <w:p>
      <w:pPr>
        <w:pStyle w:val="Heading3"/>
        <w:spacing w:after="200"/>
        <w:jc w:val="left"/>
      </w:pPr>
      <w:r>
        <w:t xml:space="preserve">理论题</w:t>
      </w:r>
    </w:p>
    <w:p>
      <w:pPr>
        <w:spacing w:after="100"/>
        <w:ind w:left="20"/>
        <w:jc w:val="left"/>
      </w:pPr>
      <w:r>
        <w:t xml:space="preserve">1. </w:t>
      </w:r>
      <w:r>
        <w:t xml:space="preserve">简述光刻技术的基本工作流程和核心挑战。</w:t>
      </w:r>
    </w:p>
    <w:p>
      <w:pPr>
        <w:spacing w:after="100"/>
        <w:ind w:left="20"/>
        <w:jc w:val="left"/>
      </w:pPr>
      <w:r>
        <w:t xml:space="preserve">2. </w:t>
      </w:r>
      <w:r>
        <w:t xml:space="preserve">解释瑞利判据的物理意义,说明如何提高光刻分辨率。</w:t>
      </w:r>
    </w:p>
    <w:p>
      <w:pPr>
        <w:spacing w:after="100"/>
        <w:ind w:left="20"/>
        <w:jc w:val="left"/>
      </w:pPr>
      <w:r>
        <w:t xml:space="preserve">3. </w:t>
      </w:r>
      <w:r>
        <w:t xml:space="preserve">对比传统OPC和ILT的优缺点。</w:t>
      </w:r>
    </w:p>
    <w:p>
      <w:pPr>
        <w:spacing w:after="100"/>
        <w:ind w:left="20"/>
        <w:jc w:val="left"/>
      </w:pPr>
      <w:r>
        <w:t xml:space="preserve">4. </w:t>
      </w:r>
      <w:r>
        <w:t xml:space="preserve">说明GPU相对于CPU在ILT计算中的优势。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编程题</w:t>
      </w:r>
    </w:p>
    <w:p>
      <w:pPr>
        <w:spacing w:after="100"/>
        <w:ind w:left="20"/>
        <w:jc w:val="left"/>
      </w:pPr>
      <w:r>
        <w:t xml:space="preserve">1. </w:t>
      </w:r>
      <w:r>
        <w:t xml:space="preserve">修改</w:t>
      </w:r>
      <w:r>
        <w:rPr>
          <w:rFonts w:ascii="Courier New" w:cs="Courier New" w:eastAsia="Courier New" w:hAnsi="Courier New"/>
          <w:shd w:fill="F1F5F9" w:color="auto" w:val="clear"/>
        </w:rPr>
        <w:t xml:space="preserve">vector_add.cu</w:t>
      </w:r>
      <w:r>
        <w:t xml:space="preserve">,实现向量减法和向量乘法。</w:t>
      </w:r>
    </w:p>
    <w:p>
      <w:pPr>
        <w:spacing w:after="100"/>
        <w:ind w:left="20"/>
        <w:jc w:val="left"/>
      </w:pPr>
      <w:r>
        <w:t xml:space="preserve">2. </w:t>
      </w:r>
      <w:r>
        <w:t xml:space="preserve">优化</w:t>
      </w:r>
      <w:r>
        <w:rPr>
          <w:rFonts w:ascii="Courier New" w:cs="Courier New" w:eastAsia="Courier New" w:hAnsi="Courier New"/>
          <w:shd w:fill="F1F5F9" w:color="auto" w:val="clear"/>
        </w:rPr>
        <w:t xml:space="preserve">first_ilt_demo.py</w:t>
      </w:r>
      <w:r>
        <w:t xml:space="preserve">,尝试不同的学习率和迭代次数,观察优化效果。</w:t>
      </w:r>
    </w:p>
    <w:p>
      <w:pPr>
        <w:spacing w:after="100"/>
        <w:ind w:left="20"/>
        <w:jc w:val="left"/>
      </w:pPr>
      <w:r>
        <w:t xml:space="preserve">3. </w:t>
      </w:r>
      <w:r>
        <w:t xml:space="preserve">扩展ILT演示程序,添加掩模复杂度约束项。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恭喜您完成Day 1的学习!明天我们将深入CUDA编程,学习GPU性能优化技巧。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2026-03-24T07:48:35.410Z</dcterms:created>
  <dcterms:modified xsi:type="dcterms:W3CDTF">2026-03-24T07:48:35.410Z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WhereFroms">
    <vt:lpwstr>X7pvHeV8CWyUNR+Hgqm2xGBaPXNTkvQWKwuPlCzTDH3E2ZDQOIpklcMjKlAl2JgSbYt7gxJZHn2Zia/jdN4MDG541/EIIZWU66I2qW6j/zo=</vt:lpwstr>
  </property>
</Properties>
</file>