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numPr>
          <w:ilvl w:val="0"/>
          <w:numId w:val="0"/>
        </w:numPr>
        <w:spacing w:before="480" w:after="0"/>
        <w:rPr/>
      </w:pPr>
      <w:r>
        <w:rPr/>
        <w:t>Commented draft</w:t>
      </w:r>
    </w:p>
    <w:p>
      <w:pPr>
        <w:pStyle w:val="Normal"/>
        <w:rPr/>
      </w:pPr>
      <w:r>
        <w:rPr/>
        <w:t xml:space="preserve">Financial records are kept for </w:t>
      </w:r>
      <w:commentRangeStart w:id="0"/>
      <w:r>
        <w:rPr/>
        <w:t>seven years</w:t>
      </w:r>
      <w:r>
        <w:rPr/>
      </w:r>
      <w:commentRangeEnd w:id="0"/>
      <w:r>
        <w:commentReference w:id="0"/>
      </w:r>
      <w:r>
        <w:rPr/>
        <w:t xml:space="preserve"> from the end of the financial year.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commentRangeStart w:id="1"/>
      <w:r>
        <w:rPr/>
        <w:t>Personnel records are kept for six years after leaving.</w:t>
      </w:r>
      <w:commentRangeEnd w:id="1"/>
      <w:r>
        <w:commentReference w:id="1"/>
      </w: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Legal Reviewer" w:date="2026-09-18T19:05:52Z" w:initials="LR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Tahoma" w:ascii="Liberation Serif" w:hAnsi="Liberation Serif"/>
          <w:sz w:val="24"/>
          <w:szCs w:val="24"/>
          <w:lang w:bidi="en-US" w:eastAsia="en-US" w:val="en-US"/>
        </w:rPr>
        <w:t>Should this be ten, to match the tax rule?</w:t>
      </w:r>
    </w:p>
  </w:comment>
  <w:comment w:id="1" w:author="People Team" w:date="2026-09-18T19:05:52Z" w:initials="PT">
    <w:p>
      <w:pPr>
        <w:overflowPunct w:val="false"/>
        <w:spacing w:lineRule="auto" w:line="240" w:before="0" w:after="0"/>
        <w:rPr/>
      </w:pPr>
      <w:r>
        <w:annotationRef/>
      </w:r>
      <w:r>
        <w:rPr>
          <w:rFonts w:eastAsia="Tahoma" w:ascii="Liberation Serif" w:hAnsi="Liberation Serif"/>
          <w:sz w:val="24"/>
          <w:szCs w:val="24"/>
          <w:lang w:bidi="en-US" w:eastAsia="en-US" w:val="en-US"/>
        </w:rPr>
        <w:t>Check against the employment standard.</w:t>
      </w:r>
    </w:p>
    <w:p>
      <w:pPr>
        <w:overflowPunct w:val="false"/>
        <w:spacing w:lineRule="auto" w:line="240" w:before="0" w:after="0"/>
        <w:rPr/>
      </w:pPr>
      <w:r>
        <w:rPr>
          <w:rFonts w:eastAsia="Tahoma" w:ascii="Liberation Serif" w:hAnsi="Liberation Serif"/>
          <w:sz w:val="24"/>
          <w:szCs w:val="24"/>
          <w:lang w:bidi="en-US" w:eastAsia="en-US" w:val="en-US"/>
        </w:rPr>
        <w:t>Second line of the same comment.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Tahoma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Tahoma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Tahoma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Tahoma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Tahoma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Tahoma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Tahoma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Tahoma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Tahoma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Tahoma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Tahoma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Tahoma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Tahoma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Tahoma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Tahoma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Tahoma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lef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Tahoma"/>
      <w:color w:themeColor="dark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Tahoma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lef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  <Pages>1</Pages>
  <Words>25</Words>
  <Characters>126</Characters>
  <CharactersWithSpaces>148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en-CA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