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rFonts w:ascii="Arial" w:cs="Arial" w:eastAsia="Arial" w:hAnsi="Arial"/>
        </w:rPr>
        <w:t xml:space="preserve"/>
      </w:r>
    </w:p>
    <w:p>
      <w:pPr>
        <w:spacing w:after="200" w:before="0"/>
        <w:jc w:val="center"/>
      </w:pPr>
      <w:r>
        <w:rPr>
          <w:rFonts w:ascii="Arial" w:cs="Arial" w:eastAsia="Arial" w:hAnsi="Arial"/>
          <w:b/>
          <w:bCs/>
          <w:color w:val="1F4E79"/>
          <w:sz w:val="56"/>
          <w:szCs w:val="56"/>
        </w:rPr>
        <w:t xml:space="preserve">RiskGPT MCP Connector</w:t>
      </w:r>
    </w:p>
    <w:p>
      <w:pPr>
        <w:spacing w:after="600" w:before="0"/>
        <w:jc w:val="center"/>
      </w:pPr>
      <w:r>
        <w:rPr>
          <w:rFonts w:ascii="Arial" w:cs="Arial" w:eastAsia="Arial" w:hAnsi="Arial"/>
          <w:b w:val="false"/>
          <w:bCs w:val="false"/>
          <w:color w:val="2E75B6"/>
          <w:sz w:val="36"/>
          <w:szCs w:val="36"/>
        </w:rPr>
        <w:t xml:space="preserve">Enterprise Integration Setup Guide</w:t>
      </w:r>
    </w:p>
    <w:p>
      <w:pPr>
        <w:pBdr>
          <w:top w:val="single" w:color="2E75B6" w:sz="4" w:space="4"/>
          <w:bottom w:val="single" w:color="2E75B6" w:sz="4" w:space="4"/>
        </w:pBdr>
        <w:spacing w:after="100" w:before="100"/>
        <w:jc w:val="center"/>
      </w:pPr>
      <w:r>
        <w:rPr>
          <w:rFonts w:ascii="Arial" w:cs="Arial" w:eastAsia="Arial" w:hAnsi="Arial"/>
        </w:rPr>
        <w:t xml:space="preserve"> </w:t>
      </w:r>
    </w:p>
    <w:p>
      <w:pPr>
        <w:spacing w:after="160" w:before="0"/>
      </w:pPr>
      <w:r>
        <w:rPr>
          <w:rFonts w:ascii="Arial" w:cs="Arial" w:eastAsia="Arial" w:hAnsi="Arial"/>
        </w:rPr>
        <w:t xml:space="preserve"/>
      </w:r>
    </w:p>
    <w:p>
      <w:pPr>
        <w:spacing w:after="80" w:before="0"/>
        <w:jc w:val="center"/>
      </w:pPr>
      <w:r>
        <w:rPr>
          <w:rFonts w:ascii="Arial" w:cs="Arial" w:eastAsia="Arial" w:hAnsi="Arial"/>
          <w:color w:val="444444"/>
          <w:sz w:val="24"/>
          <w:szCs w:val="24"/>
        </w:rPr>
        <w:t xml:space="preserve">Organisation:  [Your Enterprise Tenant]</w:t>
      </w:r>
    </w:p>
    <w:p>
      <w:pPr>
        <w:spacing w:after="80" w:before="0"/>
        <w:jc w:val="center"/>
      </w:pPr>
      <w:r>
        <w:rPr>
          <w:rFonts w:ascii="Courier New" w:cs="Courier New" w:eastAsia="Courier New" w:hAnsi="Courier New"/>
          <w:color w:val="666666"/>
          <w:sz w:val="22"/>
          <w:szCs w:val="22"/>
        </w:rPr>
        <w:t xml:space="preserve">Azure Tenant: [fill in after App Registration]</w:t>
      </w:r>
    </w:p>
    <w:p>
      <w:pPr>
        <w:spacing w:after="80" w:before="0"/>
        <w:jc w:val="center"/>
      </w:pPr>
      <w:r>
        <w:rPr>
          <w:rFonts w:ascii="Arial" w:cs="Arial" w:eastAsia="Arial" w:hAnsi="Arial"/>
          <w:color w:val="666666"/>
          <w:sz w:val="22"/>
          <w:szCs w:val="22"/>
        </w:rPr>
        <w:t xml:space="preserve">Date: April 3, 2026</w:t>
      </w:r>
    </w:p>
    <w:p>
      <w:pPr>
        <w:spacing w:after="160" w:before="0"/>
      </w:pPr>
      <w:r>
        <w:rPr>
          <w:rFonts w:ascii="Arial" w:cs="Arial" w:eastAsia="Arial" w:hAnsi="Arial"/>
        </w:rPr>
        <w:t xml:space="preserve"/>
      </w:r>
    </w:p>
    <w:p>
      <w:pPr>
        <w:spacing w:after="80" w:before="0"/>
        <w:jc w:val="center"/>
      </w:pPr>
      <w:r>
        <w:rPr>
          <w:rFonts w:ascii="Arial" w:cs="Arial" w:eastAsia="Arial" w:hAnsi="Arial"/>
          <w:b/>
          <w:bCs/>
          <w:color w:val="CC0000"/>
          <w:sz w:val="22"/>
          <w:szCs w:val="22"/>
        </w:rPr>
        <w:t xml:space="preserve">INTERNAL — DO NOT DISTRIBUTE</w:t>
      </w:r>
    </w:p>
    <w:p>
      <w:r>
        <w:br w:type="page"/>
      </w:r>
    </w:p>
    <w:p>
      <w:pPr>
        <w:pStyle w:val="Heading1"/>
        <w:spacing w:after="160" w:before="32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6"/>
          <w:szCs w:val="36"/>
        </w:rPr>
        <w:t xml:space="preserve">1. Overview</w:t>
      </w:r>
    </w:p>
    <w:p>
      <w:pPr>
        <w:spacing w:after="160" w:before="0"/>
        <w:jc w:val="left"/>
      </w:pPr>
      <w:r>
        <w:rPr>
          <w:rFonts w:ascii="Arial" w:cs="Arial" w:eastAsia="Arial" w:hAnsi="Arial"/>
          <w:b w:val="false"/>
          <w:bCs w:val="false"/>
          <w:i w:val="false"/>
          <w:iCs w:val="false"/>
          <w:color w:val="000000"/>
          <w:sz w:val="22"/>
          <w:szCs w:val="22"/>
        </w:rPr>
        <w:t xml:space="preserve">This guide provides step-by-step instructions for configuring all six service connectors that power the RiskGPT MCP (Model Context Protocol) integration layer. Each connector gives the RiskGPT agent secure, authenticated access to a platform, enabling it to read data and take actions on behalf of users.</w:t>
      </w:r>
    </w:p>
    <w:p>
      <w:pPr>
        <w:pStyle w:val="Heading2"/>
        <w:pBdr>
          <w:bottom w:val="single" w:color="2E75B6" w:sz="4" w:space="2"/>
        </w:pBdr>
        <w:spacing w:after="120" w:before="240"/>
      </w:pPr>
      <w:r>
        <w:rPr>
          <w:rFonts w:ascii="Arial" w:cs="Arial" w:eastAsia="Arial" w:hAnsi="Arial"/>
          <w:b/>
          <w:bCs/>
          <w:color w:val="2E75B6"/>
          <w:sz w:val="26"/>
          <w:szCs w:val="26"/>
        </w:rPr>
        <w:t xml:space="preserve">1.1  Connectors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60"/>
        <w:gridCol w:w="26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1</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Microsoft Teams</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Microsoft 365</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Client Credentials (OAuth 2.0)</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SharePoint Online</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Microsoft 365</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Client Credentials (OAuth 2.0)</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3</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Power BI / Fabric</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Microsoft 365</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Client Credentials (OAuth 2.0)</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Outlook / Exchange</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Microsoft 365</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Client Credentials (OAuth 2.0)</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5</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Confluence</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Atlassian Cloud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Basic Auth (API Token)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20"/>
                <w:szCs w:val="20"/>
              </w:rPr>
              <w:t xml:space="preserve">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Jira Software</w:t>
            </w:r>
          </w:p>
        </w:tc>
        <w:tc>
          <w:tcPr>
            <w:tcW w:type="dxa" w:w="2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Atlassian Cloud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Basic Auth (API Token)</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1.2  Architecture</w:t>
      </w:r>
    </w:p>
    <w:p>
      <w:pPr>
        <w:spacing w:after="160" w:before="0"/>
        <w:jc w:val="left"/>
      </w:pPr>
      <w:r>
        <w:rPr>
          <w:rFonts w:ascii="Arial" w:cs="Arial" w:eastAsia="Arial" w:hAnsi="Arial"/>
          <w:b w:val="false"/>
          <w:bCs w:val="false"/>
          <w:i w:val="false"/>
          <w:iCs w:val="false"/>
          <w:color w:val="000000"/>
          <w:sz w:val="22"/>
          <w:szCs w:val="22"/>
        </w:rPr>
        <w:t xml:space="preserve">All four Microsoft 365 connectors share a single Azure AD App Registration ("RiskGPT-MCP-Connector"). The app uses the Client Credentials OAuth 2.0 flow — it authenticates as itself (not as a user) using a Client ID and Client Secret. This allows the RiskGPT agent to operate unattended without requiring a signed-in user session.</w:t>
      </w:r>
    </w:p>
    <w:p>
      <w:pPr>
        <w:spacing w:after="160" w:before="0"/>
        <w:jc w:val="left"/>
      </w:pPr>
      <w:r>
        <w:rPr>
          <w:rFonts w:ascii="Arial" w:cs="Arial" w:eastAsia="Arial" w:hAnsi="Arial"/>
          <w:b w:val="false"/>
          <w:bCs w:val="false"/>
          <w:i w:val="false"/>
          <w:iCs w:val="false"/>
          <w:color w:val="000000"/>
          <w:sz w:val="22"/>
          <w:szCs w:val="22"/>
        </w:rPr>
        <w:t xml:space="preserve">The Atlassian connectors (Confluence and Jira) use HTTP Basic Authentication with an API token. The token is tied to a user account (sa5425592@gmail.com) and scoped to the Atlassian Cloud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All credentials must be stored in connector_credentials.env and NEVER committed to version control. Add this file to .gitignore before starting.</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2. Master Setup Checklist</w:t>
      </w:r>
    </w:p>
    <w:p>
      <w:pPr>
        <w:spacing w:after="160" w:before="0"/>
        <w:jc w:val="left"/>
      </w:pPr>
      <w:r>
        <w:rPr>
          <w:rFonts w:ascii="Arial" w:cs="Arial" w:eastAsia="Arial" w:hAnsi="Arial"/>
          <w:b w:val="false"/>
          <w:bCs w:val="false"/>
          <w:i w:val="false"/>
          <w:iCs w:val="false"/>
          <w:color w:val="000000"/>
          <w:sz w:val="22"/>
          <w:szCs w:val="22"/>
        </w:rPr>
        <w:t xml:space="preserve">Use this checklist to track completion across all connectors. Every item must be completed before the corresponding connector can be used by the RiskGPT agent. Check each item off as it is completed and hand the filled-in credential sheet (Section 3) to the RiskGPT developer.</w:t>
      </w:r>
    </w:p>
    <w:p>
      <w:pPr>
        <w:pStyle w:val="Heading2"/>
        <w:pBdr>
          <w:bottom w:val="single" w:color="2E75B6" w:sz="4" w:space="2"/>
        </w:pBdr>
        <w:spacing w:after="120" w:before="240"/>
      </w:pPr>
      <w:r>
        <w:rPr>
          <w:rFonts w:ascii="Arial" w:cs="Arial" w:eastAsia="Arial" w:hAnsi="Arial"/>
          <w:b/>
          <w:bCs/>
          <w:color w:val="2E75B6"/>
          <w:sz w:val="26"/>
          <w:szCs w:val="26"/>
        </w:rPr>
        <w:t xml:space="preserve">2.1  Azure Foundation (Required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Azure AD App Registration</w:t>
            </w:r>
          </w:p>
          <w:p>
            <w:pPr>
              <w:spacing w:after="0" w:before="40"/>
            </w:pPr>
            <w:r>
              <w:rPr>
                <w:rFonts w:ascii="Arial" w:cs="Arial" w:eastAsia="Arial" w:hAnsi="Arial"/>
                <w:color w:val="444444"/>
                <w:sz w:val="18"/>
                <w:szCs w:val="18"/>
              </w:rPr>
              <w:t xml:space="preserve">App name: RiskGPT-MCP-Connector — note the Client ID and Tenant ID from the Overview page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Generate Client Secret</w:t>
            </w:r>
          </w:p>
          <w:p>
            <w:pPr>
              <w:spacing w:after="0" w:before="40"/>
            </w:pPr>
            <w:r>
              <w:rPr>
                <w:rFonts w:ascii="Arial" w:cs="Arial" w:eastAsia="Arial" w:hAnsi="Arial"/>
                <w:color w:val="444444"/>
                <w:sz w:val="18"/>
                <w:szCs w:val="18"/>
              </w:rPr>
              <w:t xml:space="preserve">Copy secret value immediately — it cannot be viewed again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all Microsoft Graph Application permissions</w:t>
            </w:r>
          </w:p>
          <w:p>
            <w:pPr>
              <w:spacing w:after="0" w:before="40"/>
            </w:pPr>
            <w:r>
              <w:rPr>
                <w:rFonts w:ascii="Arial" w:cs="Arial" w:eastAsia="Arial" w:hAnsi="Arial"/>
                <w:color w:val="444444"/>
                <w:sz w:val="18"/>
                <w:szCs w:val="18"/>
              </w:rPr>
              <w:t xml:space="preserve">See Section 3.3 for full list of 13 permissions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Power BI Service Delegated permissions</w:t>
            </w:r>
          </w:p>
          <w:p>
            <w:pPr>
              <w:spacing w:after="0" w:before="40"/>
            </w:pPr>
            <w:r>
              <w:rPr>
                <w:rFonts w:ascii="Arial" w:cs="Arial" w:eastAsia="Arial" w:hAnsi="Arial"/>
                <w:color w:val="444444"/>
                <w:sz w:val="18"/>
                <w:szCs w:val="18"/>
              </w:rPr>
              <w:t xml:space="preserve">Dataset.Read.All, Dataset.ReadWrite.All, Report.Read.All, Workspace.Read.All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Grant admin consent for the tenant</w:t>
            </w:r>
          </w:p>
          <w:p>
            <w:pPr>
              <w:spacing w:after="0" w:before="40"/>
            </w:pPr>
            <w:r>
              <w:rPr>
                <w:rFonts w:ascii="Arial" w:cs="Arial" w:eastAsia="Arial" w:hAnsi="Arial"/>
                <w:color w:val="444444"/>
                <w:sz w:val="18"/>
                <w:szCs w:val="18"/>
              </w:rPr>
              <w:t xml:space="preserve">Click 'Grant admin consent for [Org]' in API Permissions page — all rows must show green tick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2.2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Microsoft Teams licence assigned to tenant</w:t>
            </w:r>
          </w:p>
          <w:p>
            <w:pPr>
              <w:spacing w:after="0" w:before="40"/>
            </w:pPr>
            <w:r>
              <w:rPr>
                <w:rFonts w:ascii="Arial" w:cs="Arial" w:eastAsia="Arial" w:hAnsi="Arial"/>
                <w:color w:val="444444"/>
                <w:sz w:val="18"/>
                <w:szCs w:val="18"/>
              </w:rPr>
              <w:t xml:space="preserve">M365 Business Basic or higher includes Teams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Channel.ReadBasic.All — Application permission</w:t>
            </w:r>
          </w:p>
          <w:p>
            <w:pPr>
              <w:spacing w:after="0" w:before="40"/>
            </w:pPr>
            <w:r>
              <w:rPr>
                <w:rFonts w:ascii="Arial" w:cs="Arial" w:eastAsia="Arial" w:hAnsi="Arial"/>
                <w:color w:val="444444"/>
                <w:sz w:val="18"/>
                <w:szCs w:val="18"/>
              </w:rPr>
              <w:t xml:space="preserve">Read names and descriptions of all channels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ChannelMessage.Read.All — Application permission</w:t>
            </w:r>
          </w:p>
          <w:p>
            <w:pPr>
              <w:spacing w:after="0" w:before="40"/>
            </w:pPr>
            <w:r>
              <w:rPr>
                <w:rFonts w:ascii="Arial" w:cs="Arial" w:eastAsia="Arial" w:hAnsi="Arial"/>
                <w:color w:val="444444"/>
                <w:sz w:val="18"/>
                <w:szCs w:val="18"/>
              </w:rPr>
              <w:t xml:space="preserve">Read all channel messages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Chat.Read.All — Application permission</w:t>
            </w:r>
          </w:p>
          <w:p>
            <w:pPr>
              <w:spacing w:after="0" w:before="40"/>
            </w:pPr>
            <w:r>
              <w:rPr>
                <w:rFonts w:ascii="Arial" w:cs="Arial" w:eastAsia="Arial" w:hAnsi="Arial"/>
                <w:color w:val="444444"/>
                <w:sz w:val="18"/>
                <w:szCs w:val="18"/>
              </w:rPr>
              <w:t xml:space="preserve">Read all chat messages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OnlineMeetings.Read.All — Application permission</w:t>
            </w:r>
          </w:p>
          <w:p>
            <w:pPr>
              <w:spacing w:after="0" w:before="40"/>
            </w:pPr>
            <w:r>
              <w:rPr>
                <w:rFonts w:ascii="Arial" w:cs="Arial" w:eastAsia="Arial" w:hAnsi="Arial"/>
                <w:color w:val="444444"/>
                <w:sz w:val="18"/>
                <w:szCs w:val="18"/>
              </w:rPr>
              <w:t xml:space="preserve">Read online meeting details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Team.ReadBasic.All — Application permission</w:t>
            </w:r>
          </w:p>
          <w:p>
            <w:pPr>
              <w:spacing w:after="0" w:before="40"/>
            </w:pPr>
            <w:r>
              <w:rPr>
                <w:rFonts w:ascii="Arial" w:cs="Arial" w:eastAsia="Arial" w:hAnsi="Arial"/>
                <w:color w:val="444444"/>
                <w:sz w:val="18"/>
                <w:szCs w:val="18"/>
              </w:rPr>
              <w:t xml:space="preserve">Get a list of all teams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Confirm Teams data is accessible via Graph API</w:t>
            </w:r>
          </w:p>
          <w:p>
            <w:pPr>
              <w:spacing w:after="0" w:before="40"/>
            </w:pPr>
            <w:r>
              <w:rPr>
                <w:rFonts w:ascii="Arial" w:cs="Arial" w:eastAsia="Arial" w:hAnsi="Arial"/>
                <w:color w:val="444444"/>
                <w:sz w:val="18"/>
                <w:szCs w:val="18"/>
              </w:rPr>
              <w:t xml:space="preserve">Test: GET https://graph.microsoft.com/v1.0/teams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Developer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2.3  SharePoint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M365 Business Basic subscription active</w:t>
            </w:r>
          </w:p>
          <w:p>
            <w:pPr>
              <w:spacing w:after="0" w:before="40"/>
            </w:pPr>
            <w:r>
              <w:rPr>
                <w:rFonts w:ascii="Arial" w:cs="Arial" w:eastAsia="Arial" w:hAnsi="Arial"/>
                <w:color w:val="444444"/>
                <w:sz w:val="18"/>
                <w:szCs w:val="18"/>
              </w:rPr>
              <w:t xml:space="preserve">Includes SharePoint Online — [tenant].sharepoint.com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SharePoint Online provisioned</w:t>
            </w:r>
          </w:p>
          <w:p>
            <w:pPr>
              <w:spacing w:after="0" w:before="40"/>
            </w:pPr>
            <w:r>
              <w:rPr>
                <w:rFonts w:ascii="Arial" w:cs="Arial" w:eastAsia="Arial" w:hAnsi="Arial"/>
                <w:color w:val="444444"/>
                <w:sz w:val="18"/>
                <w:szCs w:val="18"/>
              </w:rPr>
              <w:t xml:space="preserve">Admin centre accessible at [tenant]-admin.sharepoint.com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RiskGPT SharePoint site created</w:t>
            </w:r>
          </w:p>
          <w:p>
            <w:pPr>
              <w:spacing w:after="0" w:before="40"/>
            </w:pPr>
            <w:r>
              <w:rPr>
                <w:rFonts w:ascii="Arial" w:cs="Arial" w:eastAsia="Arial" w:hAnsi="Arial"/>
                <w:color w:val="444444"/>
                <w:sz w:val="18"/>
                <w:szCs w:val="18"/>
              </w:rPr>
              <w:t xml:space="preserve">Communication site at https://[tenant].sharepoint.com/sites/RiskGPT — note the full URL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Sites.Read.All — Application permission</w:t>
            </w:r>
          </w:p>
          <w:p>
            <w:pPr>
              <w:spacing w:after="0" w:before="40"/>
            </w:pPr>
            <w:r>
              <w:rPr>
                <w:rFonts w:ascii="Arial" w:cs="Arial" w:eastAsia="Arial" w:hAnsi="Arial"/>
                <w:color w:val="444444"/>
                <w:sz w:val="18"/>
                <w:szCs w:val="18"/>
              </w:rPr>
              <w:t xml:space="preserve">Read items in all site collections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Sites.ReadWrite.All — Application permission</w:t>
            </w:r>
          </w:p>
          <w:p>
            <w:pPr>
              <w:spacing w:after="0" w:before="40"/>
            </w:pPr>
            <w:r>
              <w:rPr>
                <w:rFonts w:ascii="Arial" w:cs="Arial" w:eastAsia="Arial" w:hAnsi="Arial"/>
                <w:color w:val="444444"/>
                <w:sz w:val="18"/>
                <w:szCs w:val="18"/>
              </w:rPr>
              <w:t xml:space="preserve">Read and write items in all site collections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Files.Read.All — Application permission</w:t>
            </w:r>
          </w:p>
          <w:p>
            <w:pPr>
              <w:spacing w:after="0" w:before="40"/>
            </w:pPr>
            <w:r>
              <w:rPr>
                <w:rFonts w:ascii="Arial" w:cs="Arial" w:eastAsia="Arial" w:hAnsi="Arial"/>
                <w:color w:val="444444"/>
                <w:sz w:val="18"/>
                <w:szCs w:val="18"/>
              </w:rPr>
              <w:t xml:space="preserve">Read files in all site collections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Upload test document to RiskGPT site</w:t>
            </w:r>
          </w:p>
          <w:p>
            <w:pPr>
              <w:spacing w:after="0" w:before="40"/>
            </w:pPr>
            <w:r>
              <w:rPr>
                <w:rFonts w:ascii="Arial" w:cs="Arial" w:eastAsia="Arial" w:hAnsi="Arial"/>
                <w:color w:val="444444"/>
                <w:sz w:val="18"/>
                <w:szCs w:val="18"/>
              </w:rPr>
              <w:t xml:space="preserve">Verify agent can read it via Graph /sites/{id}/drive/items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Developer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2.4  Power BI / Microsoft Fabric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Microsoft Fabric free licence activated</w:t>
            </w:r>
          </w:p>
          <w:p>
            <w:pPr>
              <w:spacing w:after="0" w:before="40"/>
            </w:pPr>
            <w:r>
              <w:rPr>
                <w:rFonts w:ascii="Arial" w:cs="Arial" w:eastAsia="Arial" w:hAnsi="Arial"/>
                <w:color w:val="444444"/>
                <w:sz w:val="18"/>
                <w:szCs w:val="18"/>
              </w:rPr>
              <w:t xml:space="preserve">Sign in to app.powerbi.com with the M365 account — activate Fabric free if prompted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Power BI Workspace ID captured</w:t>
            </w:r>
          </w:p>
          <w:p>
            <w:pPr>
              <w:spacing w:after="0" w:before="40"/>
            </w:pPr>
            <w:r>
              <w:rPr>
                <w:rFonts w:ascii="Arial" w:cs="Arial" w:eastAsia="Arial" w:hAnsi="Arial"/>
                <w:color w:val="444444"/>
                <w:sz w:val="18"/>
                <w:szCs w:val="18"/>
              </w:rPr>
              <w:t xml:space="preserve">Admin Portal → Workspaces → select workspace → Details → copy the 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Tenant setting: Service principals can call Fabric public APIs</w:t>
            </w:r>
          </w:p>
          <w:p>
            <w:pPr>
              <w:spacing w:after="0" w:before="40"/>
            </w:pPr>
            <w:r>
              <w:rPr>
                <w:rFonts w:ascii="Arial" w:cs="Arial" w:eastAsia="Arial" w:hAnsi="Arial"/>
                <w:color w:val="444444"/>
                <w:sz w:val="18"/>
                <w:szCs w:val="18"/>
              </w:rPr>
              <w:t xml:space="preserve">app.powerbi.com → Admin Portal → Tenant Settings → search 'service principal' → enable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Power BI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Tenant setting: Service principals can create workspaces</w:t>
            </w:r>
          </w:p>
          <w:p>
            <w:pPr>
              <w:spacing w:after="0" w:before="40"/>
            </w:pPr>
            <w:r>
              <w:rPr>
                <w:rFonts w:ascii="Arial" w:cs="Arial" w:eastAsia="Arial" w:hAnsi="Arial"/>
                <w:color w:val="444444"/>
                <w:sz w:val="18"/>
                <w:szCs w:val="18"/>
              </w:rPr>
              <w:t xml:space="preserve">Same Tenant Settings page — also enable this toggle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Power BI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Dataset.Read.All — Power BI Service Delegated permission</w:t>
            </w:r>
          </w:p>
          <w:p>
            <w:pPr>
              <w:spacing w:after="0" w:before="40"/>
            </w:pPr>
            <w:r>
              <w:rPr>
                <w:rFonts w:ascii="Arial" w:cs="Arial" w:eastAsia="Arial" w:hAnsi="Arial"/>
                <w:color w:val="444444"/>
                <w:sz w:val="18"/>
                <w:szCs w:val="18"/>
              </w:rPr>
              <w:t xml:space="preserve">View all datasets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Dataset.ReadWrite.All — Power BI Service Delegated permission</w:t>
            </w:r>
          </w:p>
          <w:p>
            <w:pPr>
              <w:spacing w:after="0" w:before="40"/>
            </w:pPr>
            <w:r>
              <w:rPr>
                <w:rFonts w:ascii="Arial" w:cs="Arial" w:eastAsia="Arial" w:hAnsi="Arial"/>
                <w:color w:val="444444"/>
                <w:sz w:val="18"/>
                <w:szCs w:val="18"/>
              </w:rPr>
              <w:t xml:space="preserve">Read and write all datasets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Report.Read.All — Power BI Service Delegated permission</w:t>
            </w:r>
          </w:p>
          <w:p>
            <w:pPr>
              <w:spacing w:after="0" w:before="40"/>
            </w:pPr>
            <w:r>
              <w:rPr>
                <w:rFonts w:ascii="Arial" w:cs="Arial" w:eastAsia="Arial" w:hAnsi="Arial"/>
                <w:color w:val="444444"/>
                <w:sz w:val="18"/>
                <w:szCs w:val="18"/>
              </w:rPr>
              <w:t xml:space="preserve">Read reports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Workspace.Read.All — Power BI Service Delegated permission</w:t>
            </w:r>
          </w:p>
          <w:p>
            <w:pPr>
              <w:spacing w:after="0" w:before="40"/>
            </w:pPr>
            <w:r>
              <w:rPr>
                <w:rFonts w:ascii="Arial" w:cs="Arial" w:eastAsia="Arial" w:hAnsi="Arial"/>
                <w:color w:val="444444"/>
                <w:sz w:val="18"/>
                <w:szCs w:val="18"/>
              </w:rPr>
              <w:t xml:space="preserve">View all workspaces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dedicated Power BI workspace (if Pro licence available)</w:t>
            </w:r>
          </w:p>
          <w:p>
            <w:pPr>
              <w:spacing w:after="0" w:before="40"/>
            </w:pPr>
            <w:r>
              <w:rPr>
                <w:rFonts w:ascii="Arial" w:cs="Arial" w:eastAsia="Arial" w:hAnsi="Arial"/>
                <w:color w:val="444444"/>
                <w:sz w:val="18"/>
                <w:szCs w:val="18"/>
              </w:rPr>
              <w:t xml:space="preserve">My Workspace works for free tier; Pro/PPU required for shared workspace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Power BI Admin</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2.5  Outlook /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Exchange Online mailbox active</w:t>
            </w:r>
          </w:p>
          <w:p>
            <w:pPr>
              <w:spacing w:after="0" w:before="40"/>
            </w:pPr>
            <w:r>
              <w:rPr>
                <w:rFonts w:ascii="Arial" w:cs="Arial" w:eastAsia="Arial" w:hAnsi="Arial"/>
                <w:color w:val="444444"/>
                <w:sz w:val="18"/>
                <w:szCs w:val="18"/>
              </w:rPr>
              <w:t xml:space="preserve">Included with M365 Business Basic — confirm the target user mailbox exists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Mail.Read — Application permission</w:t>
            </w:r>
          </w:p>
          <w:p>
            <w:pPr>
              <w:spacing w:after="0" w:before="40"/>
            </w:pPr>
            <w:r>
              <w:rPr>
                <w:rFonts w:ascii="Arial" w:cs="Arial" w:eastAsia="Arial" w:hAnsi="Arial"/>
                <w:color w:val="444444"/>
                <w:sz w:val="18"/>
                <w:szCs w:val="18"/>
              </w:rPr>
              <w:t xml:space="preserve">Read mail in all mailboxes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Mail.ReadWrite — Application permission</w:t>
            </w:r>
          </w:p>
          <w:p>
            <w:pPr>
              <w:spacing w:after="0" w:before="40"/>
            </w:pPr>
            <w:r>
              <w:rPr>
                <w:rFonts w:ascii="Arial" w:cs="Arial" w:eastAsia="Arial" w:hAnsi="Arial"/>
                <w:color w:val="444444"/>
                <w:sz w:val="18"/>
                <w:szCs w:val="18"/>
              </w:rPr>
              <w:t xml:space="preserve">Read and write mail in all mailboxes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Mail.Send — Application permission</w:t>
            </w:r>
          </w:p>
          <w:p>
            <w:pPr>
              <w:spacing w:after="0" w:before="40"/>
            </w:pPr>
            <w:r>
              <w:rPr>
                <w:rFonts w:ascii="Arial" w:cs="Arial" w:eastAsia="Arial" w:hAnsi="Arial"/>
                <w:color w:val="444444"/>
                <w:sz w:val="18"/>
                <w:szCs w:val="18"/>
              </w:rPr>
              <w:t xml:space="preserve">Send mail as any user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Azure Global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Confirm target mailbox for send/receive</w:t>
            </w:r>
          </w:p>
          <w:p>
            <w:pPr>
              <w:spacing w:after="0" w:before="40"/>
            </w:pPr>
            <w:r>
              <w:rPr>
                <w:rFonts w:ascii="Arial" w:cs="Arial" w:eastAsia="Arial" w:hAnsi="Arial"/>
                <w:color w:val="444444"/>
                <w:sz w:val="18"/>
                <w:szCs w:val="18"/>
              </w:rPr>
              <w:t xml:space="preserve">Note the full email address — this becomes OUTLOOK_USER_EMAIL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M365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send via Graph API</w:t>
            </w:r>
          </w:p>
          <w:p>
            <w:pPr>
              <w:spacing w:after="0" w:before="40"/>
            </w:pPr>
            <w:r>
              <w:rPr>
                <w:rFonts w:ascii="Arial" w:cs="Arial" w:eastAsia="Arial" w:hAnsi="Arial"/>
                <w:color w:val="444444"/>
                <w:sz w:val="18"/>
                <w:szCs w:val="18"/>
              </w:rPr>
              <w:t xml:space="preserve">POST https://graph.microsoft.com/v1.0/users/{email}/sendMail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Developer</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2.6  Atlassian (Confluence +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Atlassian account created</w:t>
            </w:r>
          </w:p>
          <w:p>
            <w:pPr>
              <w:spacing w:after="0" w:before="40"/>
            </w:pPr>
            <w:r>
              <w:rPr>
                <w:rFonts w:ascii="Arial" w:cs="Arial" w:eastAsia="Arial" w:hAnsi="Arial"/>
                <w:color w:val="444444"/>
                <w:sz w:val="18"/>
                <w:szCs w:val="18"/>
              </w:rPr>
              <w:t xml:space="preserve">Create at atlassian.com — note the admin email address 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Jira Software (Free tier) activated</w:t>
            </w:r>
          </w:p>
          <w:p>
            <w:pPr>
              <w:spacing w:after="0" w:before="40"/>
            </w:pPr>
            <w:r>
              <w:rPr>
                <w:rFonts w:ascii="Arial" w:cs="Arial" w:eastAsia="Arial" w:hAnsi="Arial"/>
                <w:color w:val="444444"/>
                <w:sz w:val="18"/>
                <w:szCs w:val="18"/>
              </w:rPr>
              <w:t xml:space="preserve">Accessible at https://[sitename].atlassian.net/jira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Confluence site available</w:t>
            </w:r>
          </w:p>
          <w:p>
            <w:pPr>
              <w:spacing w:after="0" w:before="40"/>
            </w:pPr>
            <w:r>
              <w:rPr>
                <w:rFonts w:ascii="Arial" w:cs="Arial" w:eastAsia="Arial" w:hAnsi="Arial"/>
                <w:color w:val="444444"/>
                <w:sz w:val="18"/>
                <w:szCs w:val="18"/>
              </w:rPr>
              <w:t xml:space="preserve">Accessible at https://[sitename].atlassian.net/wiki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Atlassian API token generated</w:t>
            </w:r>
          </w:p>
          <w:p>
            <w:pPr>
              <w:spacing w:after="0" w:before="40"/>
            </w:pPr>
            <w:r>
              <w:rPr>
                <w:rFonts w:ascii="Arial" w:cs="Arial" w:eastAsia="Arial" w:hAnsi="Arial"/>
                <w:color w:val="444444"/>
                <w:sz w:val="18"/>
                <w:szCs w:val="18"/>
              </w:rPr>
              <w:t xml:space="preserve">id.atlassian.com → Security → API tokens → Create — note expiry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Atlassian Cloud ID resolved</w:t>
            </w:r>
          </w:p>
          <w:p>
            <w:pPr>
              <w:spacing w:after="0" w:before="40"/>
            </w:pPr>
            <w:r>
              <w:rPr>
                <w:rFonts w:ascii="Arial" w:cs="Arial" w:eastAsia="Arial" w:hAnsi="Arial"/>
                <w:color w:val="444444"/>
                <w:sz w:val="18"/>
                <w:szCs w:val="18"/>
              </w:rPr>
              <w:t xml:space="preserve">GET https://[sitename].atlassian.net/_edge/tenant_info — copy the cloudId field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Developer</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Confluence space for RiskGPT content</w:t>
            </w:r>
          </w:p>
          <w:p>
            <w:pPr>
              <w:spacing w:after="0" w:before="40"/>
            </w:pPr>
            <w:r>
              <w:rPr>
                <w:rFonts w:ascii="Arial" w:cs="Arial" w:eastAsia="Arial" w:hAnsi="Arial"/>
                <w:color w:val="444444"/>
                <w:sz w:val="18"/>
                <w:szCs w:val="18"/>
              </w:rPr>
              <w:t xml:space="preserve">Suggested key: RGPT | Name: RiskGPT Knowledge 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Jira project for RiskGPT work tracking</w:t>
            </w:r>
          </w:p>
          <w:p>
            <w:pPr>
              <w:spacing w:after="0" w:before="40"/>
            </w:pPr>
            <w:r>
              <w:rPr>
                <w:rFonts w:ascii="Arial" w:cs="Arial" w:eastAsia="Arial" w:hAnsi="Arial"/>
                <w:color w:val="444444"/>
                <w:sz w:val="18"/>
                <w:szCs w:val="18"/>
              </w:rPr>
              <w:t xml:space="preserve">Suggested key: RGPT | Type: Scrum or Kanban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 calendar reminder to rotate API token before expiry</w:t>
            </w:r>
          </w:p>
          <w:p>
            <w:pPr>
              <w:spacing w:after="0" w:before="40"/>
            </w:pPr>
            <w:r>
              <w:rPr>
                <w:rFonts w:ascii="Arial" w:cs="Arial" w:eastAsia="Arial" w:hAnsi="Arial"/>
                <w:color w:val="444444"/>
                <w:sz w:val="18"/>
                <w:szCs w:val="18"/>
              </w:rPr>
              <w:t xml:space="preserve">Token expires 1 year from creation — update connector_credentials.env when rotated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Atlassian Admin</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3. Credential Handoff Sheet</w:t>
      </w:r>
    </w:p>
    <w:p>
      <w:pPr>
        <w:spacing w:after="80" w:before="0"/>
        <w:jc w:val="left"/>
      </w:pPr>
      <w:r>
        <w:rPr>
          <w:rFonts w:ascii="Arial" w:cs="Arial" w:eastAsia="Arial" w:hAnsi="Arial"/>
          <w:b w:val="false"/>
          <w:bCs w:val="false"/>
          <w:i w:val="false"/>
          <w:iCs w:val="false"/>
          <w:color w:val="000000"/>
          <w:sz w:val="22"/>
          <w:szCs w:val="22"/>
        </w:rPr>
        <w:t xml:space="preserve">Once all setup steps are complete, the enterprise IT admin fills in this table and hands it to the RiskGPT developer. The developer copies these values into connector_credentials.env. Every row must be populated before the connector can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This sheet contains sensitive credentials. Share it only via a secure channel (e.g. a secrets manager or encrypted message). Never send via email or chat.</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160"/>
        <w:gridCol w:w="1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c>
          <w:tcPr>
            <w:tcW w:type="dxa" w:w="1800"/>
            <w:tcBorders>
              <w:top w:val="single" w:color="2E75B6" w:sz="1"/>
              <w:left w:val="single" w:color="2E75B6" w:sz="1"/>
              <w:bottom w:val="single" w:color="2E75B6" w:sz="1"/>
              <w:right w:val="single" w:color="2E75B6"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Value (fill in)</w:t>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Azure AD — shared by all four Microsoft connectors</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AZURE_TENANT_ID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Azure Portal → Azure Active Directory → Overview → Directory (tenant) ID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AZURE_CLIENT_ID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Azure Portal → App Registrations → RiskGPT-MCP-Connector → Overview → Application (client) ID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AZURE_CLIENT_SECRET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All 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Azure Portal → App Registration → Certificates &amp; secrets → New client secret → copy Value immediately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Microsoft Teams — uses same Azure credentials above (no extra values needed)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TEAMS_CLIENT_ID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Teams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TEAMS_CLIENT_SECRET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Teams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AZURE_CLIENT_SECRET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AZURE_CLIENT_SECRET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TEAMS_TENANT_ID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Teams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AZURE_TENANT_ID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AZURE_TENANT_ID</w:t>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SharePoint Online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SHAREPOINT_CLIENT_ID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SHAREPOINT_CLIENT_SECRET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AZURE_CLIENT_SECRET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AZURE_CLIENT_SECRET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SHAREPOINT_TENANT_ID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AZURE_TENANT_ID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AZURE_TENANT_ID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SHAREPOINT_SITE_URL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SharePoint Admin Centre → Active sites → RiskGPT site → URL column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Power BI / Microsoft Fabric</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POWERBI_CLIENT_ID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Power BI</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POWERBI_CLIENT_SECRET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Power BI</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AZURE_CLIENT_SECRET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AZURE_CLIENT_SECRET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POWERBI_TENANT_ID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Power BI</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AZURE_TENANT_ID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AZURE_TENANT_ID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POWERBI_WORKSPACE_ID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Power BI</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app.powerbi.com → Admin Portal → Workspaces → select row → Details → copy UUID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Outlook / Exchange Online</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OUTLOOK_CLIENT_ID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Outlook</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OUTLOOK_CLIENT_SECRET</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Outlook</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AZURE_CLIENT_SECRET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AZURE_CLIENT_SECRET</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OUTLOOK_TENANT_ID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Outlook</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Same as AZURE_TENANT_ID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666666"/>
                <w:sz w:val="18"/>
                <w:szCs w:val="18"/>
              </w:rPr>
              <w:t xml:space="preserve">= AZURE_TENANT_ID</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OUTLOOK_USER_EMAIL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Outlook</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The full M365 email address of the mailbox the agent should read/send from (e.g. user@company.onmicrosoft.com)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9360"/>
            <w:gridSpan w:val="4"/>
            <w:tcBorders>
              <w:top w:val="single" w:color="2E75B6" w:sz="1"/>
              <w:left w:val="single" w:color="2E75B6" w:sz="1"/>
              <w:bottom w:val="single" w:color="2E75B6" w:sz="1"/>
              <w:right w:val="single" w:color="2E75B6" w:sz="1"/>
            </w:tcBorders>
            <w:shd w:fill="BDD7EE" w:val="clear"/>
            <w:tcMar>
              <w:top w:type="dxa" w:w="60"/>
              <w:left w:type="dxa" w:w="120"/>
              <w:bottom w:type="dxa" w:w="60"/>
              <w:right w:type="dxa" w:w="120"/>
            </w:tcMar>
          </w:tcPr>
          <w:p>
            <w:r>
              <w:rPr>
                <w:rFonts w:ascii="Arial" w:cs="Arial" w:eastAsia="Arial" w:hAnsi="Arial"/>
                <w:b/>
                <w:bCs/>
                <w:color w:val="1F4E79"/>
                <w:sz w:val="20"/>
                <w:szCs w:val="20"/>
              </w:rPr>
              <w:t xml:space="preserve">Atlassian — Confluence + Jira (one token covers both)</w:t>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ATLASSIAN_EMAIL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 Jira</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The email address used to create the Atlassian account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ATLASSIAN_API_TOKEN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 Jira</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id.atlassian.com → Security → API tokens → Create API token → copy value immediately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ATLASSIAN_CLOUD_ID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 Jira</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curl https://[sitename].atlassian.net/_edge/tenant_info  →  copy cloudId field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CONFLUENCE_URL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https://[sitename].atlassian.net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CONFLUENCE_BASE_URL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Confluence</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https://[sitename].atlassian.net/wiki</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r>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JIRA_URL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Jira</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https://[sitename].atlassian.net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  Info  </w:t>
            </w:r>
            <w:r>
              <w:rPr>
                <w:rFonts w:ascii="Arial" w:cs="Arial" w:eastAsia="Arial" w:hAnsi="Arial"/>
                <w:color w:val="1F4E79"/>
                <w:sz w:val="20"/>
                <w:szCs w:val="20"/>
              </w:rPr>
              <w:t xml:space="preserve">Only 8 values are truly unique (shown with grey fill). All other variables reference one of these 8. Collect the grey-fill rows first and everything else falls into place.</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4. Part 1 — Azure AD App Registration</w:t>
      </w:r>
    </w:p>
    <w:p>
      <w:pPr>
        <w:spacing w:after="160" w:before="0"/>
        <w:jc w:val="left"/>
      </w:pPr>
      <w:r>
        <w:rPr>
          <w:rFonts w:ascii="Arial" w:cs="Arial" w:eastAsia="Arial" w:hAnsi="Arial"/>
          <w:b w:val="false"/>
          <w:bCs w:val="false"/>
          <w:i w:val="false"/>
          <w:iCs w:val="false"/>
          <w:color w:val="000000"/>
          <w:sz w:val="22"/>
          <w:szCs w:val="22"/>
        </w:rPr>
        <w:t xml:space="preserve">The Azure AD App Registration is the foundation for all four Microsoft connectors. You only create it once and it covers Teams, SharePoint, Power BI, and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  Info  </w:t>
            </w:r>
            <w:r>
              <w:rPr>
                <w:rFonts w:ascii="Arial" w:cs="Arial" w:eastAsia="Arial" w:hAnsi="Arial"/>
                <w:color w:val="1F4E79"/>
                <w:sz w:val="20"/>
                <w:szCs w:val="20"/>
              </w:rPr>
              <w:t xml:space="preserve">One app registration covers all four Microsoft connectors. Complete this section before moving on to Teams, SharePoint, Power BI, or Outlook.</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3.1  What You Will Need Afterwards</w:t>
      </w:r>
    </w:p>
    <w:p>
      <w:pPr>
        <w:pStyle w:val="ListParagraph"/>
        <w:numPr>
          <w:ilvl w:val="0"/>
          <w:numId w:val="2"/>
        </w:numPr>
        <w:spacing w:after="40" w:before="40"/>
      </w:pPr>
      <w:r>
        <w:rPr>
          <w:rFonts w:ascii="Arial" w:cs="Arial" w:eastAsia="Arial" w:hAnsi="Arial"/>
          <w:b/>
          <w:bCs/>
          <w:color w:val="000000"/>
          <w:sz w:val="20"/>
          <w:szCs w:val="20"/>
        </w:rPr>
        <w:t xml:space="preserve">Tenant ID</w:t>
      </w:r>
      <w:r>
        <w:rPr>
          <w:rFonts w:ascii="Arial" w:cs="Arial" w:eastAsia="Arial" w:hAnsi="Arial"/>
          <w:b w:val="false"/>
          <w:bCs w:val="false"/>
          <w:color w:val="000000"/>
          <w:sz w:val="20"/>
          <w:szCs w:val="20"/>
        </w:rPr>
        <w:t xml:space="preserve"> — identifies your Azure Active Directory</w:t>
      </w:r>
    </w:p>
    <w:p>
      <w:pPr>
        <w:pStyle w:val="ListParagraph"/>
        <w:numPr>
          <w:ilvl w:val="0"/>
          <w:numId w:val="2"/>
        </w:numPr>
        <w:spacing w:after="40" w:before="40"/>
      </w:pPr>
      <w:r>
        <w:rPr>
          <w:rFonts w:ascii="Arial" w:cs="Arial" w:eastAsia="Arial" w:hAnsi="Arial"/>
          <w:b/>
          <w:bCs/>
          <w:color w:val="000000"/>
          <w:sz w:val="20"/>
          <w:szCs w:val="20"/>
        </w:rPr>
        <w:t xml:space="preserve">Client ID</w:t>
      </w:r>
      <w:r>
        <w:rPr>
          <w:rFonts w:ascii="Arial" w:cs="Arial" w:eastAsia="Arial" w:hAnsi="Arial"/>
          <w:b w:val="false"/>
          <w:bCs w:val="false"/>
          <w:color w:val="000000"/>
          <w:sz w:val="20"/>
          <w:szCs w:val="20"/>
        </w:rPr>
        <w:t xml:space="preserve"> — the unique ID of the app registration (also called Application ID)</w:t>
      </w:r>
    </w:p>
    <w:p>
      <w:pPr>
        <w:pStyle w:val="ListParagraph"/>
        <w:numPr>
          <w:ilvl w:val="0"/>
          <w:numId w:val="2"/>
        </w:numPr>
        <w:spacing w:after="40" w:before="40"/>
      </w:pPr>
      <w:r>
        <w:rPr>
          <w:rFonts w:ascii="Arial" w:cs="Arial" w:eastAsia="Arial" w:hAnsi="Arial"/>
          <w:b/>
          <w:bCs/>
          <w:color w:val="000000"/>
          <w:sz w:val="20"/>
          <w:szCs w:val="20"/>
        </w:rPr>
        <w:t xml:space="preserve">Client Secret</w:t>
      </w:r>
      <w:r>
        <w:rPr>
          <w:rFonts w:ascii="Arial" w:cs="Arial" w:eastAsia="Arial" w:hAnsi="Arial"/>
          <w:b w:val="false"/>
          <w:bCs w:val="false"/>
          <w:color w:val="000000"/>
          <w:sz w:val="20"/>
          <w:szCs w:val="20"/>
        </w:rPr>
        <w:t xml:space="preserve"> — a password-like value the app uses to authenticate. Copy it immediately — it is only shown once.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3.2  Step-by-Step: Create the App Registration</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portal.azure.com</w:t>
      </w:r>
    </w:p>
    <w:p>
      <w:pPr>
        <w:pStyle w:val="ListParagraph"/>
        <w:numPr>
          <w:ilvl w:val="0"/>
          <w:numId w:val="3"/>
        </w:numPr>
        <w:spacing w:after="60" w:before="60"/>
      </w:pPr>
      <w:r>
        <w:rPr>
          <w:rFonts w:ascii="Arial" w:cs="Arial" w:eastAsia="Arial" w:hAnsi="Arial"/>
          <w:b w:val="false"/>
          <w:bCs w:val="false"/>
          <w:color w:val="000000"/>
          <w:sz w:val="20"/>
          <w:szCs w:val="20"/>
        </w:rPr>
        <w:t xml:space="preserve">Sign in as a Global Administrator.</w:t>
      </w:r>
    </w:p>
    <w:p>
      <w:pPr>
        <w:pStyle w:val="ListParagraph"/>
        <w:numPr>
          <w:ilvl w:val="0"/>
          <w:numId w:val="3"/>
        </w:numPr>
        <w:spacing w:after="60" w:before="60"/>
      </w:pPr>
      <w:r>
        <w:rPr>
          <w:rFonts w:ascii="Arial" w:cs="Arial" w:eastAsia="Arial" w:hAnsi="Arial"/>
          <w:b w:val="false"/>
          <w:bCs w:val="false"/>
          <w:color w:val="000000"/>
          <w:sz w:val="20"/>
          <w:szCs w:val="20"/>
        </w:rPr>
        <w:t xml:space="preserve">Navigate to: </w:t>
      </w:r>
      <w:r>
        <w:rPr>
          <w:rFonts w:ascii="Arial" w:cs="Arial" w:eastAsia="Arial" w:hAnsi="Arial"/>
          <w:b/>
          <w:bCs/>
          <w:color w:val="000000"/>
          <w:sz w:val="20"/>
          <w:szCs w:val="20"/>
        </w:rPr>
        <w:t xml:space="preserve">Azure Active Directory → App registrations → + New registration</w:t>
      </w:r>
    </w:p>
    <w:p>
      <w:pPr>
        <w:pStyle w:val="ListParagraph"/>
        <w:numPr>
          <w:ilvl w:val="0"/>
          <w:numId w:val="3"/>
        </w:numPr>
        <w:spacing w:after="60" w:before="60"/>
      </w:pPr>
      <w:r>
        <w:rPr>
          <w:rFonts w:ascii="Arial" w:cs="Arial" w:eastAsia="Arial" w:hAnsi="Arial"/>
          <w:b/>
          <w:bCs/>
          <w:color w:val="000000"/>
          <w:sz w:val="20"/>
          <w:szCs w:val="20"/>
        </w:rPr>
        <w:t xml:space="preserve">Fill in the form:</w:t>
      </w:r>
    </w:p>
    <w:p>
      <w:pPr>
        <w:pStyle w:val="ListParagraph"/>
        <w:numPr>
          <w:ilvl w:val="0"/>
          <w:numId w:val="4"/>
        </w:numPr>
        <w:spacing w:after="40" w:before="40"/>
      </w:pPr>
      <w:r>
        <w:rPr>
          <w:rFonts w:ascii="Arial" w:cs="Arial" w:eastAsia="Arial" w:hAnsi="Arial"/>
          <w:b w:val="false"/>
          <w:bCs w:val="false"/>
          <w:color w:val="000000"/>
          <w:sz w:val="20"/>
          <w:szCs w:val="20"/>
        </w:rPr>
        <w:t xml:space="preserve">Name: RiskGPT-MCP-Connector</w:t>
      </w:r>
    </w:p>
    <w:p>
      <w:pPr>
        <w:pStyle w:val="ListParagraph"/>
        <w:numPr>
          <w:ilvl w:val="0"/>
          <w:numId w:val="4"/>
        </w:numPr>
        <w:spacing w:after="40" w:before="40"/>
      </w:pPr>
      <w:r>
        <w:rPr>
          <w:rFonts w:ascii="Arial" w:cs="Arial" w:eastAsia="Arial" w:hAnsi="Arial"/>
          <w:b w:val="false"/>
          <w:bCs w:val="false"/>
          <w:color w:val="000000"/>
          <w:sz w:val="20"/>
          <w:szCs w:val="20"/>
        </w:rPr>
        <w:t xml:space="preserve">Supported account types: Accounts in this organisational directory only (Single tenant)</w:t>
      </w:r>
    </w:p>
    <w:p>
      <w:pPr>
        <w:pStyle w:val="ListParagraph"/>
        <w:numPr>
          <w:ilvl w:val="0"/>
          <w:numId w:val="4"/>
        </w:numPr>
        <w:spacing w:after="40" w:before="40"/>
      </w:pPr>
      <w:r>
        <w:rPr>
          <w:rFonts w:ascii="Arial" w:cs="Arial" w:eastAsia="Arial" w:hAnsi="Arial"/>
          <w:b w:val="false"/>
          <w:bCs w:val="false"/>
          <w:color w:val="000000"/>
          <w:sz w:val="20"/>
          <w:szCs w:val="20"/>
        </w:rPr>
        <w:t xml:space="preserve">Redirect URI: Leave blank</w:t>
      </w:r>
    </w:p>
    <w:p>
      <w:pPr>
        <w:pStyle w:val="ListParagraph"/>
        <w:numPr>
          <w:ilvl w:val="0"/>
          <w:numId w:val="3"/>
        </w:numPr>
        <w:spacing w:after="60" w:before="60"/>
      </w:pPr>
      <w:r>
        <w:rPr>
          <w:rFonts w:ascii="Arial" w:cs="Arial" w:eastAsia="Arial" w:hAnsi="Arial"/>
          <w:b w:val="false"/>
          <w:bCs w:val="false"/>
          <w:color w:val="000000"/>
          <w:sz w:val="20"/>
          <w:szCs w:val="20"/>
        </w:rPr>
        <w:t xml:space="preserve">Click Register.</w:t>
      </w:r>
    </w:p>
    <w:p>
      <w:pPr>
        <w:pStyle w:val="ListParagraph"/>
        <w:numPr>
          <w:ilvl w:val="0"/>
          <w:numId w:val="3"/>
        </w:numPr>
        <w:spacing w:after="60" w:before="60"/>
      </w:pPr>
      <w:r>
        <w:rPr>
          <w:rFonts w:ascii="Arial" w:cs="Arial" w:eastAsia="Arial" w:hAnsi="Arial"/>
          <w:b w:val="false"/>
          <w:bCs w:val="false"/>
          <w:color w:val="000000"/>
          <w:sz w:val="20"/>
          <w:szCs w:val="20"/>
        </w:rPr>
        <w:t xml:space="preserve">On the Overview page, copy and save:</w:t>
      </w:r>
    </w:p>
    <w:p>
      <w:pPr>
        <w:pStyle w:val="ListParagraph"/>
        <w:numPr>
          <w:ilvl w:val="0"/>
          <w:numId w:val="4"/>
        </w:numPr>
        <w:spacing w:after="40" w:before="40"/>
      </w:pPr>
      <w:r>
        <w:rPr>
          <w:rFonts w:ascii="Arial" w:cs="Arial" w:eastAsia="Arial" w:hAnsi="Arial"/>
          <w:b/>
          <w:bCs/>
          <w:color w:val="000000"/>
          <w:sz w:val="20"/>
          <w:szCs w:val="20"/>
        </w:rPr>
        <w:t xml:space="preserve">Application (client) ID</w:t>
      </w:r>
      <w:r>
        <w:rPr>
          <w:rFonts w:ascii="Arial" w:cs="Arial" w:eastAsia="Arial" w:hAnsi="Arial"/>
          <w:b w:val="false"/>
          <w:bCs w:val="false"/>
          <w:color w:val="000000"/>
          <w:sz w:val="20"/>
          <w:szCs w:val="20"/>
        </w:rPr>
        <w:t xml:space="preserve"> → this is your AZURE_CLIENT_ID</w:t>
      </w:r>
    </w:p>
    <w:p>
      <w:pPr>
        <w:pStyle w:val="ListParagraph"/>
        <w:numPr>
          <w:ilvl w:val="0"/>
          <w:numId w:val="4"/>
        </w:numPr>
        <w:spacing w:after="40" w:before="40"/>
      </w:pPr>
      <w:r>
        <w:rPr>
          <w:rFonts w:ascii="Arial" w:cs="Arial" w:eastAsia="Arial" w:hAnsi="Arial"/>
          <w:b/>
          <w:bCs/>
          <w:color w:val="000000"/>
          <w:sz w:val="20"/>
          <w:szCs w:val="20"/>
        </w:rPr>
        <w:t xml:space="preserve">Directory (tenant) ID</w:t>
      </w:r>
      <w:r>
        <w:rPr>
          <w:rFonts w:ascii="Arial" w:cs="Arial" w:eastAsia="Arial" w:hAnsi="Arial"/>
          <w:b w:val="false"/>
          <w:bCs w:val="false"/>
          <w:color w:val="000000"/>
          <w:sz w:val="20"/>
          <w:szCs w:val="20"/>
        </w:rPr>
        <w:t xml:space="preserve"> → this is your AZURE_TENANT_ID</w:t>
      </w:r>
    </w:p>
    <w:p>
      <w:pPr>
        <w:pStyle w:val="ListParagraph"/>
        <w:numPr>
          <w:ilvl w:val="0"/>
          <w:numId w:val="3"/>
        </w:numPr>
        <w:spacing w:after="60" w:before="60"/>
      </w:pPr>
      <w:r>
        <w:rPr>
          <w:rFonts w:ascii="Arial" w:cs="Arial" w:eastAsia="Arial" w:hAnsi="Arial"/>
          <w:b w:val="false"/>
          <w:bCs w:val="false"/>
          <w:color w:val="000000"/>
          <w:sz w:val="20"/>
          <w:szCs w:val="20"/>
        </w:rPr>
        <w:t xml:space="preserve">Navigate to: </w:t>
      </w:r>
      <w:r>
        <w:rPr>
          <w:rFonts w:ascii="Arial" w:cs="Arial" w:eastAsia="Arial" w:hAnsi="Arial"/>
          <w:b/>
          <w:bCs/>
          <w:color w:val="000000"/>
          <w:sz w:val="20"/>
          <w:szCs w:val="20"/>
        </w:rPr>
        <w:t xml:space="preserve">Certificates &amp; secrets → Client secrets → + New client secret</w:t>
      </w:r>
    </w:p>
    <w:p>
      <w:pPr>
        <w:pStyle w:val="ListParagraph"/>
        <w:numPr>
          <w:ilvl w:val="0"/>
          <w:numId w:val="4"/>
        </w:numPr>
        <w:spacing w:after="40" w:before="40"/>
      </w:pPr>
      <w:r>
        <w:rPr>
          <w:rFonts w:ascii="Arial" w:cs="Arial" w:eastAsia="Arial" w:hAnsi="Arial"/>
          <w:b w:val="false"/>
          <w:bCs w:val="false"/>
          <w:color w:val="000000"/>
          <w:sz w:val="20"/>
          <w:szCs w:val="20"/>
        </w:rPr>
        <w:t xml:space="preserve">Description: RiskGPT-MCP-Connector-Secret</w:t>
      </w:r>
    </w:p>
    <w:p>
      <w:pPr>
        <w:pStyle w:val="ListParagraph"/>
        <w:numPr>
          <w:ilvl w:val="0"/>
          <w:numId w:val="4"/>
        </w:numPr>
        <w:spacing w:after="40" w:before="40"/>
      </w:pPr>
      <w:r>
        <w:rPr>
          <w:rFonts w:ascii="Arial" w:cs="Arial" w:eastAsia="Arial" w:hAnsi="Arial"/>
          <w:b w:val="false"/>
          <w:bCs w:val="false"/>
          <w:color w:val="000000"/>
          <w:sz w:val="20"/>
          <w:szCs w:val="20"/>
        </w:rPr>
        <w:t xml:space="preserve">Expires: 24 months (recommended)</w:t>
      </w:r>
    </w:p>
    <w:p>
      <w:pPr>
        <w:pStyle w:val="ListParagraph"/>
        <w:numPr>
          <w:ilvl w:val="0"/>
          <w:numId w:val="3"/>
        </w:numPr>
        <w:spacing w:after="60" w:before="60"/>
      </w:pPr>
      <w:r>
        <w:rPr>
          <w:rFonts w:ascii="Arial" w:cs="Arial" w:eastAsia="Arial" w:hAnsi="Arial"/>
          <w:b w:val="false"/>
          <w:bCs w:val="false"/>
          <w:color w:val="000000"/>
          <w:sz w:val="20"/>
          <w:szCs w:val="20"/>
        </w:rPr>
        <w:t xml:space="preserve">Click Add. </w:t>
      </w:r>
      <w:r>
        <w:rPr>
          <w:rFonts w:ascii="Arial" w:cs="Arial" w:eastAsia="Arial" w:hAnsi="Arial"/>
          <w:b/>
          <w:bCs/>
          <w:color w:val="000000"/>
          <w:sz w:val="20"/>
          <w:szCs w:val="20"/>
        </w:rPr>
        <w:t xml:space="preserve">Copy the Value field immediately</w:t>
      </w:r>
      <w:r>
        <w:rPr>
          <w:rFonts w:ascii="Arial" w:cs="Arial" w:eastAsia="Arial" w:hAnsi="Arial"/>
          <w:b w:val="false"/>
          <w:bCs w:val="false"/>
          <w:color w:val="000000"/>
          <w:sz w:val="20"/>
          <w:szCs w:val="20"/>
        </w:rPr>
        <w:t xml:space="preserve"> — it will never be shown again. This is your AZURE_CLIENT_SECRET.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AZURE_TENANT_ID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&lt;from Azure AD Overview page&gt;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AZURE_CLIENT_ID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&lt;from App Registration Overview page&gt;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AZURE_CLIENT_SECRET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&lt;copied from Certificates and secrets — visible only once&gt;</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3.3  Step-by-Step: Add API Permissions</w:t>
      </w:r>
    </w:p>
    <w:p>
      <w:pPr>
        <w:pStyle w:val="ListParagraph"/>
        <w:numPr>
          <w:ilvl w:val="0"/>
          <w:numId w:val="3"/>
        </w:numPr>
        <w:spacing w:after="60" w:before="60"/>
      </w:pPr>
      <w:r>
        <w:rPr>
          <w:rFonts w:ascii="Arial" w:cs="Arial" w:eastAsia="Arial" w:hAnsi="Arial"/>
          <w:b w:val="false"/>
          <w:bCs w:val="false"/>
          <w:color w:val="000000"/>
          <w:sz w:val="20"/>
          <w:szCs w:val="20"/>
        </w:rPr>
        <w:t xml:space="preserve">In the app registration, navigate to: </w:t>
      </w:r>
      <w:r>
        <w:rPr>
          <w:rFonts w:ascii="Arial" w:cs="Arial" w:eastAsia="Arial" w:hAnsi="Arial"/>
          <w:b/>
          <w:bCs/>
          <w:color w:val="000000"/>
          <w:sz w:val="20"/>
          <w:szCs w:val="20"/>
        </w:rPr>
        <w:t xml:space="preserve">API permissions → + Add a permission</w:t>
      </w:r>
    </w:p>
    <w:p>
      <w:pPr>
        <w:pStyle w:val="ListParagraph"/>
        <w:numPr>
          <w:ilvl w:val="0"/>
          <w:numId w:val="3"/>
        </w:numPr>
        <w:spacing w:after="60" w:before="60"/>
      </w:pPr>
      <w:r>
        <w:rPr>
          <w:rFonts w:ascii="Arial" w:cs="Arial" w:eastAsia="Arial" w:hAnsi="Arial"/>
          <w:b w:val="false"/>
          <w:bCs w:val="false"/>
          <w:color w:val="000000"/>
          <w:sz w:val="20"/>
          <w:szCs w:val="20"/>
        </w:rPr>
        <w:t xml:space="preserve">Select </w:t>
      </w:r>
      <w:r>
        <w:rPr>
          <w:rFonts w:ascii="Arial" w:cs="Arial" w:eastAsia="Arial" w:hAnsi="Arial"/>
          <w:b/>
          <w:bCs/>
          <w:color w:val="000000"/>
          <w:sz w:val="20"/>
          <w:szCs w:val="20"/>
        </w:rPr>
        <w:t xml:space="preserve">Microsoft Graph → Application permissions</w:t>
      </w:r>
    </w:p>
    <w:p>
      <w:pPr>
        <w:pStyle w:val="ListParagraph"/>
        <w:numPr>
          <w:ilvl w:val="0"/>
          <w:numId w:val="3"/>
        </w:numPr>
        <w:spacing w:after="60" w:before="60"/>
      </w:pPr>
      <w:r>
        <w:rPr>
          <w:rFonts w:ascii="Arial" w:cs="Arial" w:eastAsia="Arial" w:hAnsi="Arial"/>
          <w:b w:val="false"/>
          <w:bCs w:val="false"/>
          <w:color w:val="000000"/>
          <w:sz w:val="20"/>
          <w:szCs w:val="20"/>
        </w:rPr>
        <w:t xml:space="preserve">Search for each permission below and check the box. Add them all before clicking 'Add permissions'.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Channel.ReadBasic.All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all Teams channels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ChannelMessage.Read.All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Teams channel messages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Chat.Read.All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all Teams chats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Files.Read.All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files in all SharePoint sites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Mail.Read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mail in all mailboxes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Mail.ReadWrite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and write mail in all mailboxes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Mail.Send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Send mail as any user</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OnlineMeetings.Read.All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Teams meeting details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Sites.Read.All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all SharePoint sites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Sites.ReadWrite.All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and write SharePoint sites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Team.ReadBasic.All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List all Teams</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User.Read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Delegated</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Sign in and read user profile</w:t>
            </w:r>
          </w:p>
        </w:tc>
      </w:tr>
      <w:tr>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5B6"/>
                <w:sz w:val="18"/>
                <w:szCs w:val="18"/>
              </w:rPr>
              <w:t xml:space="preserve">User.Read.All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Application</w:t>
            </w:r>
          </w:p>
        </w:tc>
        <w:tc>
          <w:tcPr>
            <w:tcW w:type="dxa" w:w="4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all users' full profiles</w:t>
            </w:r>
          </w:p>
        </w:tc>
      </w:tr>
    </w:tbl>
    <w:p>
      <w:pPr>
        <w:spacing w:after="8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b w:val="false"/>
          <w:bCs w:val="false"/>
          <w:color w:val="000000"/>
          <w:sz w:val="20"/>
          <w:szCs w:val="20"/>
        </w:rPr>
        <w:t xml:space="preserve">Click </w:t>
      </w:r>
      <w:r>
        <w:rPr>
          <w:rFonts w:ascii="Arial" w:cs="Arial" w:eastAsia="Arial" w:hAnsi="Arial"/>
          <w:b/>
          <w:bCs/>
          <w:color w:val="000000"/>
          <w:sz w:val="20"/>
          <w:szCs w:val="20"/>
        </w:rPr>
        <w:t xml:space="preserve">+ Add a permission</w:t>
      </w:r>
      <w:r>
        <w:rPr>
          <w:rFonts w:ascii="Arial" w:cs="Arial" w:eastAsia="Arial" w:hAnsi="Arial"/>
          <w:b w:val="false"/>
          <w:bCs w:val="false"/>
          <w:color w:val="000000"/>
          <w:sz w:val="20"/>
          <w:szCs w:val="20"/>
        </w:rPr>
        <w:t xml:space="preserve"> again. This time select </w:t>
      </w:r>
      <w:r>
        <w:rPr>
          <w:rFonts w:ascii="Arial" w:cs="Arial" w:eastAsia="Arial" w:hAnsi="Arial"/>
          <w:b/>
          <w:bCs/>
          <w:color w:val="000000"/>
          <w:sz w:val="20"/>
          <w:szCs w:val="20"/>
        </w:rPr>
        <w:t xml:space="preserve">Power BI Service → Delegated permissions</w:t>
      </w:r>
      <w:r>
        <w:rPr>
          <w:rFonts w:ascii="Arial" w:cs="Arial" w:eastAsia="Arial" w:hAnsi="Arial"/>
          <w:b w:val="false"/>
          <w:bCs w:val="false"/>
          <w:color w:val="000000"/>
          <w:sz w:val="20"/>
          <w:szCs w:val="20"/>
        </w:rPr>
        <w:t xml:space="preserve"> and add:</w:t>
      </w:r>
    </w:p>
    <w:p>
      <w:pPr>
        <w:pStyle w:val="ListParagraph"/>
        <w:numPr>
          <w:ilvl w:val="0"/>
          <w:numId w:val="4"/>
        </w:numPr>
        <w:spacing w:after="40" w:before="40"/>
      </w:pPr>
      <w:r>
        <w:rPr>
          <w:rFonts w:ascii="Arial" w:cs="Arial" w:eastAsia="Arial" w:hAnsi="Arial"/>
          <w:b w:val="false"/>
          <w:bCs w:val="false"/>
          <w:color w:val="000000"/>
          <w:sz w:val="20"/>
          <w:szCs w:val="20"/>
        </w:rPr>
        <w:t xml:space="preserve">Dataset.Read.All</w:t>
      </w:r>
    </w:p>
    <w:p>
      <w:pPr>
        <w:pStyle w:val="ListParagraph"/>
        <w:numPr>
          <w:ilvl w:val="0"/>
          <w:numId w:val="4"/>
        </w:numPr>
        <w:spacing w:after="40" w:before="40"/>
      </w:pPr>
      <w:r>
        <w:rPr>
          <w:rFonts w:ascii="Arial" w:cs="Arial" w:eastAsia="Arial" w:hAnsi="Arial"/>
          <w:b w:val="false"/>
          <w:bCs w:val="false"/>
          <w:color w:val="000000"/>
          <w:sz w:val="20"/>
          <w:szCs w:val="20"/>
        </w:rPr>
        <w:t xml:space="preserve">Dataset.ReadWrite.All</w:t>
      </w:r>
    </w:p>
    <w:p>
      <w:pPr>
        <w:pStyle w:val="ListParagraph"/>
        <w:numPr>
          <w:ilvl w:val="0"/>
          <w:numId w:val="4"/>
        </w:numPr>
        <w:spacing w:after="40" w:before="40"/>
      </w:pPr>
      <w:r>
        <w:rPr>
          <w:rFonts w:ascii="Arial" w:cs="Arial" w:eastAsia="Arial" w:hAnsi="Arial"/>
          <w:b w:val="false"/>
          <w:bCs w:val="false"/>
          <w:color w:val="000000"/>
          <w:sz w:val="20"/>
          <w:szCs w:val="20"/>
        </w:rPr>
        <w:t xml:space="preserve">Report.Read.All</w:t>
      </w:r>
    </w:p>
    <w:p>
      <w:pPr>
        <w:pStyle w:val="ListParagraph"/>
        <w:numPr>
          <w:ilvl w:val="0"/>
          <w:numId w:val="4"/>
        </w:numPr>
        <w:spacing w:after="40" w:before="40"/>
      </w:pPr>
      <w:r>
        <w:rPr>
          <w:rFonts w:ascii="Arial" w:cs="Arial" w:eastAsia="Arial" w:hAnsi="Arial"/>
          <w:b w:val="false"/>
          <w:bCs w:val="false"/>
          <w:color w:val="000000"/>
          <w:sz w:val="20"/>
          <w:szCs w:val="20"/>
        </w:rPr>
        <w:t xml:space="preserve">Workspace.Read.All</w:t>
      </w:r>
    </w:p>
    <w:p>
      <w:pPr>
        <w:pStyle w:val="ListParagraph"/>
        <w:numPr>
          <w:ilvl w:val="0"/>
          <w:numId w:val="3"/>
        </w:numPr>
        <w:spacing w:after="60" w:before="60"/>
      </w:pPr>
      <w:r>
        <w:rPr>
          <w:rFonts w:ascii="Arial" w:cs="Arial" w:eastAsia="Arial" w:hAnsi="Arial"/>
          <w:b w:val="false"/>
          <w:bCs w:val="false"/>
          <w:color w:val="000000"/>
          <w:sz w:val="20"/>
          <w:szCs w:val="20"/>
        </w:rPr>
        <w:t xml:space="preserve">Finally, click </w:t>
      </w:r>
      <w:r>
        <w:rPr>
          <w:rFonts w:ascii="Arial" w:cs="Arial" w:eastAsia="Arial" w:hAnsi="Arial"/>
          <w:b/>
          <w:bCs/>
          <w:color w:val="000000"/>
          <w:sz w:val="20"/>
          <w:szCs w:val="20"/>
        </w:rPr>
        <w:t xml:space="preserve">Grant admin consent for [YourOrg]</w:t>
      </w:r>
      <w:r>
        <w:rPr>
          <w:rFonts w:ascii="Arial" w:cs="Arial" w:eastAsia="Arial" w:hAnsi="Arial"/>
          <w:b w:val="false"/>
          <w:bCs w:val="false"/>
          <w:color w:val="000000"/>
          <w:sz w:val="20"/>
          <w:szCs w:val="20"/>
        </w:rPr>
        <w:t xml:space="preserve"> and confirm Yes. All permissions should show a green ✓ Granted status.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Admin consent is required for all Application permissions. Without it the connector will receive 403 Forbidden errors when calling the API.</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5. Part 2 — Microsoft Teams</w:t>
      </w:r>
    </w:p>
    <w:p>
      <w:pPr>
        <w:spacing w:after="160" w:before="0"/>
        <w:jc w:val="left"/>
      </w:pPr>
      <w:r>
        <w:rPr>
          <w:rFonts w:ascii="Arial" w:cs="Arial" w:eastAsia="Arial" w:hAnsi="Arial"/>
          <w:b w:val="false"/>
          <w:bCs w:val="false"/>
          <w:i w:val="false"/>
          <w:iCs w:val="false"/>
          <w:color w:val="000000"/>
          <w:sz w:val="22"/>
          <w:szCs w:val="22"/>
        </w:rPr>
        <w:t xml:space="preserve">The Teams connector enables RiskGPT to read channel messages, list teams, and access meeting information. No additional configuration is needed beyond the API permissions added in Part 1 — the same Azure app covers Teams.</w:t>
      </w:r>
    </w:p>
    <w:p>
      <w:pPr>
        <w:pStyle w:val="Heading2"/>
        <w:pBdr>
          <w:bottom w:val="single" w:color="2E75B6" w:sz="4" w:space="2"/>
        </w:pBdr>
        <w:spacing w:after="120" w:before="240"/>
      </w:pPr>
      <w:r>
        <w:rPr>
          <w:rFonts w:ascii="Arial" w:cs="Arial" w:eastAsia="Arial" w:hAnsi="Arial"/>
          <w:b/>
          <w:bCs/>
          <w:color w:val="2E75B6"/>
          <w:sz w:val="26"/>
          <w:szCs w:val="26"/>
        </w:rPr>
        <w:t xml:space="preserve">4.1  Prerequisites</w:t>
      </w:r>
    </w:p>
    <w:p>
      <w:pPr>
        <w:pStyle w:val="ListParagraph"/>
        <w:numPr>
          <w:ilvl w:val="0"/>
          <w:numId w:val="2"/>
        </w:numPr>
        <w:spacing w:after="40" w:before="40"/>
      </w:pPr>
      <w:r>
        <w:rPr>
          <w:rFonts w:ascii="Arial" w:cs="Arial" w:eastAsia="Arial" w:hAnsi="Arial"/>
          <w:b w:val="false"/>
          <w:bCs w:val="false"/>
          <w:color w:val="000000"/>
          <w:sz w:val="20"/>
          <w:szCs w:val="20"/>
        </w:rPr>
        <w:t xml:space="preserve">Microsoft 365 subscription with Teams included (Business Basic or higher)</w:t>
      </w:r>
    </w:p>
    <w:p>
      <w:pPr>
        <w:pStyle w:val="ListParagraph"/>
        <w:numPr>
          <w:ilvl w:val="0"/>
          <w:numId w:val="2"/>
        </w:numPr>
        <w:spacing w:after="40" w:before="40"/>
      </w:pPr>
      <w:r>
        <w:rPr>
          <w:rFonts w:ascii="Arial" w:cs="Arial" w:eastAsia="Arial" w:hAnsi="Arial"/>
          <w:b w:val="false"/>
          <w:bCs w:val="false"/>
          <w:color w:val="000000"/>
          <w:sz w:val="20"/>
          <w:szCs w:val="20"/>
        </w:rPr>
        <w:t xml:space="preserve">Azure App Registration completed (Part 1)</w:t>
      </w:r>
    </w:p>
    <w:p>
      <w:pPr>
        <w:pStyle w:val="ListParagraph"/>
        <w:numPr>
          <w:ilvl w:val="0"/>
          <w:numId w:val="2"/>
        </w:numPr>
        <w:spacing w:after="40" w:before="40"/>
      </w:pPr>
      <w:r>
        <w:rPr>
          <w:rFonts w:ascii="Arial" w:cs="Arial" w:eastAsia="Arial" w:hAnsi="Arial"/>
          <w:b w:val="false"/>
          <w:bCs w:val="false"/>
          <w:color w:val="000000"/>
          <w:sz w:val="20"/>
          <w:szCs w:val="20"/>
        </w:rPr>
        <w:t xml:space="preserve">All Teams-related Graph permissions granted with admin consent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4.2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TEAMS_CLIENT_ID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d39a3d30-eb6d-4969-98aa-82bab2ca5b22  (same as AZURE_CLIENT_ID)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TEAMS_CLIENT_SECRET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${AZURE_CLIENT_SECRET}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TEAMS_TENANT_ID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a241c412-f9f1-4461-8992-5c0b24ea8578  (same as AZURE_TENANT_ID)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4.3  Testing the Connection</w:t>
      </w:r>
    </w:p>
    <w:p>
      <w:pPr>
        <w:spacing w:after="80" w:before="0"/>
        <w:jc w:val="left"/>
      </w:pPr>
      <w:r>
        <w:rPr>
          <w:rFonts w:ascii="Arial" w:cs="Arial" w:eastAsia="Arial" w:hAnsi="Arial"/>
          <w:b w:val="false"/>
          <w:bCs w:val="false"/>
          <w:i w:val="false"/>
          <w:iCs w:val="false"/>
          <w:color w:val="000000"/>
          <w:sz w:val="22"/>
          <w:szCs w:val="22"/>
        </w:rPr>
        <w:t xml:space="preserve">Run the following request to verify the connector can authenticate and read Teams data:</w:t>
      </w:r>
    </w:p>
    <w:p>
      <w:pPr>
        <w:shd w:fill="1E1E1E" w:val="clear"/>
        <w:spacing w:after="80" w:before="80"/>
      </w:pPr>
      <w:r>
        <w:rPr>
          <w:rFonts w:ascii="Courier New" w:cs="Courier New" w:eastAsia="Courier New" w:hAnsi="Courier New"/>
          <w:color w:val="6A9955"/>
          <w:sz w:val="18"/>
          <w:szCs w:val="18"/>
        </w:rPr>
        <w:t xml:space="preserve"># 1. Get an access token</w:t>
      </w:r>
      <w:r>
        <w:rPr>
          <w:rFonts w:ascii="Courier New" w:cs="Courier New" w:eastAsia="Courier New" w:hAnsi="Courier New"/>
          <w:color w:val="9CDCFE"/>
          <w:sz w:val="18"/>
          <w:szCs w:val="18"/>
        </w:rPr>
        <w:br/>
        <w:t xml:space="preserve">POST https://login.microsoftonline.com/{TENANT_ID}/oauth2/v2.0/token</w:t>
      </w:r>
      <w:r>
        <w:rPr>
          <w:rFonts w:ascii="Courier New" w:cs="Courier New" w:eastAsia="Courier New" w:hAnsi="Courier New"/>
          <w:color w:val="CE9178"/>
          <w:sz w:val="18"/>
          <w:szCs w:val="18"/>
        </w:rPr>
        <w:br/>
        <w:t xml:space="preserve">Body: grant_type=client_credentials&amp;client_id={CLIENT_ID}&amp;client_secret={SECRET}&amp;scope=https://graph.microsoft.com/.default</w:t>
      </w:r>
      <w:r>
        <w:rPr>
          <w:rFonts w:ascii="Courier New" w:cs="Courier New" w:eastAsia="Courier New" w:hAnsi="Courier New"/>
          <w:color w:val="6A9955"/>
          <w:sz w:val="18"/>
          <w:szCs w:val="18"/>
        </w:rPr>
        <w:br/>
        <w:br/>
        <w:t xml:space="preserve"># 2. List all teams</w:t>
      </w:r>
      <w:r>
        <w:rPr>
          <w:rFonts w:ascii="Courier New" w:cs="Courier New" w:eastAsia="Courier New" w:hAnsi="Courier New"/>
          <w:color w:val="9CDCFE"/>
          <w:sz w:val="18"/>
          <w:szCs w:val="18"/>
        </w:rPr>
        <w:br/>
        <w:t xml:space="preserve">GET https://graph.microsoft.com/v1.0/teams</w:t>
      </w:r>
      <w:r>
        <w:rPr>
          <w:rFonts w:ascii="Courier New" w:cs="Courier New" w:eastAsia="Courier New" w:hAnsi="Courier New"/>
          <w:color w:val="CE9178"/>
          <w:sz w:val="18"/>
          <w:szCs w:val="18"/>
        </w:rPr>
        <w:br/>
        <w:t xml:space="preserve">Authorization: Bearer {access_token}</w:t>
      </w:r>
    </w:p>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6. Part 3 — SharePoint Online</w:t>
      </w:r>
    </w:p>
    <w:p>
      <w:pPr>
        <w:spacing w:after="160" w:before="0"/>
        <w:jc w:val="left"/>
      </w:pPr>
      <w:r>
        <w:rPr>
          <w:rFonts w:ascii="Arial" w:cs="Arial" w:eastAsia="Arial" w:hAnsi="Arial"/>
          <w:b w:val="false"/>
          <w:bCs w:val="false"/>
          <w:i w:val="false"/>
          <w:iCs w:val="false"/>
          <w:color w:val="000000"/>
          <w:sz w:val="22"/>
          <w:szCs w:val="22"/>
        </w:rPr>
        <w:t xml:space="preserve">The SharePoint connector enables RiskGPT to read and write documents, lists, and libraries in SharePoint Online. A dedicated site (RiskGPT) has been created to store agent-related content.</w:t>
      </w:r>
    </w:p>
    <w:p>
      <w:pPr>
        <w:pStyle w:val="Heading2"/>
        <w:pBdr>
          <w:bottom w:val="single" w:color="2E75B6" w:sz="4" w:space="2"/>
        </w:pBdr>
        <w:spacing w:after="120" w:before="240"/>
      </w:pPr>
      <w:r>
        <w:rPr>
          <w:rFonts w:ascii="Arial" w:cs="Arial" w:eastAsia="Arial" w:hAnsi="Arial"/>
          <w:b/>
          <w:bCs/>
          <w:color w:val="2E75B6"/>
          <w:sz w:val="26"/>
          <w:szCs w:val="26"/>
        </w:rPr>
        <w:t xml:space="preserve">5.1  Prerequisites</w:t>
      </w:r>
    </w:p>
    <w:p>
      <w:pPr>
        <w:pStyle w:val="ListParagraph"/>
        <w:numPr>
          <w:ilvl w:val="0"/>
          <w:numId w:val="2"/>
        </w:numPr>
        <w:spacing w:after="40" w:before="40"/>
      </w:pPr>
      <w:r>
        <w:rPr>
          <w:rFonts w:ascii="Arial" w:cs="Arial" w:eastAsia="Arial" w:hAnsi="Arial"/>
          <w:b w:val="false"/>
          <w:bCs w:val="false"/>
          <w:color w:val="000000"/>
          <w:sz w:val="20"/>
          <w:szCs w:val="20"/>
        </w:rPr>
        <w:t xml:space="preserve">Microsoft 365 subscription with SharePoint Online (Business Basic or higher)</w:t>
      </w:r>
    </w:p>
    <w:p>
      <w:pPr>
        <w:pStyle w:val="ListParagraph"/>
        <w:numPr>
          <w:ilvl w:val="0"/>
          <w:numId w:val="2"/>
        </w:numPr>
        <w:spacing w:after="40" w:before="40"/>
      </w:pPr>
      <w:r>
        <w:rPr>
          <w:rFonts w:ascii="Arial" w:cs="Arial" w:eastAsia="Arial" w:hAnsi="Arial"/>
          <w:b w:val="false"/>
          <w:bCs w:val="false"/>
          <w:color w:val="000000"/>
          <w:sz w:val="20"/>
          <w:szCs w:val="20"/>
        </w:rPr>
        <w:t xml:space="preserve">SharePoint Online provisioned — this can take up to 24 hours after subscription activation</w:t>
      </w:r>
    </w:p>
    <w:p>
      <w:pPr>
        <w:pStyle w:val="ListParagraph"/>
        <w:numPr>
          <w:ilvl w:val="0"/>
          <w:numId w:val="2"/>
        </w:numPr>
        <w:spacing w:after="40" w:before="40"/>
      </w:pPr>
      <w:r>
        <w:rPr>
          <w:rFonts w:ascii="Arial" w:cs="Arial" w:eastAsia="Arial" w:hAnsi="Arial"/>
          <w:b w:val="false"/>
          <w:bCs w:val="false"/>
          <w:color w:val="000000"/>
          <w:sz w:val="20"/>
          <w:szCs w:val="20"/>
        </w:rPr>
        <w:t xml:space="preserve">Azure App Registration completed with Sites.Read.All and Sites.ReadWrite.All permissions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5.2  Create the SharePoint Site</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admin.microsoft.com → Admin centres → SharePoint</w:t>
      </w:r>
    </w:p>
    <w:p>
      <w:pPr>
        <w:pStyle w:val="ListParagraph"/>
        <w:numPr>
          <w:ilvl w:val="0"/>
          <w:numId w:val="3"/>
        </w:numPr>
        <w:spacing w:after="60" w:before="60"/>
      </w:pPr>
      <w:r>
        <w:rPr>
          <w:rFonts w:ascii="Arial" w:cs="Arial" w:eastAsia="Arial" w:hAnsi="Arial"/>
          <w:b w:val="false"/>
          <w:bCs w:val="false"/>
          <w:color w:val="000000"/>
          <w:sz w:val="20"/>
          <w:szCs w:val="20"/>
        </w:rPr>
        <w:t xml:space="preserve">Navigate to: </w:t>
      </w:r>
      <w:r>
        <w:rPr>
          <w:rFonts w:ascii="Arial" w:cs="Arial" w:eastAsia="Arial" w:hAnsi="Arial"/>
          <w:b/>
          <w:bCs/>
          <w:color w:val="000000"/>
          <w:sz w:val="20"/>
          <w:szCs w:val="20"/>
        </w:rPr>
        <w:t xml:space="preserve">Active sites → + Create → Communication site</w:t>
      </w:r>
    </w:p>
    <w:p>
      <w:pPr>
        <w:pStyle w:val="ListParagraph"/>
        <w:numPr>
          <w:ilvl w:val="0"/>
          <w:numId w:val="3"/>
        </w:numPr>
        <w:spacing w:after="60" w:before="60"/>
      </w:pPr>
      <w:r>
        <w:rPr>
          <w:rFonts w:ascii="Arial" w:cs="Arial" w:eastAsia="Arial" w:hAnsi="Arial"/>
          <w:b w:val="false"/>
          <w:bCs w:val="false"/>
          <w:color w:val="000000"/>
          <w:sz w:val="20"/>
          <w:szCs w:val="20"/>
        </w:rPr>
        <w:t xml:space="preserve">Site name: RiskGPT</w:t>
      </w:r>
    </w:p>
    <w:p>
      <w:pPr>
        <w:pStyle w:val="ListParagraph"/>
        <w:numPr>
          <w:ilvl w:val="0"/>
          <w:numId w:val="3"/>
        </w:numPr>
        <w:spacing w:after="60" w:before="60"/>
      </w:pPr>
      <w:r>
        <w:rPr>
          <w:rFonts w:ascii="Arial" w:cs="Arial" w:eastAsia="Arial" w:hAnsi="Arial"/>
          <w:b w:val="false"/>
          <w:bCs w:val="false"/>
          <w:color w:val="000000"/>
          <w:sz w:val="20"/>
          <w:szCs w:val="20"/>
        </w:rPr>
        <w:t xml:space="preserve">Primary admin: your M365 admin account</w:t>
      </w:r>
    </w:p>
    <w:p>
      <w:pPr>
        <w:pStyle w:val="ListParagraph"/>
        <w:numPr>
          <w:ilvl w:val="0"/>
          <w:numId w:val="3"/>
        </w:numPr>
        <w:spacing w:after="60" w:before="60"/>
      </w:pPr>
      <w:r>
        <w:rPr>
          <w:rFonts w:ascii="Arial" w:cs="Arial" w:eastAsia="Arial" w:hAnsi="Arial"/>
          <w:b w:val="false"/>
          <w:bCs w:val="false"/>
          <w:color w:val="000000"/>
          <w:sz w:val="20"/>
          <w:szCs w:val="20"/>
        </w:rPr>
        <w:t xml:space="preserve">Click Finish. The site URL will be: https://[tenant].sharepoint.com/sites/RiskGPT</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5.3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SHAREPOINT_CLIENT_ID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SHAREPOINT_CLIENT_SECRET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AZURE_CLIENT_SECRET&gt;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SHAREPOINT_TENANT_ID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AZURE_TENANT_ID&gt;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SHAREPOINT_SITE_URL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https://[tenant].sharepoint.com/sites/RiskGPT</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5.4  Getting the SharePoint Site ID</w:t>
      </w:r>
    </w:p>
    <w:p>
      <w:pPr>
        <w:spacing w:after="80" w:before="0"/>
        <w:jc w:val="left"/>
      </w:pPr>
      <w:r>
        <w:rPr>
          <w:rFonts w:ascii="Arial" w:cs="Arial" w:eastAsia="Arial" w:hAnsi="Arial"/>
          <w:b w:val="false"/>
          <w:bCs w:val="false"/>
          <w:i w:val="false"/>
          <w:iCs w:val="false"/>
          <w:color w:val="000000"/>
          <w:sz w:val="22"/>
          <w:szCs w:val="22"/>
        </w:rPr>
        <w:t xml:space="preserve">Some API calls require the internal Site ID rather than the URL. Retrieve it as follows:</w:t>
      </w:r>
    </w:p>
    <w:p>
      <w:pPr>
        <w:shd w:fill="1E1E1E" w:val="clear"/>
        <w:spacing w:after="80" w:before="80"/>
      </w:pPr>
      <w:r>
        <w:rPr>
          <w:rFonts w:ascii="Courier New" w:cs="Courier New" w:eastAsia="Courier New" w:hAnsi="Courier New"/>
          <w:color w:val="9CDCFE"/>
          <w:sz w:val="18"/>
          <w:szCs w:val="18"/>
        </w:rPr>
        <w:t xml:space="preserve">GET https://graph.microsoft.com/v1.0/sites/deeplearnhq.sharepoint.com:/sites/RiskGPT</w:t>
      </w:r>
      <w:r>
        <w:rPr>
          <w:rFonts w:ascii="Courier New" w:cs="Courier New" w:eastAsia="Courier New" w:hAnsi="Courier New"/>
          <w:color w:val="6A9955"/>
          <w:sz w:val="18"/>
          <w:szCs w:val="18"/>
        </w:rPr>
        <w:br/>
        <w:t xml:space="preserve"># The 'id' field in the response is your Site ID</w:t>
      </w:r>
    </w:p>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7. Part 4 — Power BI / Microsoft Fabric</w:t>
      </w:r>
    </w:p>
    <w:p>
      <w:pPr>
        <w:spacing w:after="160" w:before="0"/>
        <w:jc w:val="left"/>
      </w:pPr>
      <w:r>
        <w:rPr>
          <w:rFonts w:ascii="Arial" w:cs="Arial" w:eastAsia="Arial" w:hAnsi="Arial"/>
          <w:b w:val="false"/>
          <w:bCs w:val="false"/>
          <w:i w:val="false"/>
          <w:iCs w:val="false"/>
          <w:color w:val="000000"/>
          <w:sz w:val="22"/>
          <w:szCs w:val="22"/>
        </w:rPr>
        <w:t xml:space="preserve">The Power BI connector allows RiskGPT to read datasets, reports, and workspaces. Two tenant-level settings must be enabled in the Power BI Admin Portal to allow service principal access.</w:t>
      </w:r>
    </w:p>
    <w:p>
      <w:pPr>
        <w:pStyle w:val="Heading2"/>
        <w:pBdr>
          <w:bottom w:val="single" w:color="2E75B6" w:sz="4" w:space="2"/>
        </w:pBdr>
        <w:spacing w:after="120" w:before="240"/>
      </w:pPr>
      <w:r>
        <w:rPr>
          <w:rFonts w:ascii="Arial" w:cs="Arial" w:eastAsia="Arial" w:hAnsi="Arial"/>
          <w:b/>
          <w:bCs/>
          <w:color w:val="2E75B6"/>
          <w:sz w:val="26"/>
          <w:szCs w:val="26"/>
        </w:rPr>
        <w:t xml:space="preserve">6.1  Activate Microsoft Fabric Free Licence</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signup.microsoft.com</w:t>
      </w:r>
      <w:r>
        <w:rPr>
          <w:rFonts w:ascii="Arial" w:cs="Arial" w:eastAsia="Arial" w:hAnsi="Arial"/>
          <w:b w:val="false"/>
          <w:bCs w:val="false"/>
          <w:color w:val="000000"/>
          <w:sz w:val="20"/>
          <w:szCs w:val="20"/>
        </w:rPr>
        <w:t xml:space="preserve"> and search for 'Microsoft Fabric free'</w:t>
      </w:r>
    </w:p>
    <w:p>
      <w:pPr>
        <w:pStyle w:val="ListParagraph"/>
        <w:numPr>
          <w:ilvl w:val="0"/>
          <w:numId w:val="3"/>
        </w:numPr>
        <w:spacing w:after="60" w:before="60"/>
      </w:pPr>
      <w:r>
        <w:rPr>
          <w:rFonts w:ascii="Arial" w:cs="Arial" w:eastAsia="Arial" w:hAnsi="Arial"/>
          <w:b w:val="false"/>
          <w:bCs w:val="false"/>
          <w:color w:val="000000"/>
          <w:sz w:val="20"/>
          <w:szCs w:val="20"/>
        </w:rPr>
        <w:t xml:space="preserve">Sign in as the account that will use Power BI (SaadAhmed@DeepLearnHQ.onmicrosoft.com)</w:t>
      </w:r>
    </w:p>
    <w:p>
      <w:pPr>
        <w:pStyle w:val="ListParagraph"/>
        <w:numPr>
          <w:ilvl w:val="0"/>
          <w:numId w:val="3"/>
        </w:numPr>
        <w:spacing w:after="60" w:before="60"/>
      </w:pPr>
      <w:r>
        <w:rPr>
          <w:rFonts w:ascii="Arial" w:cs="Arial" w:eastAsia="Arial" w:hAnsi="Arial"/>
          <w:b w:val="false"/>
          <w:bCs w:val="false"/>
          <w:color w:val="000000"/>
          <w:sz w:val="20"/>
          <w:szCs w:val="20"/>
        </w:rPr>
        <w:t xml:space="preserve">Complete the sign-up flow. Licence activates immediately.</w:t>
      </w:r>
    </w:p>
    <w:p>
      <w:pPr>
        <w:pStyle w:val="ListParagraph"/>
        <w:numPr>
          <w:ilvl w:val="0"/>
          <w:numId w:val="3"/>
        </w:numPr>
        <w:spacing w:after="60" w:before="60"/>
      </w:pPr>
      <w:r>
        <w:rPr>
          <w:rFonts w:ascii="Arial" w:cs="Arial" w:eastAsia="Arial" w:hAnsi="Arial"/>
          <w:b w:val="false"/>
          <w:bCs w:val="false"/>
          <w:color w:val="000000"/>
          <w:sz w:val="20"/>
          <w:szCs w:val="20"/>
        </w:rPr>
        <w:t xml:space="preserve">Verify by navigating to </w:t>
      </w:r>
      <w:r>
        <w:rPr>
          <w:rFonts w:ascii="Arial" w:cs="Arial" w:eastAsia="Arial" w:hAnsi="Arial"/>
          <w:b/>
          <w:bCs/>
          <w:color w:val="000000"/>
          <w:sz w:val="20"/>
          <w:szCs w:val="20"/>
        </w:rPr>
        <w:t xml:space="preserve">app.powerbi.com</w:t>
      </w:r>
      <w:r>
        <w:rPr>
          <w:rFonts w:ascii="Arial" w:cs="Arial" w:eastAsia="Arial" w:hAnsi="Arial"/>
          <w:b w:val="false"/>
          <w:bCs w:val="false"/>
          <w:color w:val="000000"/>
          <w:sz w:val="20"/>
          <w:szCs w:val="20"/>
        </w:rPr>
        <w:t xml:space="preserve"> — you should see 'My workspace'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6.2  Enable Tenant Settings for Service Principals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These settings must be enabled or the connector will receive 401 Unauthorized errors when calling the Power BI REST API.</w:t>
            </w:r>
          </w:p>
        </w:tc>
      </w:tr>
    </w:tbl>
    <w:p>
      <w:pPr>
        <w:spacing w:after="8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app.powerbi.com → ☰ Menu → Admin portal → Tenant settings</w:t>
      </w:r>
    </w:p>
    <w:p>
      <w:pPr>
        <w:pStyle w:val="ListParagraph"/>
        <w:numPr>
          <w:ilvl w:val="0"/>
          <w:numId w:val="3"/>
        </w:numPr>
        <w:spacing w:after="60" w:before="60"/>
      </w:pPr>
      <w:r>
        <w:rPr>
          <w:rFonts w:ascii="Arial" w:cs="Arial" w:eastAsia="Arial" w:hAnsi="Arial"/>
          <w:b w:val="false"/>
          <w:bCs w:val="false"/>
          <w:color w:val="000000"/>
          <w:sz w:val="20"/>
          <w:szCs w:val="20"/>
        </w:rPr>
        <w:t xml:space="preserve">Use the search box to filter by 'service principal'.</w:t>
      </w:r>
    </w:p>
    <w:p>
      <w:pPr>
        <w:pStyle w:val="ListParagraph"/>
        <w:numPr>
          <w:ilvl w:val="0"/>
          <w:numId w:val="3"/>
        </w:numPr>
        <w:spacing w:after="60" w:before="60"/>
      </w:pPr>
      <w:r>
        <w:rPr>
          <w:rFonts w:ascii="Arial" w:cs="Arial" w:eastAsia="Arial" w:hAnsi="Arial"/>
          <w:b w:val="false"/>
          <w:bCs w:val="false"/>
          <w:color w:val="000000"/>
          <w:sz w:val="20"/>
          <w:szCs w:val="20"/>
        </w:rPr>
        <w:t xml:space="preserve">Enable: </w:t>
      </w:r>
      <w:r>
        <w:rPr>
          <w:rFonts w:ascii="Arial" w:cs="Arial" w:eastAsia="Arial" w:hAnsi="Arial"/>
          <w:b/>
          <w:bCs/>
          <w:color w:val="000000"/>
          <w:sz w:val="20"/>
          <w:szCs w:val="20"/>
        </w:rPr>
        <w:t xml:space="preserve">"Service principals can call Fabric public APIs"</w:t>
      </w:r>
      <w:r>
        <w:rPr>
          <w:rFonts w:ascii="Arial" w:cs="Arial" w:eastAsia="Arial" w:hAnsi="Arial"/>
          <w:b w:val="false"/>
          <w:bCs w:val="false"/>
          <w:color w:val="000000"/>
          <w:sz w:val="20"/>
          <w:szCs w:val="20"/>
        </w:rPr>
        <w:t xml:space="preserve"> → set to Enabled for the entire organisation → Apply</w:t>
      </w:r>
    </w:p>
    <w:p>
      <w:pPr>
        <w:pStyle w:val="ListParagraph"/>
        <w:numPr>
          <w:ilvl w:val="0"/>
          <w:numId w:val="3"/>
        </w:numPr>
        <w:spacing w:after="60" w:before="60"/>
      </w:pPr>
      <w:r>
        <w:rPr>
          <w:rFonts w:ascii="Arial" w:cs="Arial" w:eastAsia="Arial" w:hAnsi="Arial"/>
          <w:b w:val="false"/>
          <w:bCs w:val="false"/>
          <w:color w:val="000000"/>
          <w:sz w:val="20"/>
          <w:szCs w:val="20"/>
        </w:rPr>
        <w:t xml:space="preserve">Enable: </w:t>
      </w:r>
      <w:r>
        <w:rPr>
          <w:rFonts w:ascii="Arial" w:cs="Arial" w:eastAsia="Arial" w:hAnsi="Arial"/>
          <w:b/>
          <w:bCs/>
          <w:color w:val="000000"/>
          <w:sz w:val="20"/>
          <w:szCs w:val="20"/>
        </w:rPr>
        <w:t xml:space="preserve">"Service principals can create workspaces, connections, and deployment pipelines"</w:t>
      </w:r>
      <w:r>
        <w:rPr>
          <w:rFonts w:ascii="Arial" w:cs="Arial" w:eastAsia="Arial" w:hAnsi="Arial"/>
          <w:b w:val="false"/>
          <w:bCs w:val="false"/>
          <w:color w:val="000000"/>
          <w:sz w:val="20"/>
          <w:szCs w:val="20"/>
        </w:rPr>
        <w:t xml:space="preserve"> → set to Enabled for the entire organisation → Apply</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6.3  Get the Workspace ID</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app.powerbi.com → Admin portal → Workspaces</w:t>
      </w:r>
    </w:p>
    <w:p>
      <w:pPr>
        <w:pStyle w:val="ListParagraph"/>
        <w:numPr>
          <w:ilvl w:val="0"/>
          <w:numId w:val="3"/>
        </w:numPr>
        <w:spacing w:after="60" w:before="60"/>
      </w:pPr>
      <w:r>
        <w:rPr>
          <w:rFonts w:ascii="Arial" w:cs="Arial" w:eastAsia="Arial" w:hAnsi="Arial"/>
          <w:b w:val="false"/>
          <w:bCs w:val="false"/>
          <w:color w:val="000000"/>
          <w:sz w:val="20"/>
          <w:szCs w:val="20"/>
        </w:rPr>
        <w:t xml:space="preserve">Find 'Personal Workspace — [Your Name]' in the list and click on it.</w:t>
      </w:r>
    </w:p>
    <w:p>
      <w:pPr>
        <w:pStyle w:val="ListParagraph"/>
        <w:numPr>
          <w:ilvl w:val="0"/>
          <w:numId w:val="3"/>
        </w:numPr>
        <w:spacing w:after="60" w:before="60"/>
      </w:pPr>
      <w:r>
        <w:rPr>
          <w:rFonts w:ascii="Arial" w:cs="Arial" w:eastAsia="Arial" w:hAnsi="Arial"/>
          <w:b w:val="false"/>
          <w:bCs w:val="false"/>
          <w:color w:val="000000"/>
          <w:sz w:val="20"/>
          <w:szCs w:val="20"/>
        </w:rPr>
        <w:t xml:space="preserve">Click </w:t>
      </w:r>
      <w:r>
        <w:rPr>
          <w:rFonts w:ascii="Arial" w:cs="Arial" w:eastAsia="Arial" w:hAnsi="Arial"/>
          <w:b/>
          <w:bCs/>
          <w:color w:val="000000"/>
          <w:sz w:val="20"/>
          <w:szCs w:val="20"/>
        </w:rPr>
        <w:t xml:space="preserve">Details</w:t>
      </w:r>
      <w:r>
        <w:rPr>
          <w:rFonts w:ascii="Arial" w:cs="Arial" w:eastAsia="Arial" w:hAnsi="Arial"/>
          <w:b w:val="false"/>
          <w:bCs w:val="false"/>
          <w:color w:val="000000"/>
          <w:sz w:val="20"/>
          <w:szCs w:val="20"/>
        </w:rPr>
        <w:t xml:space="preserve">. The Workspace ID UUID is displayed. Copy it.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2"/>
              <w:bottom w:val="single" w:color="1F4E79" w:sz="1"/>
              <w:right w:val="single" w:color="1F4E79" w:sz="1"/>
            </w:tcBorders>
            <w:shd w:fill="D6E4F0"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  Info  </w:t>
            </w:r>
            <w:r>
              <w:rPr>
                <w:rFonts w:ascii="Arial" w:cs="Arial" w:eastAsia="Arial" w:hAnsi="Arial"/>
                <w:color w:val="1F4E79"/>
                <w:sz w:val="20"/>
                <w:szCs w:val="20"/>
              </w:rPr>
              <w:t xml:space="preserve">Creating a dedicated shared workspace requires Power BI Pro or Premium Per User (PPU) licence. The free tier provides only 'My Workspace' (personal workspace). Use the My Workspace ID for now.</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6.4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POWERBI_CLIENT_ID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POWERBI_CLIENT_SECRET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AZURE_CLIENT_SECRET&gt;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POWERBI_TENANT_ID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AZURE_TENANT_ID&gt;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POWERBI_WORKSPACE_ID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&lt;UUID from Power BI Admin Portal — Workspaces — Details&gt;</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8. Part 5 — Outlook / Exchange</w:t>
      </w:r>
    </w:p>
    <w:p>
      <w:pPr>
        <w:spacing w:after="160" w:before="0"/>
        <w:jc w:val="left"/>
      </w:pPr>
      <w:r>
        <w:rPr>
          <w:rFonts w:ascii="Arial" w:cs="Arial" w:eastAsia="Arial" w:hAnsi="Arial"/>
          <w:b w:val="false"/>
          <w:bCs w:val="false"/>
          <w:i w:val="false"/>
          <w:iCs w:val="false"/>
          <w:color w:val="000000"/>
          <w:sz w:val="22"/>
          <w:szCs w:val="22"/>
        </w:rPr>
        <w:t xml:space="preserve">The Outlook connector allows RiskGPT to read incoming emails and send emails on behalf of a specified mailbox. It uses the same Azure App Registration as the other Microsoft connectors.</w:t>
      </w:r>
    </w:p>
    <w:p>
      <w:pPr>
        <w:pStyle w:val="Heading2"/>
        <w:pBdr>
          <w:bottom w:val="single" w:color="2E75B6" w:sz="4" w:space="2"/>
        </w:pBdr>
        <w:spacing w:after="120" w:before="240"/>
      </w:pPr>
      <w:r>
        <w:rPr>
          <w:rFonts w:ascii="Arial" w:cs="Arial" w:eastAsia="Arial" w:hAnsi="Arial"/>
          <w:b/>
          <w:bCs/>
          <w:color w:val="2E75B6"/>
          <w:sz w:val="26"/>
          <w:szCs w:val="26"/>
        </w:rPr>
        <w:t xml:space="preserve">7.1  Prerequisites</w:t>
      </w:r>
    </w:p>
    <w:p>
      <w:pPr>
        <w:pStyle w:val="ListParagraph"/>
        <w:numPr>
          <w:ilvl w:val="0"/>
          <w:numId w:val="2"/>
        </w:numPr>
        <w:spacing w:after="40" w:before="40"/>
      </w:pPr>
      <w:r>
        <w:rPr>
          <w:rFonts w:ascii="Arial" w:cs="Arial" w:eastAsia="Arial" w:hAnsi="Arial"/>
          <w:b w:val="false"/>
          <w:bCs w:val="false"/>
          <w:color w:val="000000"/>
          <w:sz w:val="20"/>
          <w:szCs w:val="20"/>
        </w:rPr>
        <w:t xml:space="preserve">Exchange Online mailbox active (included with M365 Business Basic)</w:t>
      </w:r>
    </w:p>
    <w:p>
      <w:pPr>
        <w:pStyle w:val="ListParagraph"/>
        <w:numPr>
          <w:ilvl w:val="0"/>
          <w:numId w:val="2"/>
        </w:numPr>
        <w:spacing w:after="40" w:before="40"/>
      </w:pPr>
      <w:r>
        <w:rPr>
          <w:rFonts w:ascii="Arial" w:cs="Arial" w:eastAsia="Arial" w:hAnsi="Arial"/>
          <w:b w:val="false"/>
          <w:bCs w:val="false"/>
          <w:color w:val="000000"/>
          <w:sz w:val="20"/>
          <w:szCs w:val="20"/>
        </w:rPr>
        <w:t xml:space="preserve">Mail.Read, Mail.ReadWrite, and Mail.Send Application permissions added and admin consent granted (done in Part 1)</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7.2  How It Works</w:t>
      </w:r>
    </w:p>
    <w:p>
      <w:pPr>
        <w:spacing w:after="160" w:before="0"/>
        <w:jc w:val="left"/>
      </w:pPr>
      <w:r>
        <w:rPr>
          <w:rFonts w:ascii="Arial" w:cs="Arial" w:eastAsia="Arial" w:hAnsi="Arial"/>
          <w:b w:val="false"/>
          <w:bCs w:val="false"/>
          <w:i w:val="false"/>
          <w:iCs w:val="false"/>
          <w:color w:val="000000"/>
          <w:sz w:val="22"/>
          <w:szCs w:val="22"/>
        </w:rPr>
        <w:t xml:space="preserve">With Application permissions and admin consent, the service principal can access any mailbox in the tenant without the user being signed in. The OUTLOOK_USER_EMAIL variable tells the connector which mailbox to operate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Mail.Send as an Application permission allows sending as ANY user in the tenant. Restrict access by using Mail.Send with a specific mailbox policy if needed.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7.3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OUTLOOK_CLIENT_ID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OUTLOOK_CLIENT_SECRET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AZURE_CLIENT_SECRET&gt;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OUTLOOK_TENANT_ID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&lt;same as AZURE_TENANT_ID&gt;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OUTLOOK_USER_EMAIL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&lt;target mailbox email address&gt;</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7.4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Graph API Endpoint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Read inbox</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6"/>
                <w:szCs w:val="16"/>
              </w:rPr>
              <w:t xml:space="preserve">GET https://graph.microsoft.com/v1.0/users/{email}/mailFolders/inbox/messages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Send email</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6"/>
                <w:szCs w:val="16"/>
              </w:rPr>
              <w:t xml:space="preserve">POST https://graph.microsoft.com/v1.0/users/{email}/sendMail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Search mail</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6"/>
                <w:szCs w:val="16"/>
              </w:rPr>
              <w:t xml:space="preserve">GET https://graph.microsoft.com/v1.0/users/{email}/messages?$search="subject:invoice"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Reply</w:t>
            </w:r>
          </w:p>
        </w:tc>
        <w:tc>
          <w:tcPr>
            <w:tcW w:type="dxa" w:w="7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6"/>
                <w:szCs w:val="16"/>
              </w:rPr>
              <w:t xml:space="preserve">POST https://graph.microsoft.com/v1.0/users/{email}/messages/{id}/reply</w:t>
            </w:r>
          </w:p>
        </w:tc>
      </w:tr>
    </w:tbl>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9. Part 6 — Atlassian (Confluence + Jira)</w:t>
      </w:r>
    </w:p>
    <w:p>
      <w:pPr>
        <w:spacing w:after="160" w:before="0"/>
        <w:jc w:val="left"/>
      </w:pPr>
      <w:r>
        <w:rPr>
          <w:rFonts w:ascii="Arial" w:cs="Arial" w:eastAsia="Arial" w:hAnsi="Arial"/>
          <w:b w:val="false"/>
          <w:bCs w:val="false"/>
          <w:i w:val="false"/>
          <w:iCs w:val="false"/>
          <w:color w:val="000000"/>
          <w:sz w:val="22"/>
          <w:szCs w:val="22"/>
        </w:rPr>
        <w:t xml:space="preserve">Confluence and Jira share a single Atlassian account and API token. One token covers both products. Authentication uses HTTP Basic Auth with the user's email as the username and the API token as the password.</w:t>
      </w:r>
    </w:p>
    <w:p>
      <w:pPr>
        <w:pStyle w:val="Heading2"/>
        <w:pBdr>
          <w:bottom w:val="single" w:color="2E75B6" w:sz="4" w:space="2"/>
        </w:pBdr>
        <w:spacing w:after="120" w:before="240"/>
      </w:pPr>
      <w:r>
        <w:rPr>
          <w:rFonts w:ascii="Arial" w:cs="Arial" w:eastAsia="Arial" w:hAnsi="Arial"/>
          <w:b/>
          <w:bCs/>
          <w:color w:val="2E75B6"/>
          <w:sz w:val="26"/>
          <w:szCs w:val="26"/>
        </w:rPr>
        <w:t xml:space="preserve">8.1  Prerequisites</w:t>
      </w:r>
    </w:p>
    <w:p>
      <w:pPr>
        <w:pStyle w:val="ListParagraph"/>
        <w:numPr>
          <w:ilvl w:val="0"/>
          <w:numId w:val="2"/>
        </w:numPr>
        <w:spacing w:after="40" w:before="40"/>
      </w:pPr>
      <w:r>
        <w:rPr>
          <w:rFonts w:ascii="Arial" w:cs="Arial" w:eastAsia="Arial" w:hAnsi="Arial"/>
          <w:b w:val="false"/>
          <w:bCs w:val="false"/>
          <w:color w:val="000000"/>
          <w:sz w:val="20"/>
          <w:szCs w:val="20"/>
        </w:rPr>
        <w:t xml:space="preserve">Atlassian account (free tier is sufficient for getting started)</w:t>
      </w:r>
    </w:p>
    <w:p>
      <w:pPr>
        <w:pStyle w:val="ListParagraph"/>
        <w:numPr>
          <w:ilvl w:val="0"/>
          <w:numId w:val="2"/>
        </w:numPr>
        <w:spacing w:after="40" w:before="40"/>
      </w:pPr>
      <w:r>
        <w:rPr>
          <w:rFonts w:ascii="Arial" w:cs="Arial" w:eastAsia="Arial" w:hAnsi="Arial"/>
          <w:b w:val="false"/>
          <w:bCs w:val="false"/>
          <w:color w:val="000000"/>
          <w:sz w:val="20"/>
          <w:szCs w:val="20"/>
        </w:rPr>
        <w:t xml:space="preserve">Jira Software and/or Confluence product activated on the Atlassian Cloud site</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8.2  Create the Atlassian Site</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atlassian.com → Try free</w:t>
      </w:r>
    </w:p>
    <w:p>
      <w:pPr>
        <w:pStyle w:val="ListParagraph"/>
        <w:numPr>
          <w:ilvl w:val="0"/>
          <w:numId w:val="3"/>
        </w:numPr>
        <w:spacing w:after="60" w:before="60"/>
      </w:pPr>
      <w:r>
        <w:rPr>
          <w:rFonts w:ascii="Arial" w:cs="Arial" w:eastAsia="Arial" w:hAnsi="Arial"/>
          <w:b w:val="false"/>
          <w:bCs w:val="false"/>
          <w:color w:val="000000"/>
          <w:sz w:val="20"/>
          <w:szCs w:val="20"/>
        </w:rPr>
        <w:t xml:space="preserve">Sign in or create an account with your admin email.</w:t>
      </w:r>
    </w:p>
    <w:p>
      <w:pPr>
        <w:pStyle w:val="ListParagraph"/>
        <w:numPr>
          <w:ilvl w:val="0"/>
          <w:numId w:val="3"/>
        </w:numPr>
        <w:spacing w:after="60" w:before="60"/>
      </w:pPr>
      <w:r>
        <w:rPr>
          <w:rFonts w:ascii="Arial" w:cs="Arial" w:eastAsia="Arial" w:hAnsi="Arial"/>
          <w:b w:val="false"/>
          <w:bCs w:val="false"/>
          <w:color w:val="000000"/>
          <w:sz w:val="20"/>
          <w:szCs w:val="20"/>
        </w:rPr>
        <w:t xml:space="preserve">Choose a site name — this becomes your URL: https://[sitename].atlassian.net</w:t>
      </w:r>
    </w:p>
    <w:p>
      <w:pPr>
        <w:pStyle w:val="ListParagraph"/>
        <w:numPr>
          <w:ilvl w:val="0"/>
          <w:numId w:val="3"/>
        </w:numPr>
        <w:spacing w:after="60" w:before="60"/>
      </w:pPr>
      <w:r>
        <w:rPr>
          <w:rFonts w:ascii="Arial" w:cs="Arial" w:eastAsia="Arial" w:hAnsi="Arial"/>
          <w:b w:val="false"/>
          <w:bCs w:val="false"/>
          <w:color w:val="000000"/>
          <w:sz w:val="20"/>
          <w:szCs w:val="20"/>
        </w:rPr>
        <w:t xml:space="preserve">Select Jira Software (free). Confluence is automatically included.</w:t>
      </w:r>
    </w:p>
    <w:p>
      <w:pPr>
        <w:pStyle w:val="ListParagraph"/>
        <w:numPr>
          <w:ilvl w:val="0"/>
          <w:numId w:val="3"/>
        </w:numPr>
        <w:spacing w:after="60" w:before="60"/>
      </w:pPr>
      <w:r>
        <w:rPr>
          <w:rFonts w:ascii="Arial" w:cs="Arial" w:eastAsia="Arial" w:hAnsi="Arial"/>
          <w:b w:val="false"/>
          <w:bCs w:val="false"/>
          <w:color w:val="000000"/>
          <w:sz w:val="20"/>
          <w:szCs w:val="20"/>
        </w:rPr>
        <w:t xml:space="preserve">Wait for provisioning (usually 1–2 minutes).</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8.3  Generate an API Token</w:t>
      </w:r>
    </w:p>
    <w:p>
      <w:pPr>
        <w:pStyle w:val="ListParagraph"/>
        <w:numPr>
          <w:ilvl w:val="0"/>
          <w:numId w:val="3"/>
        </w:numPr>
        <w:spacing w:after="60" w:before="60"/>
      </w:pPr>
      <w:r>
        <w:rPr>
          <w:rFonts w:ascii="Arial" w:cs="Arial" w:eastAsia="Arial" w:hAnsi="Arial"/>
          <w:b w:val="false"/>
          <w:bCs w:val="false"/>
          <w:color w:val="000000"/>
          <w:sz w:val="20"/>
          <w:szCs w:val="20"/>
        </w:rPr>
        <w:t xml:space="preserve">Go to </w:t>
      </w:r>
      <w:r>
        <w:rPr>
          <w:rFonts w:ascii="Arial" w:cs="Arial" w:eastAsia="Arial" w:hAnsi="Arial"/>
          <w:b/>
          <w:bCs/>
          <w:color w:val="000000"/>
          <w:sz w:val="20"/>
          <w:szCs w:val="20"/>
        </w:rPr>
        <w:t xml:space="preserve">id.atlassian.com/manage-profile/security/api-tokens</w:t>
      </w:r>
    </w:p>
    <w:p>
      <w:pPr>
        <w:pStyle w:val="ListParagraph"/>
        <w:numPr>
          <w:ilvl w:val="0"/>
          <w:numId w:val="3"/>
        </w:numPr>
        <w:spacing w:after="60" w:before="60"/>
      </w:pPr>
      <w:r>
        <w:rPr>
          <w:rFonts w:ascii="Arial" w:cs="Arial" w:eastAsia="Arial" w:hAnsi="Arial"/>
          <w:b w:val="false"/>
          <w:bCs w:val="false"/>
          <w:color w:val="000000"/>
          <w:sz w:val="20"/>
          <w:szCs w:val="20"/>
        </w:rPr>
        <w:t xml:space="preserve">Click </w:t>
      </w:r>
      <w:r>
        <w:rPr>
          <w:rFonts w:ascii="Arial" w:cs="Arial" w:eastAsia="Arial" w:hAnsi="Arial"/>
          <w:b/>
          <w:bCs/>
          <w:color w:val="000000"/>
          <w:sz w:val="20"/>
          <w:szCs w:val="20"/>
        </w:rPr>
        <w:t xml:space="preserve">Create API token</w:t>
      </w:r>
    </w:p>
    <w:p>
      <w:pPr>
        <w:pStyle w:val="ListParagraph"/>
        <w:numPr>
          <w:ilvl w:val="0"/>
          <w:numId w:val="3"/>
        </w:numPr>
        <w:spacing w:after="60" w:before="60"/>
      </w:pPr>
      <w:r>
        <w:rPr>
          <w:rFonts w:ascii="Arial" w:cs="Arial" w:eastAsia="Arial" w:hAnsi="Arial"/>
          <w:b w:val="false"/>
          <w:bCs w:val="false"/>
          <w:color w:val="000000"/>
          <w:sz w:val="20"/>
          <w:szCs w:val="20"/>
        </w:rPr>
        <w:t xml:space="preserve">Label: RiskGPT-MCP-Connector</w:t>
      </w:r>
    </w:p>
    <w:p>
      <w:pPr>
        <w:pStyle w:val="ListParagraph"/>
        <w:numPr>
          <w:ilvl w:val="0"/>
          <w:numId w:val="3"/>
        </w:numPr>
        <w:spacing w:after="60" w:before="60"/>
      </w:pPr>
      <w:r>
        <w:rPr>
          <w:rFonts w:ascii="Arial" w:cs="Arial" w:eastAsia="Arial" w:hAnsi="Arial"/>
          <w:b w:val="false"/>
          <w:bCs w:val="false"/>
          <w:color w:val="000000"/>
          <w:sz w:val="20"/>
          <w:szCs w:val="20"/>
        </w:rPr>
        <w:t xml:space="preserve">Expiry: Set to 1 year from today. Set a calendar reminder to rotate before expiry.</w:t>
      </w:r>
    </w:p>
    <w:p>
      <w:pPr>
        <w:pStyle w:val="ListParagraph"/>
        <w:numPr>
          <w:ilvl w:val="0"/>
          <w:numId w:val="3"/>
        </w:numPr>
        <w:spacing w:after="60" w:before="60"/>
      </w:pPr>
      <w:r>
        <w:rPr>
          <w:rFonts w:ascii="Arial" w:cs="Arial" w:eastAsia="Arial" w:hAnsi="Arial"/>
          <w:b w:val="false"/>
          <w:bCs w:val="false"/>
          <w:color w:val="000000"/>
          <w:sz w:val="20"/>
          <w:szCs w:val="20"/>
        </w:rPr>
        <w:t xml:space="preserve">Click Create. </w:t>
      </w:r>
      <w:r>
        <w:rPr>
          <w:rFonts w:ascii="Arial" w:cs="Arial" w:eastAsia="Arial" w:hAnsi="Arial"/>
          <w:b/>
          <w:bCs/>
          <w:color w:val="000000"/>
          <w:sz w:val="20"/>
          <w:szCs w:val="20"/>
        </w:rPr>
        <w:t xml:space="preserve">Copy the token value immediately</w:t>
      </w:r>
      <w:r>
        <w:rPr>
          <w:rFonts w:ascii="Arial" w:cs="Arial" w:eastAsia="Arial" w:hAnsi="Arial"/>
          <w:b w:val="false"/>
          <w:bCs w:val="false"/>
          <w:color w:val="000000"/>
          <w:sz w:val="20"/>
          <w:szCs w:val="20"/>
        </w:rPr>
        <w:t xml:space="preserve"> — it is only shown once.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The API token is tied to the Atlassian account that created it. If that account is deactivated or the token expires, all Atlassian connector calls will fail with 401 Unauthorized.</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8.4  Resolve the Cloud ID</w:t>
      </w:r>
    </w:p>
    <w:p>
      <w:pPr>
        <w:spacing w:after="80" w:before="0"/>
        <w:jc w:val="left"/>
      </w:pPr>
      <w:r>
        <w:rPr>
          <w:rFonts w:ascii="Arial" w:cs="Arial" w:eastAsia="Arial" w:hAnsi="Arial"/>
          <w:b w:val="false"/>
          <w:bCs w:val="false"/>
          <w:i w:val="false"/>
          <w:iCs w:val="false"/>
          <w:color w:val="000000"/>
          <w:sz w:val="22"/>
          <w:szCs w:val="22"/>
        </w:rPr>
        <w:t xml:space="preserve">The Cloud ID is a UUID that uniquely identifies your Atlassian Cloud organisation. It is required for some API calls.</w:t>
      </w:r>
    </w:p>
    <w:p>
      <w:pPr>
        <w:pStyle w:val="ListParagraph"/>
        <w:numPr>
          <w:ilvl w:val="0"/>
          <w:numId w:val="3"/>
        </w:numPr>
        <w:spacing w:after="60" w:before="60"/>
      </w:pPr>
      <w:r>
        <w:rPr>
          <w:rFonts w:ascii="Arial" w:cs="Arial" w:eastAsia="Arial" w:hAnsi="Arial"/>
          <w:b w:val="false"/>
          <w:bCs w:val="false"/>
          <w:color w:val="000000"/>
          <w:sz w:val="20"/>
          <w:szCs w:val="20"/>
        </w:rPr>
        <w:t xml:space="preserve">Make a GET request to: </w:t>
      </w:r>
      <w:r>
        <w:rPr>
          <w:rFonts w:ascii="Arial" w:cs="Arial" w:eastAsia="Arial" w:hAnsi="Arial"/>
          <w:b/>
          <w:bCs/>
          <w:color w:val="000000"/>
          <w:sz w:val="20"/>
          <w:szCs w:val="20"/>
        </w:rPr>
        <w:t xml:space="preserve">https://[yoursite].atlassian.net/_edge/tenant_info</w:t>
      </w:r>
    </w:p>
    <w:p>
      <w:pPr>
        <w:pStyle w:val="ListParagraph"/>
        <w:numPr>
          <w:ilvl w:val="0"/>
          <w:numId w:val="3"/>
        </w:numPr>
        <w:spacing w:after="60" w:before="60"/>
      </w:pPr>
      <w:r>
        <w:rPr>
          <w:rFonts w:ascii="Arial" w:cs="Arial" w:eastAsia="Arial" w:hAnsi="Arial"/>
          <w:b w:val="false"/>
          <w:bCs w:val="false"/>
          <w:color w:val="000000"/>
          <w:sz w:val="20"/>
          <w:szCs w:val="20"/>
        </w:rPr>
        <w:t xml:space="preserve">The response contains a cloudId field — this is your ATLASSIAN_CLOUD_ID.</w:t>
      </w:r>
    </w:p>
    <w:p>
      <w:pPr>
        <w:pStyle w:val="ListParagraph"/>
        <w:numPr>
          <w:ilvl w:val="0"/>
          <w:numId w:val="3"/>
        </w:numPr>
        <w:spacing w:after="60" w:before="60"/>
      </w:pPr>
      <w:r>
        <w:rPr>
          <w:rFonts w:ascii="Arial" w:cs="Arial" w:eastAsia="Arial" w:hAnsi="Arial"/>
          <w:b w:val="false"/>
          <w:bCs w:val="false"/>
          <w:color w:val="000000"/>
          <w:sz w:val="20"/>
          <w:szCs w:val="20"/>
        </w:rPr>
        <w:t xml:space="preserve">You can also fetch it with curl:</w:t>
      </w:r>
    </w:p>
    <w:p>
      <w:pPr>
        <w:shd w:fill="1E1E1E" w:val="clear"/>
        <w:spacing w:after="80" w:before="80"/>
      </w:pPr>
      <w:r>
        <w:rPr>
          <w:rFonts w:ascii="Courier New" w:cs="Courier New" w:eastAsia="Courier New" w:hAnsi="Courier New"/>
          <w:color w:val="9CDCFE"/>
          <w:sz w:val="18"/>
          <w:szCs w:val="18"/>
        </w:rPr>
        <w:t xml:space="preserve">curl https://sa5425592.atlassian.net/_edge/tenant_info</w:t>
      </w:r>
    </w:p>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8.5  Credentials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ATLASSIAN_EMAIL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&lt;Atlassian account email&gt;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ATLASSIAN_API_TOKEN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&lt;token from id.atlassian.com — visible only once&gt;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ATLASSIAN_CLOUD_ID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&lt;cloudId from /_edge/tenant_info endpoint&gt;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CONFLUENCE_URL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https://[sitename].atlassian.net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CONFLUENCE_BASE_URL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https://[sitename].atlassian.net/wiki</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JIRA_URL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00"/>
                <w:sz w:val="18"/>
                <w:szCs w:val="18"/>
              </w:rPr>
              <w:t xml:space="preserve">https://[sitename].atlassian.net</w:t>
            </w:r>
          </w:p>
        </w:tc>
      </w:tr>
    </w:tbl>
    <w:p>
      <w:pPr>
        <w:spacing w:after="80" w:before="0"/>
      </w:pPr>
      <w:r>
        <w:rPr>
          <w:rFonts w:ascii="Arial" w:cs="Arial" w:eastAsia="Arial" w:hAnsi="Arial"/>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8.6  Testing the Connection</w:t>
      </w:r>
    </w:p>
    <w:p>
      <w:pPr>
        <w:shd w:fill="1E1E1E" w:val="clear"/>
        <w:spacing w:after="80" w:before="80"/>
      </w:pPr>
      <w:r>
        <w:rPr>
          <w:rFonts w:ascii="Courier New" w:cs="Courier New" w:eastAsia="Courier New" w:hAnsi="Courier New"/>
          <w:color w:val="6A9955"/>
          <w:sz w:val="18"/>
          <w:szCs w:val="18"/>
        </w:rPr>
        <w:t xml:space="preserve"># Test Confluence — list spaces</w:t>
      </w:r>
      <w:r>
        <w:rPr>
          <w:rFonts w:ascii="Courier New" w:cs="Courier New" w:eastAsia="Courier New" w:hAnsi="Courier New"/>
          <w:color w:val="9CDCFE"/>
          <w:sz w:val="18"/>
          <w:szCs w:val="18"/>
        </w:rPr>
        <w:br/>
        <w:t xml:space="preserve">curl -u sa5425592@gmail.com:{API_TOKEN} \</w:t>
      </w:r>
      <w:r>
        <w:rPr>
          <w:rFonts w:ascii="Courier New" w:cs="Courier New" w:eastAsia="Courier New" w:hAnsi="Courier New"/>
          <w:color w:val="CE9178"/>
          <w:sz w:val="18"/>
          <w:szCs w:val="18"/>
        </w:rPr>
        <w:br/>
        <w:t xml:space="preserve">  https://sa5425592.atlassian.net/wiki/rest/api/space</w:t>
      </w:r>
      <w:r>
        <w:rPr>
          <w:rFonts w:ascii="Courier New" w:cs="Courier New" w:eastAsia="Courier New" w:hAnsi="Courier New"/>
          <w:color w:val="6A9955"/>
          <w:sz w:val="18"/>
          <w:szCs w:val="18"/>
        </w:rPr>
        <w:br/>
        <w:br/>
        <w:t xml:space="preserve"># Test Jira — list projects</w:t>
      </w:r>
      <w:r>
        <w:rPr>
          <w:rFonts w:ascii="Courier New" w:cs="Courier New" w:eastAsia="Courier New" w:hAnsi="Courier New"/>
          <w:color w:val="9CDCFE"/>
          <w:sz w:val="18"/>
          <w:szCs w:val="18"/>
        </w:rPr>
        <w:br/>
        <w:t xml:space="preserve">curl -u sa5425592@gmail.com:{API_TOKEN} \</w:t>
      </w:r>
      <w:r>
        <w:rPr>
          <w:rFonts w:ascii="Courier New" w:cs="Courier New" w:eastAsia="Courier New" w:hAnsi="Courier New"/>
          <w:color w:val="CE9178"/>
          <w:sz w:val="18"/>
          <w:szCs w:val="18"/>
        </w:rPr>
        <w:br/>
        <w:t xml:space="preserve">  https://sa5425592.atlassian.net/rest/api/3/project</w:t>
      </w:r>
    </w:p>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Appendix A — connector_credentials.env Reference</w:t>
      </w:r>
    </w:p>
    <w:p>
      <w:pPr>
        <w:spacing w:after="160" w:before="0"/>
        <w:jc w:val="left"/>
      </w:pPr>
      <w:r>
        <w:rPr>
          <w:rFonts w:ascii="Arial" w:cs="Arial" w:eastAsia="Arial" w:hAnsi="Arial"/>
          <w:b w:val="false"/>
          <w:bCs w:val="false"/>
          <w:i w:val="false"/>
          <w:iCs w:val="false"/>
          <w:color w:val="000000"/>
          <w:sz w:val="22"/>
          <w:szCs w:val="22"/>
        </w:rPr>
        <w:t xml:space="preserve">Store all credentials in a file named connector_credentials.env in the root of the project. This file must never be committed to version control. The complete structure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Note  </w:t>
            </w:r>
            <w:r>
              <w:rPr>
                <w:rFonts w:ascii="Arial" w:cs="Arial" w:eastAsia="Arial" w:hAnsi="Arial"/>
                <w:color w:val="7F6000"/>
                <w:sz w:val="20"/>
                <w:szCs w:val="20"/>
              </w:rPr>
              <w:t xml:space="preserve">Add connector_credentials.env to your .gitignore before saving any values into it.</w:t>
            </w:r>
          </w:p>
        </w:tc>
      </w:tr>
    </w:tbl>
    <w:p>
      <w:pPr>
        <w:spacing w:after="80" w:before="0"/>
      </w:pPr>
      <w:r>
        <w:rPr>
          <w:rFonts w:ascii="Arial" w:cs="Arial" w:eastAsia="Arial" w:hAnsi="Arial"/>
        </w:rPr>
        <w:t xml:space="preserve"/>
      </w:r>
    </w:p>
    <w:p>
      <w:pPr>
        <w:shd w:fill="1E1E1E" w:val="clear"/>
        <w:spacing w:after="80" w:before="80"/>
      </w:pPr>
      <w:r>
        <w:rPr>
          <w:rFonts w:ascii="Courier New" w:cs="Courier New" w:eastAsia="Courier New" w:hAnsi="Courier New"/>
          <w:color w:val="6A9955"/>
          <w:sz w:val="18"/>
          <w:szCs w:val="18"/>
        </w:rPr>
        <w:t xml:space="preserve"># RiskGPT MCP Connector — Auth Credentials</w:t>
      </w:r>
      <w:r>
        <w:rPr>
          <w:rFonts w:ascii="Courier New" w:cs="Courier New" w:eastAsia="Courier New" w:hAnsi="Courier New"/>
          <w:color w:val="CC0000"/>
          <w:sz w:val="18"/>
          <w:szCs w:val="18"/>
        </w:rPr>
        <w:br/>
        <w:t xml:space="preserve"># DO NOT COMMIT THIS FILE TO VERSION CONTROL</w:t>
      </w:r>
      <w:r>
        <w:rPr>
          <w:rFonts w:ascii="Courier New" w:cs="Courier New" w:eastAsia="Courier New" w:hAnsi="Courier New"/>
          <w:color w:val="9CDCFE"/>
          <w:sz w:val="18"/>
          <w:szCs w:val="18"/>
        </w:rPr>
        <w:br/>
        <w:br/>
        <w:t xml:space="preserve">AZURE_TENANT_ID=a241c412-f9f1-4461-8992-5c0b24ea8578</w:t>
      </w:r>
      <w:r>
        <w:rPr>
          <w:rFonts w:ascii="Courier New" w:cs="Courier New" w:eastAsia="Courier New" w:hAnsi="Courier New"/>
          <w:color w:val="9CDCFE"/>
          <w:sz w:val="18"/>
          <w:szCs w:val="18"/>
        </w:rPr>
        <w:br/>
        <w:t xml:space="preserve">AZURE_CLIENT_ID=d39a3d30-eb6d-4969-98aa-82bab2ca5b22</w:t>
      </w:r>
      <w:r>
        <w:rPr>
          <w:rFonts w:ascii="Courier New" w:cs="Courier New" w:eastAsia="Courier New" w:hAnsi="Courier New"/>
          <w:color w:val="CE9178"/>
          <w:sz w:val="18"/>
          <w:szCs w:val="18"/>
        </w:rPr>
        <w:br/>
        <w:t xml:space="preserve">AZURE_CLIENT_SECRET=&lt;your-secret&gt;</w:t>
      </w:r>
      <w:r>
        <w:rPr>
          <w:rFonts w:ascii="Courier New" w:cs="Courier New" w:eastAsia="Courier New" w:hAnsi="Courier New"/>
          <w:color w:val="6A9955"/>
          <w:sz w:val="18"/>
          <w:szCs w:val="18"/>
        </w:rPr>
        <w:br/>
        <w:br/>
        <w:t xml:space="preserve"># Teams</w:t>
      </w:r>
      <w:r>
        <w:rPr>
          <w:rFonts w:ascii="Courier New" w:cs="Courier New" w:eastAsia="Courier New" w:hAnsi="Courier New"/>
          <w:color w:val="9CDCFE"/>
          <w:sz w:val="18"/>
          <w:szCs w:val="18"/>
        </w:rPr>
        <w:br/>
        <w:t xml:space="preserve">TEAMS_CLIENT_ID=${AZURE_CLIENT_ID}</w:t>
      </w:r>
      <w:r>
        <w:rPr>
          <w:rFonts w:ascii="Courier New" w:cs="Courier New" w:eastAsia="Courier New" w:hAnsi="Courier New"/>
          <w:color w:val="9CDCFE"/>
          <w:sz w:val="18"/>
          <w:szCs w:val="18"/>
        </w:rPr>
        <w:br/>
        <w:t xml:space="preserve">TEAMS_CLIENT_SECRET=${AZURE_CLIENT_SECRET}</w:t>
      </w:r>
      <w:r>
        <w:rPr>
          <w:rFonts w:ascii="Courier New" w:cs="Courier New" w:eastAsia="Courier New" w:hAnsi="Courier New"/>
          <w:color w:val="9CDCFE"/>
          <w:sz w:val="18"/>
          <w:szCs w:val="18"/>
        </w:rPr>
        <w:br/>
        <w:t xml:space="preserve">TEAMS_TENANT_ID=${AZURE_TENANT_ID}</w:t>
      </w:r>
      <w:r>
        <w:rPr>
          <w:rFonts w:ascii="Courier New" w:cs="Courier New" w:eastAsia="Courier New" w:hAnsi="Courier New"/>
          <w:color w:val="6A9955"/>
          <w:sz w:val="18"/>
          <w:szCs w:val="18"/>
        </w:rPr>
        <w:br/>
        <w:br/>
        <w:t xml:space="preserve"># Outlook</w:t>
      </w:r>
      <w:r>
        <w:rPr>
          <w:rFonts w:ascii="Courier New" w:cs="Courier New" w:eastAsia="Courier New" w:hAnsi="Courier New"/>
          <w:color w:val="9CDCFE"/>
          <w:sz w:val="18"/>
          <w:szCs w:val="18"/>
        </w:rPr>
        <w:br/>
        <w:t xml:space="preserve">OUTLOOK_CLIENT_ID=${AZURE_CLIENT_ID}</w:t>
      </w:r>
      <w:r>
        <w:rPr>
          <w:rFonts w:ascii="Courier New" w:cs="Courier New" w:eastAsia="Courier New" w:hAnsi="Courier New"/>
          <w:color w:val="9CDCFE"/>
          <w:sz w:val="18"/>
          <w:szCs w:val="18"/>
        </w:rPr>
        <w:br/>
        <w:t xml:space="preserve">OUTLOOK_CLIENT_SECRET=${AZURE_CLIENT_SECRET}</w:t>
      </w:r>
      <w:r>
        <w:rPr>
          <w:rFonts w:ascii="Courier New" w:cs="Courier New" w:eastAsia="Courier New" w:hAnsi="Courier New"/>
          <w:color w:val="9CDCFE"/>
          <w:sz w:val="18"/>
          <w:szCs w:val="18"/>
        </w:rPr>
        <w:br/>
        <w:t xml:space="preserve">OUTLOOK_TENANT_ID=${AZURE_TENANT_ID}</w:t>
      </w:r>
      <w:r>
        <w:rPr>
          <w:rFonts w:ascii="Courier New" w:cs="Courier New" w:eastAsia="Courier New" w:hAnsi="Courier New"/>
          <w:color w:val="9CDCFE"/>
          <w:sz w:val="18"/>
          <w:szCs w:val="18"/>
        </w:rPr>
        <w:br/>
        <w:t xml:space="preserve">OUTLOOK_USER_EMAIL=SaadAhmed@DeepLearnHQ.onmicrosoft.com</w:t>
      </w:r>
      <w:r>
        <w:rPr>
          <w:rFonts w:ascii="Courier New" w:cs="Courier New" w:eastAsia="Courier New" w:hAnsi="Courier New"/>
          <w:color w:val="6A9955"/>
          <w:sz w:val="18"/>
          <w:szCs w:val="18"/>
        </w:rPr>
        <w:br/>
        <w:br/>
        <w:t xml:space="preserve"># SharePoint</w:t>
      </w:r>
      <w:r>
        <w:rPr>
          <w:rFonts w:ascii="Courier New" w:cs="Courier New" w:eastAsia="Courier New" w:hAnsi="Courier New"/>
          <w:color w:val="9CDCFE"/>
          <w:sz w:val="18"/>
          <w:szCs w:val="18"/>
        </w:rPr>
        <w:br/>
        <w:t xml:space="preserve">SHAREPOINT_CLIENT_ID=${AZURE_CLIENT_ID}</w:t>
      </w:r>
      <w:r>
        <w:rPr>
          <w:rFonts w:ascii="Courier New" w:cs="Courier New" w:eastAsia="Courier New" w:hAnsi="Courier New"/>
          <w:color w:val="9CDCFE"/>
          <w:sz w:val="18"/>
          <w:szCs w:val="18"/>
        </w:rPr>
        <w:br/>
        <w:t xml:space="preserve">SHAREPOINT_CLIENT_SECRET=${AZURE_CLIENT_SECRET}</w:t>
      </w:r>
      <w:r>
        <w:rPr>
          <w:rFonts w:ascii="Courier New" w:cs="Courier New" w:eastAsia="Courier New" w:hAnsi="Courier New"/>
          <w:color w:val="9CDCFE"/>
          <w:sz w:val="18"/>
          <w:szCs w:val="18"/>
        </w:rPr>
        <w:br/>
        <w:t xml:space="preserve">SHAREPOINT_TENANT_ID=${AZURE_TENANT_ID}</w:t>
      </w:r>
      <w:r>
        <w:rPr>
          <w:rFonts w:ascii="Courier New" w:cs="Courier New" w:eastAsia="Courier New" w:hAnsi="Courier New"/>
          <w:color w:val="9CDCFE"/>
          <w:sz w:val="18"/>
          <w:szCs w:val="18"/>
        </w:rPr>
        <w:br/>
        <w:t xml:space="preserve">SHAREPOINT_SITE_URL=https://deeplearnhq.sharepoint.com/sites/RiskGPT</w:t>
      </w:r>
      <w:r>
        <w:rPr>
          <w:rFonts w:ascii="Courier New" w:cs="Courier New" w:eastAsia="Courier New" w:hAnsi="Courier New"/>
          <w:color w:val="6A9955"/>
          <w:sz w:val="18"/>
          <w:szCs w:val="18"/>
        </w:rPr>
        <w:br/>
        <w:br/>
        <w:t xml:space="preserve"># Power BI</w:t>
      </w:r>
      <w:r>
        <w:rPr>
          <w:rFonts w:ascii="Courier New" w:cs="Courier New" w:eastAsia="Courier New" w:hAnsi="Courier New"/>
          <w:color w:val="9CDCFE"/>
          <w:sz w:val="18"/>
          <w:szCs w:val="18"/>
        </w:rPr>
        <w:br/>
        <w:t xml:space="preserve">POWERBI_CLIENT_ID=${AZURE_CLIENT_ID}</w:t>
      </w:r>
      <w:r>
        <w:rPr>
          <w:rFonts w:ascii="Courier New" w:cs="Courier New" w:eastAsia="Courier New" w:hAnsi="Courier New"/>
          <w:color w:val="9CDCFE"/>
          <w:sz w:val="18"/>
          <w:szCs w:val="18"/>
        </w:rPr>
        <w:br/>
        <w:t xml:space="preserve">POWERBI_CLIENT_SECRET=${AZURE_CLIENT_SECRET}</w:t>
      </w:r>
      <w:r>
        <w:rPr>
          <w:rFonts w:ascii="Courier New" w:cs="Courier New" w:eastAsia="Courier New" w:hAnsi="Courier New"/>
          <w:color w:val="9CDCFE"/>
          <w:sz w:val="18"/>
          <w:szCs w:val="18"/>
        </w:rPr>
        <w:br/>
        <w:t xml:space="preserve">POWERBI_TENANT_ID=${AZURE_TENANT_ID}</w:t>
      </w:r>
      <w:r>
        <w:rPr>
          <w:rFonts w:ascii="Courier New" w:cs="Courier New" w:eastAsia="Courier New" w:hAnsi="Courier New"/>
          <w:color w:val="9CDCFE"/>
          <w:sz w:val="18"/>
          <w:szCs w:val="18"/>
        </w:rPr>
        <w:br/>
        <w:t xml:space="preserve">POWERBI_WORKSPACE_ID=2731DB83-F14E-43EE-B1BC-2938B4C9A541</w:t>
      </w:r>
      <w:r>
        <w:rPr>
          <w:rFonts w:ascii="Courier New" w:cs="Courier New" w:eastAsia="Courier New" w:hAnsi="Courier New"/>
          <w:color w:val="6A9955"/>
          <w:sz w:val="18"/>
          <w:szCs w:val="18"/>
        </w:rPr>
        <w:br/>
        <w:br/>
        <w:t xml:space="preserve"># Atlassian (Confluence + Jira)</w:t>
      </w:r>
      <w:r>
        <w:rPr>
          <w:rFonts w:ascii="Courier New" w:cs="Courier New" w:eastAsia="Courier New" w:hAnsi="Courier New"/>
          <w:color w:val="9CDCFE"/>
          <w:sz w:val="18"/>
          <w:szCs w:val="18"/>
        </w:rPr>
        <w:br/>
        <w:t xml:space="preserve">ATLASSIAN_EMAIL=sa5425592@gmail.com</w:t>
      </w:r>
      <w:r>
        <w:rPr>
          <w:rFonts w:ascii="Courier New" w:cs="Courier New" w:eastAsia="Courier New" w:hAnsi="Courier New"/>
          <w:color w:val="CE9178"/>
          <w:sz w:val="18"/>
          <w:szCs w:val="18"/>
        </w:rPr>
        <w:br/>
        <w:t xml:space="preserve">ATLASSIAN_API_TOKEN=&lt;your-token&gt;</w:t>
      </w:r>
      <w:r>
        <w:rPr>
          <w:rFonts w:ascii="Courier New" w:cs="Courier New" w:eastAsia="Courier New" w:hAnsi="Courier New"/>
          <w:color w:val="9CDCFE"/>
          <w:sz w:val="18"/>
          <w:szCs w:val="18"/>
        </w:rPr>
        <w:br/>
        <w:t xml:space="preserve">ATLASSIAN_CLOUD_ID=f7f4f7d7-b6cd-4d4e-aa15-5837256baafe</w:t>
      </w:r>
      <w:r>
        <w:rPr>
          <w:rFonts w:ascii="Courier New" w:cs="Courier New" w:eastAsia="Courier New" w:hAnsi="Courier New"/>
          <w:color w:val="9CDCFE"/>
          <w:sz w:val="18"/>
          <w:szCs w:val="18"/>
        </w:rPr>
        <w:br/>
        <w:t xml:space="preserve">CONFLUENCE_URL=https://sa5425592.atlassian.net</w:t>
      </w:r>
      <w:r>
        <w:rPr>
          <w:rFonts w:ascii="Courier New" w:cs="Courier New" w:eastAsia="Courier New" w:hAnsi="Courier New"/>
          <w:color w:val="9CDCFE"/>
          <w:sz w:val="18"/>
          <w:szCs w:val="18"/>
        </w:rPr>
        <w:br/>
        <w:t xml:space="preserve">CONFLUENCE_BASE_URL=https://sa5425592.atlassian.net/wiki</w:t>
      </w:r>
      <w:r>
        <w:rPr>
          <w:rFonts w:ascii="Courier New" w:cs="Courier New" w:eastAsia="Courier New" w:hAnsi="Courier New"/>
          <w:color w:val="9CDCFE"/>
          <w:sz w:val="18"/>
          <w:szCs w:val="18"/>
        </w:rPr>
        <w:br/>
        <w:t xml:space="preserve">JIRA_URL=https://sa5425592.atlassian.net</w:t>
      </w:r>
    </w:p>
    <w:p>
      <w:pPr>
        <w:spacing w:after="80" w:before="0"/>
      </w:pPr>
      <w:r>
        <w:rPr>
          <w:rFonts w:ascii="Arial" w:cs="Arial" w:eastAsia="Arial" w:hAnsi="Arial"/>
        </w:rPr>
        <w:t xml:space="preserve"/>
      </w:r>
    </w:p>
    <w:p>
      <w:r>
        <w:br w:type="page"/>
      </w:r>
    </w:p>
    <w:p>
      <w:pPr>
        <w:pStyle w:val="Heading1"/>
        <w:spacing w:after="160" w:before="320"/>
      </w:pPr>
      <w:r>
        <w:rPr>
          <w:rFonts w:ascii="Arial" w:cs="Arial" w:eastAsia="Arial" w:hAnsi="Arial"/>
          <w:b/>
          <w:bCs/>
          <w:color w:val="1F4E79"/>
          <w:sz w:val="36"/>
          <w:szCs w:val="36"/>
        </w:rPr>
        <w:t xml:space="preserve">Appendix B — Credential Rotation Schedule</w:t>
      </w:r>
    </w:p>
    <w:p>
      <w:pPr>
        <w:spacing w:after="160" w:before="0"/>
        <w:jc w:val="left"/>
      </w:pPr>
      <w:r>
        <w:rPr>
          <w:rFonts w:ascii="Arial" w:cs="Arial" w:eastAsia="Arial" w:hAnsi="Arial"/>
          <w:b w:val="false"/>
          <w:bCs w:val="false"/>
          <w:i w:val="false"/>
          <w:iCs w:val="false"/>
          <w:color w:val="000000"/>
          <w:sz w:val="22"/>
          <w:szCs w:val="22"/>
        </w:rPr>
        <w:t xml:space="preserve">Credentials must be rotated before they expire. Expired credentials will cause all connector calls to fail silently or with 401/403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Expires</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Rotate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 Location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AZURE_CLIENT_SECRET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~Apr 2028 (24 months)</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Azure Portal → App Registration → Certificates &amp; secrets → + New client secret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connector_credentials.env → AZURE_CLIENT_SECRET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18"/>
                <w:szCs w:val="18"/>
              </w:rPr>
              <w:t xml:space="preserve">ATLASSIAN_API_TOKEN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C0000"/>
                <w:sz w:val="18"/>
                <w:szCs w:val="18"/>
              </w:rPr>
              <w:t xml:space="preserve">2027-04-03</w:t>
            </w:r>
          </w:p>
        </w:tc>
        <w:tc>
          <w:tcPr>
            <w:tcW w:type="dxa" w:w="2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id.atlassian.com → Security → API tokens → Create new</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connector_credentials.env → ATLASSIAN_API_TOKEN</w:t>
            </w:r>
          </w:p>
        </w:tc>
      </w:tr>
    </w:tbl>
    <w:p>
      <w:pPr>
        <w:spacing w:after="160" w:before="0"/>
      </w:pPr>
      <w:r>
        <w:rPr>
          <w:rFonts w:ascii="Arial" w:cs="Arial" w:eastAsia="Arial" w:hAnsi="Arial"/>
        </w:rPr>
        <w:t xml:space="preserve"/>
      </w:r>
    </w:p>
    <w:p>
      <w:pPr>
        <w:spacing w:after="100" w:before="0"/>
        <w:jc w:val="center"/>
      </w:pPr>
      <w:r>
        <w:rPr>
          <w:rFonts w:ascii="Arial" w:cs="Arial" w:eastAsia="Arial" w:hAnsi="Arial"/>
          <w:b w:val="false"/>
          <w:bCs w:val="false"/>
          <w:i w:val="false"/>
          <w:iCs w:val="false"/>
          <w:color w:val="666666"/>
          <w:sz w:val="18"/>
          <w:szCs w:val="18"/>
        </w:rPr>
        <w:t xml:space="preserve">Document prepared by: </w:t>
      </w:r>
      <w:r>
        <w:rPr>
          <w:rFonts w:ascii="Arial" w:cs="Arial" w:eastAsia="Arial" w:hAnsi="Arial"/>
          <w:b/>
          <w:bCs/>
          <w:i w:val="false"/>
          <w:iCs w:val="false"/>
          <w:color w:val="000000"/>
          <w:sz w:val="18"/>
          <w:szCs w:val="18"/>
        </w:rPr>
        <w:t xml:space="preserve">RiskGPT Setup Team</w:t>
      </w:r>
      <w:r>
        <w:rPr>
          <w:rFonts w:ascii="Arial" w:cs="Arial" w:eastAsia="Arial" w:hAnsi="Arial"/>
          <w:b w:val="false"/>
          <w:bCs w:val="false"/>
          <w:i w:val="false"/>
          <w:iCs w:val="false"/>
          <w:color w:val="666666"/>
          <w:sz w:val="18"/>
          <w:szCs w:val="18"/>
        </w:rPr>
        <w:t xml:space="preserve">   |   Last updated: </w:t>
      </w:r>
      <w:r>
        <w:rPr>
          <w:rFonts w:ascii="Arial" w:cs="Arial" w:eastAsia="Arial" w:hAnsi="Arial"/>
          <w:b/>
          <w:bCs/>
          <w:i w:val="false"/>
          <w:iCs w:val="false"/>
          <w:color w:val="000000"/>
          <w:sz w:val="18"/>
          <w:szCs w:val="18"/>
        </w:rPr>
        <w:t xml:space="preserve">2026-04-03</w:t>
      </w:r>
      <w:r>
        <w:rPr>
          <w:rFonts w:ascii="Arial" w:cs="Arial" w:eastAsia="Arial" w:hAnsi="Arial"/>
          <w:b w:val="false"/>
          <w:bCs w:val="false"/>
          <w:i w:val="false"/>
          <w:iCs w:val="false"/>
          <w:color w:val="666666"/>
          <w:sz w:val="18"/>
          <w:szCs w:val="18"/>
        </w:rPr>
        <w:t xml:space="preserve">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2026-04-03T20:02:29.963Z</dcterms:created>
  <dcterms:modified xsi:type="dcterms:W3CDTF">2026-04-03T20:02:29.964Z</dcterms:modified>
</cp:coreProperties>
</file>

<file path=docProps/custom.xml><?xml version="1.0" encoding="utf-8"?>
<Properties xmlns="http://schemas.openxmlformats.org/officeDocument/2006/custom-properties" xmlns:vt="http://schemas.openxmlformats.org/officeDocument/2006/docPropsVTypes"/>
</file>