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Results</w:t>
      </w:r>
    </w:p>
    <w:p>
      <w:pPr>
        <w:pStyle w:val="Heading1"/>
      </w:pPr>
      <w:r>
        <w:t>Document: 840eb2eb-0c4d-4372-8ece-cb70861e8dee</w:t>
      </w:r>
    </w:p>
    <w:p>
      <w:pPr>
        <w:pStyle w:val="Heading2"/>
      </w:pPr>
      <w:r>
        <w:t>Step 1</w:t>
      </w:r>
    </w:p>
    <w:p>
      <w:r>
        <w:t>{</w:t>
        <w:br/>
        <w:t xml:space="preserve">  "obligations": [</w:t>
        <w:br/>
        <w:t xml:space="preserve">    {</w:t>
        <w:br/>
        <w:t xml:space="preserve">      "type": "MUST",</w:t>
        <w:br/>
        <w:t xml:space="preserve">      "statement": "Enforce MFA for all privileged accounts.",</w:t>
        <w:br/>
        <w:t xml:space="preserve">      "section": "Requirements",</w:t>
        <w:br/>
        <w:t xml:space="preserve">      "evidence_quote": "MUST: Enforce MFA for all privileged accounts."</w:t>
        <w:br/>
        <w:t xml:space="preserve">    },</w:t>
        <w:br/>
        <w:t xml:space="preserve">    {</w:t>
        <w:br/>
        <w:t xml:space="preserve">      "type": "MUST",</w:t>
        <w:br/>
        <w:t xml:space="preserve">      "statement": "Review access for admin groups monthly.",</w:t>
        <w:br/>
        <w:t xml:space="preserve">      "section": "Requirements",</w:t>
        <w:br/>
        <w:t xml:space="preserve">      "evidence_quote": "MUST: Review access for admin groups monthly."</w:t>
        <w:br/>
        <w:t xml:space="preserve">    },</w:t>
        <w:br/>
        <w:t xml:space="preserve">    {</w:t>
        <w:br/>
        <w:t xml:space="preserve">      "type": "SHOULD",</w:t>
        <w:br/>
        <w:t xml:space="preserve">      "statement": "Implement just-in-time access for production systems where feasible.",</w:t>
        <w:br/>
        <w:t xml:space="preserve">      "section": "Requirements",</w:t>
        <w:br/>
        <w:t xml:space="preserve">      "evidence_quote": "SHOULD: Implement just-in-time access for production systems where feasible."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