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0E1A"/>
          <w:sz w:val="36"/>
          <w:szCs w:val="36"/>
        </w:rPr>
        <w:t xml:space="preserve">SeekhoAI — Requirements (Operational Shortlist)</w:t>
      </w:r>
    </w:p>
    <w:p>
      <w:pPr>
        <w:pBdr>
          <w:bottom w:val="single" w:color="1FB6A6" w:sz="6" w:space="1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Owner: Alishba (VA). Free-course landing page &amp; design covered separately. Excludes Stripe, email, direct-to-paid campaign.</w:t>
      </w:r>
    </w:p>
    <w:p>
      <w:pPr>
        <w:spacing w:after="120"/>
      </w:pPr>
      <w:r>
        <w:rPr>
          <w:i/>
          <w:iCs/>
          <w:color w:val="555555"/>
        </w:rPr>
        <w:t xml:space="preserve">This document lists the remaining operational requirements for the SeekhoAI free-course lead-capture funnel. Complete in the order shown: tooling setup first, then collect the funnel inputs from Maaz, then launch the ads, then deploy.</w:t>
      </w:r>
    </w:p>
    <w:p>
      <w:pPr>
        <w:pStyle w:val="Heading1"/>
      </w:pPr>
      <w: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2080"/>
        <w:gridCol w:w="26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/ Source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Acceptance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Facebook account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email has no valid FB account; this blocks all ad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Meta Pixel (tracking)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 Lead event on free-course signup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Meta MCP (for posts and ads)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Enables posting + ad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Google Analytics (use sa542 account)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Site-wide tracking live and verified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WhatsApp number from Maaz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Maaz → 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number that powers the WhatsApp funnel; required before ads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Get Easypaisa details from Maaz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Maaz → 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details / link for the 999 PKR close in WhatsApp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the lead-capture ad campaign (free course → WhatsApp funnel)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Leads objective; per the WhatsApp Funnel Playbook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 with Maaz to deploy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Maaz + 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deployment of landing page + tracking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all of the above in the Excel online task tracker with edit access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Alishba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with edit access; owner / priority / status / dependencies</w:t>
            </w:r>
          </w:p>
        </w:tc>
      </w:tr>
    </w:tbl>
    <w:p>
      <w:pPr>
        <w:pStyle w:val="Heading1"/>
      </w:pPr>
      <w:r>
        <w:t xml:space="preserve">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Tooling setup: R1 → R2, R3, R4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funnel inputs from Maaz: R5 (WhatsApp number), R6 (Easypaisa details)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ads: R7 (only after R1–R6 are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with Maaz: R8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everything in Excel online: R9 (ongoing)</w:t>
      </w:r>
    </w:p>
    <w:p>
      <w:pPr>
        <w:pBdr>
          <w:top w:val="single" w:color="1FB6A6" w:sz="6" w:space="4"/>
        </w:pBdr>
        <w:spacing w:before="240"/>
      </w:pPr>
      <w:r>
        <w:rPr>
          <w:i/>
          <w:iCs/>
          <w:color w:val="555555"/>
          <w:sz w:val="20"/>
          <w:szCs w:val="20"/>
        </w:rPr>
        <w:t xml:space="preserve">Dependencies: R5 and R6 (from Maaz) must be in hand before R7 (ads) can run — there’s no point driving leads to a funnel with no number to message or no way to take payment.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SeekhoAI — Requirements (Operational Shortlist)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A0E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2026-05-31T06:27:02.100Z</dcterms:created>
  <dcterms:modified xsi:type="dcterms:W3CDTF">2026-05-31T06:27:02.116Z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