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0E1A"/>
          <w:sz w:val="36"/>
          <w:szCs w:val="36"/>
        </w:rPr>
        <w:t xml:space="preserve">SeekhoAI — Website Updates &amp; Free-Course Landing Page Spec</w:t>
      </w:r>
    </w:p>
    <w:p>
      <w:pPr>
        <w:pBdr>
          <w:bottom w:val="single" w:color="1FB6A6" w:sz="6" w:space="1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Companion to the WhatsApp Funnel Playbook. Pakistan market, 999 PKR offer.</w:t>
      </w:r>
    </w:p>
    <w:p>
      <w:pPr>
        <w:pStyle w:val="Heading1"/>
      </w:pPr>
      <w:r>
        <w:t xml:space="preserve">1. Two Jobs This Covers</w:t>
      </w:r>
    </w:p>
    <w:p>
      <w:pPr>
        <w:spacing w:after="120"/>
      </w:pPr>
      <w:r>
        <w:t xml:space="preserve">There are two separate pieces of work: (a) sitewide fixes that apply to your existing homepage and must happen regardless of anything else, and (b) a brand-new, single-purpose landing page built only for paid traffic. Don't run ads to the homepage — it does too many things at once. Build the dedicated page and point ads there.</w:t>
      </w:r>
    </w:p>
    <w:p>
      <w:pPr>
        <w:pStyle w:val="Heading1"/>
      </w:pPr>
      <w:r>
        <w:t xml:space="preserve">2. Sitewide Updates (Existing Homepage)</w:t>
      </w:r>
    </w:p>
    <w:p>
      <w:pPr>
        <w:spacing w:after="120"/>
      </w:pPr>
      <w:r>
        <w:rPr>
          <w:i/>
          <w:iCs/>
          <w:color w:val="555555"/>
        </w:rPr>
        <w:t xml:space="preserve">These either block ad approval or actively kill trust with a Pakistani buyer about to hand over money. Priority order.</w:t>
      </w:r>
    </w:p>
    <w:p>
      <w:pPr>
        <w:pStyle w:val="Heading2"/>
      </w:pPr>
      <w:r>
        <w:t xml:space="preserve">2.1 BLOCKER — Add real Privacy Policy, Terms &amp; Refund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Currently Terms / Privacy / Refund all link to “#” (dead).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 and Google will reject </w:t>
      </w:r>
      <w:r>
        <w:t xml:space="preserve">an education / “earning” course that has no privacy policy. This blocks ad approval outright.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three real pages. A standard generated privacy policy + terms is fine to start; the refund page should state the 30-day money-back guarantee you already advertise.</w:t>
      </w:r>
    </w:p>
    <w:p>
      <w:pPr>
        <w:pStyle w:val="Heading2"/>
      </w:pPr>
      <w:r>
        <w:t xml:space="preserve">2.2 BLOCKER — Remove the fake testimonials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“Sarah Chen”, “Michael Rodriguez making $2k/mo on Etsy”, “Jennifer Park” etc. read as stock-generated.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PK audience paying real money, American stock names signal “scam” and depress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Replace with: </w:t>
      </w:r>
      <w:r>
        <w:t xml:space="preserve">your real Udemy stats (39,341 students, 13,017 reviews, 4.5★ — these are genuinely strong) plus 2–3 real local reviews with screenshots / real names from Udemy.</w:t>
      </w:r>
    </w:p>
    <w:p>
      <w:pPr>
        <w:pStyle w:val="Heading2"/>
      </w:pPr>
      <w:r>
        <w:t xml:space="preserve">2.3 Add your real instructor photo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instructor section currently shows “PORTRAIT · PLACEHOLDER / Saad A”.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founder-led course with no founder photo wastes your single biggest trust asset. Add a real, professional photo.</w:t>
      </w:r>
    </w:p>
    <w:p>
      <w:pPr>
        <w:pStyle w:val="Heading2"/>
      </w:pPr>
      <w:r>
        <w:t xml:space="preserve">2.4 Install the Meta Pixel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Meta Pixel sitewide; fire a “Lead” event on free-course form submit and a “Purchase” event on payment success.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the pixel firing, the ad algorithm can't optimize and you can't retarget visitors who didn't convert.</w:t>
      </w:r>
    </w:p>
    <w:p>
      <w:pPr>
        <w:pStyle w:val="Heading2"/>
      </w:pPr>
      <w:r>
        <w:t xml:space="preserve">2.5 Fix pricing coherence (see Section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 the site shows $499, a $1,499 → $499 anchor, an 80% MASTER80 code, and a PKR mention — three different prices. A cold visitor sees inconsistency and bounces.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Settle on the single PKR offer described in Section 4 across the whole site.</w:t>
      </w:r>
    </w:p>
    <w:p>
      <w:pPr>
        <w:pStyle w:val="Heading1"/>
      </w:pPr>
      <w:r>
        <w:t xml:space="preserve">3. The Free-Course Landing Page (New)</w:t>
      </w:r>
    </w:p>
    <w:p>
      <w:pPr>
        <w:spacing w:after="120"/>
      </w:pPr>
      <w:r>
        <w:t xml:space="preserve">A funnel landing page does exactly one job: get Name + Email + Phone. Everything that doesn't serve that gets cut. Build it on a clean route (e.g. /free) so ad traffic stays on a controlled, measurable page separate from the homepage.</w:t>
      </w:r>
    </w:p>
    <w:p>
      <w:pPr>
        <w:pStyle w:val="Heading2"/>
      </w:pPr>
      <w:r>
        <w:t xml:space="preserve">3.1 Page structure, top to bottom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headline, one promise. </w:t>
      </w:r>
      <w:r>
        <w:t xml:space="preserve">Concrete, not “Master AI.” e.g. “Free 14-Hour GenAI Course — Start Learning AI Today, in Urdu &amp; English.”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Signup form, above the fold. </w:t>
      </w:r>
      <w:r>
        <w:t xml:space="preserve">Three fields only — Name, Email, Phone (WhatsApp). Consent checkbox: “Send my course access + updates on WhatsApp.” One button: “Get Free Access.”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you get. </w:t>
      </w:r>
      <w:r>
        <w:t xml:space="preserve">3–4 bullets on what the free course teaches (14h 33m, 179 lectures, 23 sections). Make the value of the free thing obvious.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Proof — real only. </w:t>
      </w:r>
      <w:r>
        <w:t xml:space="preserve">Real Udemy stats + 2–3 local reviews with screenshots. Your real photo. No fake testimonials.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Instructor credibility, short. </w:t>
      </w:r>
      <w:r>
        <w:t xml:space="preserve">One paragraph: real photo, Deloitte / BMO / PwC background, 38k+ students.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closing CTA. </w:t>
      </w:r>
      <w:r>
        <w:t xml:space="preserve">Button that scrolls back to the form. Nothing else.</w:t>
      </w:r>
    </w:p>
    <w:p>
      <w:pPr>
        <w:pStyle w:val="Heading2"/>
      </w:pPr>
      <w:r>
        <w:t xml:space="preserve">3.2 What to REMOVE versus the homepage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navigation menu (no Curriculum / Pricing / FAQ links — every link is an exit)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$499 / pricing table — the sale happens later on WhatsApp, not 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10-pillar / 8-module deep dive — too much for a cold visitor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second offer — one offer (the free course), one action (the form)</w:t>
      </w:r>
    </w:p>
    <w:p>
      <w:pPr>
        <w:pStyle w:val="Heading2"/>
      </w:pPr>
      <w:r>
        <w:t xml:space="preserve">3.3 On form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Name / Email / Phone to your WhatsApp Business API provider (or a synced sheet)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the Meta Pixel “Lead”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the instant WhatsApp delivery message (Message 0 in the funnel playbook)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 simple “Check your WhatsApp — your free course is on its way” confirmation</w:t>
      </w:r>
    </w:p>
    <w:p>
      <w:pPr>
        <w:pStyle w:val="Heading1"/>
      </w:pPr>
      <w:r>
        <w:t xml:space="preserve">4. Pricing — Settle on One Offer</w:t>
      </w:r>
    </w:p>
    <w:p>
      <w:pPr>
        <w:spacing w:after="120"/>
      </w:pPr>
      <w:r>
        <w:rPr>
          <w:b/>
          <w:bCs/>
        </w:rPr>
        <w:t xml:space="preserve">Decision: start at 999 PKR, raise later once reviews and proof accumulate. Use a single anchor + discount across the entire site so there's no contradiction.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 (struck-through)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4999 PKR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Makes the discount feel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999 PKR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~$3.50 — impulse buy for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Displayed 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4999 → 999 (80% off)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consistent message sitewide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JazzCash / Easypaisa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wallets, NOT card-only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Guarantee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30-day money-back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advertised — keep it</w:t>
            </w:r>
          </w:p>
        </w:tc>
      </w:tr>
    </w:tbl>
    <w:p>
      <w:pPr>
        <w:spacing w:after="120"/>
      </w:pPr>
      <w:r>
        <w:rPr>
          <w:b/>
          <w:bCs/>
          <w:color w:val="C0392B"/>
        </w:rPr>
        <w:t xml:space="preserve">Remove from the site so pricing is coherent: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$499 / $1,499 USD pricing (PK site sells in PKR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MASTER80 code as a separate path (the 4999→999 IS the discount)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contradictory “Enroll Now — $499” hero buttons</w:t>
      </w:r>
    </w:p>
    <w:p>
      <w:pPr>
        <w:spacing w:after="120"/>
      </w:pPr>
      <w:r>
        <w:rPr>
          <w:b/>
          <w:bCs/>
        </w:rPr>
        <w:t xml:space="preserve">Revenue context: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$1,000 target ÷ ~$3.50 = ~285 sales at 999 PKR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volume game — a 4–6 week ads + content push, not a quick win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the price (e.g. to 1999, then 2999) once you have local reviews and a proven funnel</w:t>
      </w:r>
    </w:p>
    <w:p>
      <w:pPr>
        <w:pStyle w:val="Heading1"/>
      </w:pPr>
      <w:r>
        <w:t xml:space="preserve">5. Build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Privacy / Terms / Refund pages (unblocks ads)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fake testimonials; add real Udemy reviews + real photo (sitewide)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Settle pricing to 4999 → 999 PKR sitewide; wire JazzCash / Easypaisa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Meta Pixel (Lead + Purchase events)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/free landing page (Section 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form submit → WhatsApp provider + Lead event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full path with one real signup before spending on ads</w:t>
      </w:r>
    </w:p>
    <w:p>
      <w:pPr>
        <w:pBdr>
          <w:top w:val="single" w:color="1FB6A6" w:sz="6" w:space="4"/>
        </w:pBdr>
        <w:spacing w:before="240"/>
      </w:pPr>
      <w:r>
        <w:rPr>
          <w:i/>
          <w:iCs/>
          <w:color w:val="555555"/>
          <w:sz w:val="20"/>
          <w:szCs w:val="20"/>
        </w:rPr>
        <w:t xml:space="preserve">Next deliverable available on request: the /free landing page built as deployable HTML, ready to drop on Vercel.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SeekhoAI — Website Updates &amp; Landing Page Spec   |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A0E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B6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2026-05-31T06:19:53.218Z</dcterms:created>
  <dcterms:modified xsi:type="dcterms:W3CDTF">2026-05-31T06:19:53.231Z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