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7974D" w14:textId="77777777" w:rsidR="00052581" w:rsidRDefault="00C13E72">
      <w:pPr>
        <w:pStyle w:val="Heading1"/>
        <w:ind w:left="-5"/>
      </w:pPr>
      <w:r>
        <w:t xml:space="preserve">Networking Case Study </w:t>
      </w:r>
    </w:p>
    <w:p w14:paraId="53FF39B8" w14:textId="77777777" w:rsidR="00052581" w:rsidRDefault="00C13E72">
      <w:pPr>
        <w:numPr>
          <w:ilvl w:val="0"/>
          <w:numId w:val="35"/>
        </w:numPr>
        <w:spacing w:after="160" w:line="259" w:lineRule="auto"/>
        <w:ind w:right="351" w:hanging="360"/>
      </w:pPr>
      <w:r>
        <w:t xml:space="preserve">Link: </w:t>
      </w:r>
      <w:hyperlink r:id="rId7">
        <w:r>
          <w:rPr>
            <w:rFonts w:ascii="Segoe UI" w:eastAsia="Segoe UI" w:hAnsi="Segoe UI" w:cs="Segoe UI"/>
            <w:color w:val="0050C5"/>
            <w:sz w:val="21"/>
            <w:u w:val="single" w:color="0050C5"/>
          </w:rPr>
          <w:t xml:space="preserve">Design a network solution </w:t>
        </w:r>
      </w:hyperlink>
      <w:hyperlink r:id="rId8">
        <w:r>
          <w:rPr>
            <w:rFonts w:ascii="Segoe UI" w:eastAsia="Segoe UI" w:hAnsi="Segoe UI" w:cs="Segoe UI"/>
            <w:color w:val="0050C5"/>
            <w:sz w:val="21"/>
            <w:u w:val="single" w:color="0050C5"/>
          </w:rPr>
          <w:t>-</w:t>
        </w:r>
      </w:hyperlink>
      <w:hyperlink r:id="rId9">
        <w:r>
          <w:rPr>
            <w:rFonts w:ascii="Segoe UI" w:eastAsia="Segoe UI" w:hAnsi="Segoe UI" w:cs="Segoe UI"/>
            <w:color w:val="0050C5"/>
            <w:sz w:val="21"/>
            <w:u w:val="single" w:color="0050C5"/>
          </w:rPr>
          <w:t>BI enterprise application</w:t>
        </w:r>
      </w:hyperlink>
      <w:hyperlink r:id="rId10">
        <w:r>
          <w:t xml:space="preserve"> </w:t>
        </w:r>
      </w:hyperlink>
    </w:p>
    <w:p w14:paraId="5F76D255" w14:textId="77777777" w:rsidR="00052581" w:rsidRDefault="00C13E72">
      <w:pPr>
        <w:pStyle w:val="Heading2"/>
        <w:ind w:left="-5"/>
      </w:pPr>
      <w:r>
        <w:t xml:space="preserve">Requirements </w:t>
      </w:r>
    </w:p>
    <w:p w14:paraId="6C6FEECE" w14:textId="77777777" w:rsidR="00052581" w:rsidRDefault="00C13E72">
      <w:pPr>
        <w:spacing w:after="155"/>
        <w:ind w:right="351"/>
      </w:pPr>
      <w:r>
        <w:t xml:space="preserve">As the Tailwind Traders Enterprise IT team prepares to define the strategy to migrate some of the company’s workloads to Azure, it must identify the required networking components and design the network infrastructure necessary to support them. Considering the global scope of its operations, Tailwind Traders will be using multiple Azure regions to host its applications. Most of these applications have dependencies on infrastructure and data services, which will also reside in Azure. Internal applications migrated to Azure must remain accessible to Tailwind Traders users. Internet-facing applications migrated to Azure must remain accessible to any external customer.  </w:t>
      </w:r>
    </w:p>
    <w:p w14:paraId="1D2937AB" w14:textId="77777777" w:rsidR="00052581" w:rsidRDefault="00C13E72">
      <w:pPr>
        <w:spacing w:after="155"/>
        <w:ind w:right="351"/>
      </w:pPr>
      <w:r>
        <w:t xml:space="preserve">To put together the networking design, the Tailwind Traders Enterprise IT team chose a key application, which is representative of the most common categories of workloads that are expected to be migrated to Azure: </w:t>
      </w:r>
    </w:p>
    <w:p w14:paraId="51496513" w14:textId="77777777" w:rsidR="00052581" w:rsidRDefault="00C13E72">
      <w:pPr>
        <w:spacing w:after="103"/>
        <w:ind w:right="351"/>
      </w:pPr>
      <w:r>
        <w:t xml:space="preserve">BI enterprise application </w:t>
      </w:r>
    </w:p>
    <w:p w14:paraId="07B76E76" w14:textId="77777777" w:rsidR="00052581" w:rsidRDefault="00C13E72">
      <w:pPr>
        <w:spacing w:after="146" w:line="259" w:lineRule="auto"/>
        <w:ind w:left="0" w:right="1020" w:firstLine="0"/>
        <w:jc w:val="right"/>
      </w:pPr>
      <w:r>
        <w:rPr>
          <w:noProof/>
        </w:rPr>
        <w:drawing>
          <wp:inline distT="0" distB="0" distL="0" distR="0" wp14:anchorId="30E54BC0" wp14:editId="6797C436">
            <wp:extent cx="5478780" cy="1678813"/>
            <wp:effectExtent l="0" t="0" r="0" b="0"/>
            <wp:docPr id="5182" name="Picture 5182"/>
            <wp:cNvGraphicFramePr/>
            <a:graphic xmlns:a="http://schemas.openxmlformats.org/drawingml/2006/main">
              <a:graphicData uri="http://schemas.openxmlformats.org/drawingml/2006/picture">
                <pic:pic xmlns:pic="http://schemas.openxmlformats.org/drawingml/2006/picture">
                  <pic:nvPicPr>
                    <pic:cNvPr id="5182" name="Picture 5182"/>
                    <pic:cNvPicPr/>
                  </pic:nvPicPr>
                  <pic:blipFill>
                    <a:blip r:embed="rId11"/>
                    <a:stretch>
                      <a:fillRect/>
                    </a:stretch>
                  </pic:blipFill>
                  <pic:spPr>
                    <a:xfrm>
                      <a:off x="0" y="0"/>
                      <a:ext cx="5478780" cy="1678813"/>
                    </a:xfrm>
                    <a:prstGeom prst="rect">
                      <a:avLst/>
                    </a:prstGeom>
                  </pic:spPr>
                </pic:pic>
              </a:graphicData>
            </a:graphic>
          </wp:inline>
        </w:drawing>
      </w:r>
      <w:r>
        <w:t xml:space="preserve"> </w:t>
      </w:r>
    </w:p>
    <w:p w14:paraId="23154F34" w14:textId="47814C82" w:rsidR="00052581" w:rsidRDefault="00C13E72">
      <w:pPr>
        <w:numPr>
          <w:ilvl w:val="0"/>
          <w:numId w:val="36"/>
        </w:numPr>
        <w:ind w:right="351" w:hanging="360"/>
      </w:pPr>
      <w:r>
        <w:t xml:space="preserve">An internal, Windows-based, three-tier business intelligence (BI) enterprise application with the front-end tier running IIS web servers, the middle tier hosting .NET </w:t>
      </w:r>
      <w:r w:rsidR="004F6D40">
        <w:t>Framework based</w:t>
      </w:r>
      <w:r>
        <w:t xml:space="preserve"> business logic, and the back-end tier implemented as a SQL Server Always </w:t>
      </w:r>
      <w:proofErr w:type="gramStart"/>
      <w:r>
        <w:t>On</w:t>
      </w:r>
      <w:proofErr w:type="gramEnd"/>
      <w:r>
        <w:t xml:space="preserve"> Availability Group database.  </w:t>
      </w:r>
    </w:p>
    <w:p w14:paraId="038C496C" w14:textId="77777777" w:rsidR="00052581" w:rsidRDefault="00C13E72">
      <w:pPr>
        <w:numPr>
          <w:ilvl w:val="0"/>
          <w:numId w:val="36"/>
        </w:numPr>
        <w:ind w:right="351" w:hanging="360"/>
      </w:pPr>
      <w:r>
        <w:t xml:space="preserve">This application is categorized as mission-critical and requires high availability provisions with the availability SLA of 99.99% and disaster recovery provisions, with 10-minute RPO and 2-hour RTO. </w:t>
      </w:r>
    </w:p>
    <w:p w14:paraId="37E96B4F" w14:textId="77777777" w:rsidR="00052581" w:rsidRDefault="00C13E72">
      <w:pPr>
        <w:numPr>
          <w:ilvl w:val="0"/>
          <w:numId w:val="36"/>
        </w:numPr>
        <w:ind w:right="351" w:hanging="360"/>
      </w:pPr>
      <w:r>
        <w:t xml:space="preserve">To provide connectivity to internal apps migrated to Azure, Tailwind Traders will need to establish hybrid connectivity from their on-premises datacenters. The Enterprise IT group already decided that connectivity will be implemented by using ExpressRoute circuit from its main Seattle datacenter, however, at this point it is not clear yet what would be failover solution in case that circuit becomes unavailable. The Tailwind Traders CFO wants to avoid paying for another, redundant ExpressRoute circuit.  </w:t>
      </w:r>
    </w:p>
    <w:p w14:paraId="10C67C96" w14:textId="09B51F0A" w:rsidR="00052581" w:rsidRDefault="00C13E72">
      <w:pPr>
        <w:numPr>
          <w:ilvl w:val="0"/>
          <w:numId w:val="36"/>
        </w:numPr>
        <w:ind w:right="351" w:hanging="360"/>
      </w:pPr>
      <w:r>
        <w:lastRenderedPageBreak/>
        <w:t xml:space="preserve">There are other considerations that apply to on-premises connectivity to internal apps migrated to Azure. Since the Tailwind Traders Azure environment will consist of multiple subscriptions and, effectively, multiple virtual networks, to minimize cost, it is important to minimize the number of Azure resources needed to implement core networking capabilities. Such capabilities include hybrid connectivity to on-premises locations as well as traffic filtering. Incidentally, this need to minimize cost aligns with the Information Security and Risk requirements, which state that all traffic between </w:t>
      </w:r>
      <w:r w:rsidR="004F6D40">
        <w:t>on-premises</w:t>
      </w:r>
      <w:r>
        <w:t xml:space="preserve"> locations and Azure virtual networks must flow via a single virtual network, which will be hosting components responsible for hybrid connectivity and traffic filtering.  </w:t>
      </w:r>
    </w:p>
    <w:p w14:paraId="29A63387" w14:textId="77777777" w:rsidR="00052581" w:rsidRDefault="00C13E72">
      <w:pPr>
        <w:numPr>
          <w:ilvl w:val="0"/>
          <w:numId w:val="36"/>
        </w:numPr>
        <w:spacing w:after="177"/>
        <w:ind w:right="351" w:hanging="360"/>
      </w:pPr>
      <w:r>
        <w:t xml:space="preserve">As per requirements defined by the Tailwind Traders Information Security and Risk teams, all communication between Azure VMs in different tiers that are part of the same application must allow only the ports needed to run and maintain the application. However, due to IP address space limitations, it might not be possible to allocate dedicated subnets to each tier. Enterprise IT group needs to identify the optimal way to configure source and destination for traffic filtering that would not require directly referencing IP addresses or IP address ranges. </w:t>
      </w:r>
    </w:p>
    <w:p w14:paraId="68137BE3" w14:textId="77777777" w:rsidR="00052581" w:rsidRDefault="00C13E72">
      <w:pPr>
        <w:pStyle w:val="Heading2"/>
        <w:spacing w:after="257"/>
        <w:ind w:left="-5"/>
      </w:pPr>
      <w:r>
        <w:t xml:space="preserve">Tasks </w:t>
      </w:r>
    </w:p>
    <w:p w14:paraId="4E8495FF" w14:textId="77777777" w:rsidR="00052581" w:rsidRDefault="00C13E72">
      <w:pPr>
        <w:numPr>
          <w:ilvl w:val="0"/>
          <w:numId w:val="37"/>
        </w:numPr>
        <w:spacing w:after="0"/>
        <w:ind w:right="351" w:hanging="720"/>
      </w:pPr>
      <w:r>
        <w:t xml:space="preserve">Design a 3-tier network solution for the BI Application. Your design could include </w:t>
      </w:r>
    </w:p>
    <w:p w14:paraId="4F7B2C01" w14:textId="77777777" w:rsidR="00052581" w:rsidRDefault="00C13E72">
      <w:pPr>
        <w:ind w:left="1090" w:right="351"/>
      </w:pPr>
      <w:r>
        <w:t xml:space="preserve">Azure ExpressRoute, VPN Gateways, Application Gateways, Azure Firewall, and Azure Load Balancers. Your networking components should be grouped into virtual networks and network security groups should be considered. Be prepared to explain why you chose each part of the solution.  </w:t>
      </w:r>
    </w:p>
    <w:p w14:paraId="4354106F" w14:textId="77777777" w:rsidR="00052581" w:rsidRDefault="00C13E72">
      <w:pPr>
        <w:numPr>
          <w:ilvl w:val="0"/>
          <w:numId w:val="37"/>
        </w:numPr>
        <w:ind w:right="351" w:hanging="720"/>
      </w:pPr>
      <w:r>
        <w:t xml:space="preserve">Based on your architect solution from the compute case study how would this affect the network design? Would you need any other networking resources to secure access to the modernized application? Would you no longer need some of the recommended solutions implemented in your original network design? </w:t>
      </w:r>
      <w:r>
        <w:rPr>
          <w:b/>
        </w:rPr>
        <w:t xml:space="preserve"> </w:t>
      </w:r>
    </w:p>
    <w:p w14:paraId="0B0745A6" w14:textId="77777777" w:rsidR="00052581" w:rsidRDefault="00C13E72">
      <w:pPr>
        <w:numPr>
          <w:ilvl w:val="0"/>
          <w:numId w:val="37"/>
        </w:numPr>
        <w:ind w:right="351" w:hanging="720"/>
      </w:pPr>
      <w:r>
        <w:t>Based on your storage (relational) case study how would you update the network design to secure access to the storage account and ensure only select users have access to the storage account?</w:t>
      </w:r>
      <w:r>
        <w:rPr>
          <w:b/>
        </w:rPr>
        <w:t xml:space="preserve"> </w:t>
      </w:r>
    </w:p>
    <w:p w14:paraId="3107A42F" w14:textId="77777777" w:rsidR="00052581" w:rsidRDefault="00C13E72">
      <w:pPr>
        <w:numPr>
          <w:ilvl w:val="0"/>
          <w:numId w:val="37"/>
        </w:numPr>
        <w:spacing w:after="152"/>
        <w:ind w:right="351" w:hanging="720"/>
      </w:pPr>
      <w:r>
        <w:t>Based on the modernizing of the SQL backend how do you plan to enable pragmatic access to the database so that the front end has no hard coded secrets in its code base?</w:t>
      </w:r>
      <w:r>
        <w:rPr>
          <w:b/>
        </w:rPr>
        <w:t xml:space="preserve"> </w:t>
      </w:r>
    </w:p>
    <w:p w14:paraId="0D325F5E" w14:textId="77777777" w:rsidR="00052581" w:rsidRDefault="00C13E72">
      <w:pPr>
        <w:spacing w:after="189" w:line="259" w:lineRule="auto"/>
        <w:ind w:left="0" w:firstLine="0"/>
      </w:pPr>
      <w:r>
        <w:rPr>
          <w:color w:val="1F3763"/>
        </w:rPr>
        <w:t xml:space="preserve"> </w:t>
      </w:r>
    </w:p>
    <w:p w14:paraId="608146C7" w14:textId="77777777" w:rsidR="00052581" w:rsidRDefault="00C13E72">
      <w:pPr>
        <w:pStyle w:val="Heading2"/>
        <w:ind w:left="-5"/>
      </w:pPr>
      <w:r>
        <w:rPr>
          <w:color w:val="1F3763"/>
          <w:sz w:val="24"/>
        </w:rPr>
        <w:t xml:space="preserve">Instructor Solution - </w:t>
      </w:r>
      <w:r>
        <w:t xml:space="preserve">BI Enterprise application </w:t>
      </w:r>
    </w:p>
    <w:p w14:paraId="5A8531E2" w14:textId="77777777" w:rsidR="00052581" w:rsidRDefault="00C13E72">
      <w:pPr>
        <w:spacing w:after="0"/>
        <w:ind w:right="351"/>
      </w:pPr>
      <w:r>
        <w:t xml:space="preserve">Design a 3-tier network solution for the BI Application. Your design could include Azure </w:t>
      </w:r>
    </w:p>
    <w:p w14:paraId="42D79307" w14:textId="77777777" w:rsidR="00052581" w:rsidRDefault="00C13E72">
      <w:pPr>
        <w:ind w:right="351"/>
      </w:pPr>
      <w:r>
        <w:lastRenderedPageBreak/>
        <w:t xml:space="preserve">ExpressRoute, VPN Gateways, Application Gateways, Azure Firewall, and Azure Load Balancers. </w:t>
      </w:r>
    </w:p>
    <w:p w14:paraId="63304AE8" w14:textId="77777777" w:rsidR="00052581" w:rsidRDefault="00C13E72">
      <w:pPr>
        <w:spacing w:after="104"/>
        <w:ind w:right="351"/>
      </w:pPr>
      <w:r>
        <w:t xml:space="preserve">Your networking components should be grouped into virtual networks and network security groups should be considered.  </w:t>
      </w:r>
    </w:p>
    <w:p w14:paraId="4EB69E8A" w14:textId="77777777" w:rsidR="00052581" w:rsidRDefault="00C13E72">
      <w:pPr>
        <w:spacing w:after="145" w:line="259" w:lineRule="auto"/>
        <w:ind w:left="0" w:firstLine="0"/>
        <w:jc w:val="right"/>
      </w:pPr>
      <w:r>
        <w:rPr>
          <w:noProof/>
        </w:rPr>
        <w:drawing>
          <wp:inline distT="0" distB="0" distL="0" distR="0" wp14:anchorId="444F460D" wp14:editId="303F32EC">
            <wp:extent cx="6127115" cy="2338070"/>
            <wp:effectExtent l="0" t="0" r="0" b="0"/>
            <wp:docPr id="5383" name="Picture 5383"/>
            <wp:cNvGraphicFramePr/>
            <a:graphic xmlns:a="http://schemas.openxmlformats.org/drawingml/2006/main">
              <a:graphicData uri="http://schemas.openxmlformats.org/drawingml/2006/picture">
                <pic:pic xmlns:pic="http://schemas.openxmlformats.org/drawingml/2006/picture">
                  <pic:nvPicPr>
                    <pic:cNvPr id="5383" name="Picture 5383"/>
                    <pic:cNvPicPr/>
                  </pic:nvPicPr>
                  <pic:blipFill>
                    <a:blip r:embed="rId12"/>
                    <a:stretch>
                      <a:fillRect/>
                    </a:stretch>
                  </pic:blipFill>
                  <pic:spPr>
                    <a:xfrm>
                      <a:off x="0" y="0"/>
                      <a:ext cx="6127115" cy="2338070"/>
                    </a:xfrm>
                    <a:prstGeom prst="rect">
                      <a:avLst/>
                    </a:prstGeom>
                  </pic:spPr>
                </pic:pic>
              </a:graphicData>
            </a:graphic>
          </wp:inline>
        </w:drawing>
      </w:r>
      <w:r>
        <w:t xml:space="preserve"> </w:t>
      </w:r>
    </w:p>
    <w:p w14:paraId="4EED026D" w14:textId="77777777" w:rsidR="00052581" w:rsidRDefault="00C13E72">
      <w:pPr>
        <w:numPr>
          <w:ilvl w:val="0"/>
          <w:numId w:val="38"/>
        </w:numPr>
        <w:ind w:right="351" w:hanging="360"/>
      </w:pPr>
      <w:r>
        <w:t xml:space="preserve">The BI application is categorized as </w:t>
      </w:r>
      <w:r>
        <w:rPr>
          <w:i/>
        </w:rPr>
        <w:t>enterprise</w:t>
      </w:r>
      <w:r>
        <w:t xml:space="preserve">, which means that it requires the availability SLA of 99.99%. To accomplish this level of availability, you need to deploy Azure VMs hosting the application into Azure availability zones, which implies that the load balancers you will be using must support zone redundancy.  </w:t>
      </w:r>
    </w:p>
    <w:p w14:paraId="7582F7D2" w14:textId="223F91E3" w:rsidR="00052581" w:rsidRDefault="00C13E72">
      <w:pPr>
        <w:numPr>
          <w:ilvl w:val="0"/>
          <w:numId w:val="38"/>
        </w:numPr>
        <w:ind w:right="351" w:hanging="360"/>
      </w:pPr>
      <w:r>
        <w:t xml:space="preserve">You can choose between internal (private) zone-redundant Azure Load Balancer Standard SKU and zone-redundant Azure Application Gateway v2. The latter is required for the front-tier to accommodate the Information Security and Risk team requirement that any data-driven external and internal apps that support database updates must implement traffic inspection that would identify and block exploits targeting common web and database vulnerabilities, such as SQL injection or </w:t>
      </w:r>
      <w:r w:rsidR="004F6D40">
        <w:t>cross site</w:t>
      </w:r>
      <w:r>
        <w:t xml:space="preserve"> scripting. This functionality is provided by the Web Application Firewall (WAF) component of Azure Application Gateway.  </w:t>
      </w:r>
    </w:p>
    <w:p w14:paraId="3C6A2688" w14:textId="77777777" w:rsidR="00052581" w:rsidRDefault="00C13E72">
      <w:pPr>
        <w:numPr>
          <w:ilvl w:val="0"/>
          <w:numId w:val="38"/>
        </w:numPr>
        <w:ind w:right="351" w:hanging="360"/>
      </w:pPr>
      <w:r>
        <w:t xml:space="preserve">For the middle and back-end tier load balancing, you should use zone-redundant Azure Load Balancer Standard SKU, which, unlike Application Gateway, supports non-HTTP/HTTPS traffic. </w:t>
      </w:r>
    </w:p>
    <w:p w14:paraId="4F54F0F8" w14:textId="77777777" w:rsidR="00052581" w:rsidRDefault="00C13E72">
      <w:pPr>
        <w:numPr>
          <w:ilvl w:val="0"/>
          <w:numId w:val="38"/>
        </w:numPr>
        <w:spacing w:after="0"/>
        <w:ind w:right="351" w:hanging="360"/>
      </w:pPr>
      <w:r>
        <w:t xml:space="preserve">You should use a combination of Network Security Groups and Application Security </w:t>
      </w:r>
    </w:p>
    <w:p w14:paraId="08AD3177" w14:textId="77777777" w:rsidR="00052581" w:rsidRDefault="00C13E72">
      <w:pPr>
        <w:spacing w:after="3" w:line="258" w:lineRule="auto"/>
        <w:ind w:left="85" w:right="39"/>
        <w:jc w:val="center"/>
      </w:pPr>
      <w:r>
        <w:t xml:space="preserve">Groups. For this to work as intended, you need to assign a specific Application </w:t>
      </w:r>
    </w:p>
    <w:p w14:paraId="774F4DC3" w14:textId="77777777" w:rsidR="00052581" w:rsidRDefault="00C13E72">
      <w:pPr>
        <w:ind w:left="1090" w:right="351"/>
      </w:pPr>
      <w:r>
        <w:t xml:space="preserve">Security Group (such as, </w:t>
      </w:r>
      <w:r>
        <w:rPr>
          <w:i/>
        </w:rPr>
        <w:t>SQL Servers</w:t>
      </w:r>
      <w:r>
        <w:t xml:space="preserve">) to network adapters of the VMs hosting SQL Server instances. This way, within rules of a network security group assigned to the network adapters of Azure VMs in the tier that needs to connect to SQL Server instances, you can use the </w:t>
      </w:r>
      <w:r>
        <w:rPr>
          <w:i/>
        </w:rPr>
        <w:t xml:space="preserve">SQL Server </w:t>
      </w:r>
      <w:r>
        <w:t xml:space="preserve">application security group as the rule destination.  </w:t>
      </w:r>
    </w:p>
    <w:p w14:paraId="38672023" w14:textId="77777777" w:rsidR="00052581" w:rsidRDefault="00C13E72">
      <w:pPr>
        <w:numPr>
          <w:ilvl w:val="0"/>
          <w:numId w:val="38"/>
        </w:numPr>
        <w:ind w:right="351" w:hanging="360"/>
      </w:pPr>
      <w:r>
        <w:lastRenderedPageBreak/>
        <w:t xml:space="preserve">To implement failover, you would first need to set up a matching, three tier deployment in another Azure region, serving as a disaster recovery site. For the web and middle tier, you can do this by using Azure Site Recovery. For the data tier, you </w:t>
      </w:r>
    </w:p>
    <w:p w14:paraId="6748A093" w14:textId="77777777" w:rsidR="00052581" w:rsidRDefault="00C13E72">
      <w:pPr>
        <w:ind w:left="1090" w:right="351"/>
      </w:pPr>
      <w:r>
        <w:t xml:space="preserve">can extend Always </w:t>
      </w:r>
      <w:proofErr w:type="gramStart"/>
      <w:r>
        <w:t>On</w:t>
      </w:r>
      <w:proofErr w:type="gramEnd"/>
      <w:r>
        <w:t xml:space="preserve"> Availability Group to include another SQL Server instance in another region, with asynchronous replication from the primary instance.  </w:t>
      </w:r>
    </w:p>
    <w:p w14:paraId="68451AA4" w14:textId="77777777" w:rsidR="00052581" w:rsidRDefault="00C13E72">
      <w:pPr>
        <w:numPr>
          <w:ilvl w:val="0"/>
          <w:numId w:val="38"/>
        </w:numPr>
        <w:ind w:right="351" w:hanging="360"/>
      </w:pPr>
      <w:r>
        <w:t xml:space="preserve">Note that this requires setting up global peering to the virtual network hosting the secondary site. To perform a failover, you can use Azure Site Recovery. This will also require DNS changes to update IP addresses of DNS records representing the names used for communication between tiers and for connectivity to the application from internal users. </w:t>
      </w:r>
    </w:p>
    <w:p w14:paraId="3E1BED5B" w14:textId="77777777" w:rsidR="00052581" w:rsidRDefault="00C13E72">
      <w:pPr>
        <w:numPr>
          <w:ilvl w:val="0"/>
          <w:numId w:val="38"/>
        </w:numPr>
        <w:ind w:right="351" w:hanging="360"/>
      </w:pPr>
      <w:r>
        <w:t xml:space="preserve">If using Azure functions for the middle tier, then private endpoint can be used to secure functions to the network.  </w:t>
      </w:r>
    </w:p>
    <w:p w14:paraId="506D857D" w14:textId="77777777" w:rsidR="00052581" w:rsidRDefault="00C13E72">
      <w:pPr>
        <w:numPr>
          <w:ilvl w:val="0"/>
          <w:numId w:val="38"/>
        </w:numPr>
        <w:ind w:right="351" w:hanging="360"/>
      </w:pPr>
      <w:r>
        <w:t xml:space="preserve">If using containers for the compute solution enable containers to use Azure Virtual Network capabilities </w:t>
      </w:r>
    </w:p>
    <w:p w14:paraId="14A6E68D" w14:textId="77777777" w:rsidR="00052581" w:rsidRDefault="00C13E72">
      <w:pPr>
        <w:numPr>
          <w:ilvl w:val="0"/>
          <w:numId w:val="38"/>
        </w:numPr>
        <w:spacing w:after="1"/>
        <w:ind w:right="351" w:hanging="360"/>
      </w:pPr>
      <w:r>
        <w:t xml:space="preserve">programmatic access to SQL: managed identity  </w:t>
      </w:r>
    </w:p>
    <w:p w14:paraId="61E77667" w14:textId="77777777" w:rsidR="00052581" w:rsidRDefault="00C13E72">
      <w:pPr>
        <w:numPr>
          <w:ilvl w:val="0"/>
          <w:numId w:val="39"/>
        </w:numPr>
        <w:spacing w:after="0"/>
        <w:ind w:right="351" w:hanging="360"/>
      </w:pPr>
      <w:r>
        <w:rPr>
          <w:b/>
        </w:rPr>
        <w:t>Optional Review</w:t>
      </w:r>
      <w:r>
        <w:t xml:space="preserve"> - How would you summarize networking technologies used for the application?  </w:t>
      </w:r>
    </w:p>
    <w:tbl>
      <w:tblPr>
        <w:tblStyle w:val="TableGrid"/>
        <w:tblW w:w="8742" w:type="dxa"/>
        <w:tblInd w:w="613" w:type="dxa"/>
        <w:tblCellMar>
          <w:top w:w="52" w:type="dxa"/>
          <w:left w:w="107" w:type="dxa"/>
          <w:right w:w="115" w:type="dxa"/>
        </w:tblCellMar>
        <w:tblLook w:val="04A0" w:firstRow="1" w:lastRow="0" w:firstColumn="1" w:lastColumn="0" w:noHBand="0" w:noVBand="1"/>
      </w:tblPr>
      <w:tblGrid>
        <w:gridCol w:w="4046"/>
        <w:gridCol w:w="4696"/>
      </w:tblGrid>
      <w:tr w:rsidR="00052581" w14:paraId="25BD666D" w14:textId="77777777">
        <w:trPr>
          <w:trHeight w:val="300"/>
        </w:trPr>
        <w:tc>
          <w:tcPr>
            <w:tcW w:w="4046" w:type="dxa"/>
            <w:tcBorders>
              <w:top w:val="single" w:sz="4" w:space="0" w:color="000000"/>
              <w:left w:val="single" w:sz="4" w:space="0" w:color="000000"/>
              <w:bottom w:val="single" w:sz="4" w:space="0" w:color="000000"/>
              <w:right w:val="single" w:sz="4" w:space="0" w:color="000000"/>
            </w:tcBorders>
            <w:shd w:val="clear" w:color="auto" w:fill="1F3864"/>
          </w:tcPr>
          <w:p w14:paraId="07B63CB1" w14:textId="77777777" w:rsidR="00052581" w:rsidRDefault="00C13E72">
            <w:pPr>
              <w:spacing w:after="0" w:line="259" w:lineRule="auto"/>
              <w:ind w:left="0" w:firstLine="0"/>
            </w:pPr>
            <w:r>
              <w:rPr>
                <w:color w:val="FFFFFF"/>
              </w:rPr>
              <w:t xml:space="preserve">Network requirement </w:t>
            </w:r>
          </w:p>
        </w:tc>
        <w:tc>
          <w:tcPr>
            <w:tcW w:w="4697" w:type="dxa"/>
            <w:tcBorders>
              <w:top w:val="single" w:sz="4" w:space="0" w:color="000000"/>
              <w:left w:val="single" w:sz="4" w:space="0" w:color="000000"/>
              <w:bottom w:val="single" w:sz="4" w:space="0" w:color="000000"/>
              <w:right w:val="single" w:sz="4" w:space="0" w:color="000000"/>
            </w:tcBorders>
            <w:shd w:val="clear" w:color="auto" w:fill="1F3864"/>
          </w:tcPr>
          <w:p w14:paraId="7542FBA9" w14:textId="77777777" w:rsidR="00052581" w:rsidRDefault="00C13E72">
            <w:pPr>
              <w:spacing w:after="0" w:line="259" w:lineRule="auto"/>
              <w:ind w:left="1" w:firstLine="0"/>
            </w:pPr>
            <w:proofErr w:type="gramStart"/>
            <w:r>
              <w:rPr>
                <w:color w:val="FFFFFF"/>
              </w:rPr>
              <w:t>BI  application</w:t>
            </w:r>
            <w:proofErr w:type="gramEnd"/>
            <w:r>
              <w:rPr>
                <w:color w:val="FFFFFF"/>
              </w:rPr>
              <w:t xml:space="preserve"> </w:t>
            </w:r>
          </w:p>
        </w:tc>
      </w:tr>
      <w:tr w:rsidR="00052581" w14:paraId="0733EE64" w14:textId="77777777">
        <w:trPr>
          <w:trHeight w:val="599"/>
        </w:trPr>
        <w:tc>
          <w:tcPr>
            <w:tcW w:w="4046" w:type="dxa"/>
            <w:tcBorders>
              <w:top w:val="single" w:sz="4" w:space="0" w:color="000000"/>
              <w:left w:val="single" w:sz="4" w:space="0" w:color="000000"/>
              <w:bottom w:val="single" w:sz="4" w:space="0" w:color="000000"/>
              <w:right w:val="single" w:sz="4" w:space="0" w:color="000000"/>
            </w:tcBorders>
          </w:tcPr>
          <w:p w14:paraId="6E0F29F4" w14:textId="77777777" w:rsidR="00052581" w:rsidRDefault="00C13E72">
            <w:pPr>
              <w:spacing w:after="0" w:line="259" w:lineRule="auto"/>
              <w:ind w:left="0" w:firstLine="0"/>
            </w:pPr>
            <w:r>
              <w:t xml:space="preserve">Web tier load balancing </w:t>
            </w:r>
          </w:p>
        </w:tc>
        <w:tc>
          <w:tcPr>
            <w:tcW w:w="4697" w:type="dxa"/>
            <w:tcBorders>
              <w:top w:val="single" w:sz="4" w:space="0" w:color="000000"/>
              <w:left w:val="single" w:sz="4" w:space="0" w:color="000000"/>
              <w:bottom w:val="single" w:sz="4" w:space="0" w:color="000000"/>
              <w:right w:val="single" w:sz="4" w:space="0" w:color="000000"/>
            </w:tcBorders>
          </w:tcPr>
          <w:p w14:paraId="56C964FC" w14:textId="77777777" w:rsidR="00052581" w:rsidRDefault="00C13E72">
            <w:pPr>
              <w:spacing w:after="0" w:line="259" w:lineRule="auto"/>
              <w:ind w:left="1" w:firstLine="0"/>
            </w:pPr>
            <w:r>
              <w:t xml:space="preserve">Azure Application Gateway v2 with Web Application Firewall (WAF) </w:t>
            </w:r>
          </w:p>
        </w:tc>
      </w:tr>
      <w:tr w:rsidR="00052581" w14:paraId="049C6EA3" w14:textId="77777777">
        <w:trPr>
          <w:trHeight w:val="596"/>
        </w:trPr>
        <w:tc>
          <w:tcPr>
            <w:tcW w:w="4046" w:type="dxa"/>
            <w:tcBorders>
              <w:top w:val="single" w:sz="4" w:space="0" w:color="000000"/>
              <w:left w:val="single" w:sz="4" w:space="0" w:color="000000"/>
              <w:bottom w:val="single" w:sz="4" w:space="0" w:color="000000"/>
              <w:right w:val="single" w:sz="4" w:space="0" w:color="000000"/>
            </w:tcBorders>
          </w:tcPr>
          <w:p w14:paraId="6E4D39CF" w14:textId="77777777" w:rsidR="00052581" w:rsidRDefault="00C13E72">
            <w:pPr>
              <w:spacing w:after="0" w:line="259" w:lineRule="auto"/>
              <w:ind w:left="0" w:firstLine="0"/>
            </w:pPr>
            <w:r>
              <w:t xml:space="preserve">Middle tier load balancing </w:t>
            </w:r>
          </w:p>
        </w:tc>
        <w:tc>
          <w:tcPr>
            <w:tcW w:w="4697" w:type="dxa"/>
            <w:tcBorders>
              <w:top w:val="single" w:sz="4" w:space="0" w:color="000000"/>
              <w:left w:val="single" w:sz="4" w:space="0" w:color="000000"/>
              <w:bottom w:val="single" w:sz="4" w:space="0" w:color="000000"/>
              <w:right w:val="single" w:sz="4" w:space="0" w:color="000000"/>
            </w:tcBorders>
          </w:tcPr>
          <w:p w14:paraId="23AF9EFB" w14:textId="77777777" w:rsidR="00052581" w:rsidRDefault="00C13E72">
            <w:pPr>
              <w:spacing w:after="0" w:line="259" w:lineRule="auto"/>
              <w:ind w:left="1" w:firstLine="0"/>
            </w:pPr>
            <w:r>
              <w:t xml:space="preserve">Azure Load Balancer Standard </w:t>
            </w:r>
          </w:p>
          <w:p w14:paraId="2372C280" w14:textId="77777777" w:rsidR="00052581" w:rsidRDefault="00C13E72">
            <w:pPr>
              <w:spacing w:after="0" w:line="259" w:lineRule="auto"/>
              <w:ind w:left="1" w:firstLine="0"/>
            </w:pPr>
            <w:r>
              <w:t xml:space="preserve"> </w:t>
            </w:r>
          </w:p>
        </w:tc>
      </w:tr>
      <w:tr w:rsidR="00052581" w14:paraId="515E59F9" w14:textId="77777777">
        <w:trPr>
          <w:trHeight w:val="302"/>
        </w:trPr>
        <w:tc>
          <w:tcPr>
            <w:tcW w:w="4046" w:type="dxa"/>
            <w:tcBorders>
              <w:top w:val="single" w:sz="4" w:space="0" w:color="000000"/>
              <w:left w:val="single" w:sz="4" w:space="0" w:color="000000"/>
              <w:bottom w:val="single" w:sz="4" w:space="0" w:color="000000"/>
              <w:right w:val="single" w:sz="4" w:space="0" w:color="000000"/>
            </w:tcBorders>
          </w:tcPr>
          <w:p w14:paraId="004D174B" w14:textId="77777777" w:rsidR="00052581" w:rsidRDefault="00C13E72">
            <w:pPr>
              <w:spacing w:after="0" w:line="259" w:lineRule="auto"/>
              <w:ind w:left="0" w:firstLine="0"/>
            </w:pPr>
            <w:r>
              <w:t xml:space="preserve">Data tier load balancing </w:t>
            </w:r>
          </w:p>
        </w:tc>
        <w:tc>
          <w:tcPr>
            <w:tcW w:w="4697" w:type="dxa"/>
            <w:tcBorders>
              <w:top w:val="single" w:sz="4" w:space="0" w:color="000000"/>
              <w:left w:val="single" w:sz="4" w:space="0" w:color="000000"/>
              <w:bottom w:val="single" w:sz="4" w:space="0" w:color="000000"/>
              <w:right w:val="single" w:sz="4" w:space="0" w:color="000000"/>
            </w:tcBorders>
          </w:tcPr>
          <w:p w14:paraId="288354F1" w14:textId="77777777" w:rsidR="00052581" w:rsidRDefault="00C13E72">
            <w:pPr>
              <w:spacing w:after="0" w:line="259" w:lineRule="auto"/>
              <w:ind w:left="1" w:firstLine="0"/>
            </w:pPr>
            <w:r>
              <w:t xml:space="preserve">Azure Load Balancer Standard </w:t>
            </w:r>
          </w:p>
        </w:tc>
      </w:tr>
      <w:tr w:rsidR="00052581" w14:paraId="7DA137B2" w14:textId="77777777">
        <w:trPr>
          <w:trHeight w:val="598"/>
        </w:trPr>
        <w:tc>
          <w:tcPr>
            <w:tcW w:w="4046" w:type="dxa"/>
            <w:tcBorders>
              <w:top w:val="single" w:sz="4" w:space="0" w:color="000000"/>
              <w:left w:val="single" w:sz="4" w:space="0" w:color="000000"/>
              <w:bottom w:val="single" w:sz="4" w:space="0" w:color="000000"/>
              <w:right w:val="single" w:sz="4" w:space="0" w:color="000000"/>
            </w:tcBorders>
          </w:tcPr>
          <w:p w14:paraId="2BAE8511" w14:textId="77777777" w:rsidR="00052581" w:rsidRDefault="00C13E72">
            <w:pPr>
              <w:spacing w:after="0" w:line="259" w:lineRule="auto"/>
              <w:ind w:left="0" w:firstLine="0"/>
            </w:pPr>
            <w:r>
              <w:t xml:space="preserve">Traffic filtering between tiers </w:t>
            </w:r>
          </w:p>
          <w:p w14:paraId="6133AE52" w14:textId="77777777" w:rsidR="00052581" w:rsidRDefault="00C13E72">
            <w:pPr>
              <w:spacing w:after="0" w:line="259" w:lineRule="auto"/>
              <w:ind w:left="0" w:firstLine="0"/>
            </w:pPr>
            <w:r>
              <w:t xml:space="preserve"> </w:t>
            </w:r>
          </w:p>
        </w:tc>
        <w:tc>
          <w:tcPr>
            <w:tcW w:w="4697" w:type="dxa"/>
            <w:tcBorders>
              <w:top w:val="single" w:sz="4" w:space="0" w:color="000000"/>
              <w:left w:val="single" w:sz="4" w:space="0" w:color="000000"/>
              <w:bottom w:val="single" w:sz="4" w:space="0" w:color="000000"/>
              <w:right w:val="single" w:sz="4" w:space="0" w:color="000000"/>
            </w:tcBorders>
          </w:tcPr>
          <w:p w14:paraId="16B37521" w14:textId="77777777" w:rsidR="00052581" w:rsidRDefault="00C13E72">
            <w:pPr>
              <w:spacing w:after="0" w:line="259" w:lineRule="auto"/>
              <w:ind w:left="1" w:firstLine="0"/>
            </w:pPr>
            <w:r>
              <w:t xml:space="preserve">Network Security Groups combined with Application Security Groups </w:t>
            </w:r>
          </w:p>
        </w:tc>
      </w:tr>
      <w:tr w:rsidR="00052581" w14:paraId="6B8E11BA" w14:textId="77777777">
        <w:trPr>
          <w:trHeight w:val="888"/>
        </w:trPr>
        <w:tc>
          <w:tcPr>
            <w:tcW w:w="4046" w:type="dxa"/>
            <w:tcBorders>
              <w:top w:val="single" w:sz="4" w:space="0" w:color="000000"/>
              <w:left w:val="single" w:sz="4" w:space="0" w:color="000000"/>
              <w:bottom w:val="single" w:sz="4" w:space="0" w:color="000000"/>
              <w:right w:val="single" w:sz="4" w:space="0" w:color="000000"/>
            </w:tcBorders>
          </w:tcPr>
          <w:p w14:paraId="2CE29729" w14:textId="77777777" w:rsidR="00052581" w:rsidRDefault="00C13E72">
            <w:pPr>
              <w:spacing w:after="0" w:line="240" w:lineRule="auto"/>
              <w:ind w:left="0" w:firstLine="0"/>
            </w:pPr>
            <w:r>
              <w:t xml:space="preserve">High availability networking components: </w:t>
            </w:r>
          </w:p>
          <w:p w14:paraId="0BCDBE2A" w14:textId="77777777" w:rsidR="00052581" w:rsidRDefault="00C13E72">
            <w:pPr>
              <w:spacing w:after="0" w:line="259" w:lineRule="auto"/>
              <w:ind w:left="0" w:firstLine="0"/>
            </w:pPr>
            <w:r>
              <w:t xml:space="preserve"> </w:t>
            </w:r>
          </w:p>
        </w:tc>
        <w:tc>
          <w:tcPr>
            <w:tcW w:w="4697" w:type="dxa"/>
            <w:tcBorders>
              <w:top w:val="single" w:sz="4" w:space="0" w:color="000000"/>
              <w:left w:val="single" w:sz="4" w:space="0" w:color="000000"/>
              <w:bottom w:val="single" w:sz="4" w:space="0" w:color="000000"/>
              <w:right w:val="single" w:sz="4" w:space="0" w:color="000000"/>
            </w:tcBorders>
          </w:tcPr>
          <w:p w14:paraId="6F05028F" w14:textId="77777777" w:rsidR="00052581" w:rsidRDefault="00C13E72">
            <w:pPr>
              <w:spacing w:after="0" w:line="240" w:lineRule="auto"/>
              <w:ind w:left="1" w:firstLine="0"/>
            </w:pPr>
            <w:r>
              <w:t>Azure Load Balancer Standard (</w:t>
            </w:r>
            <w:proofErr w:type="spellStart"/>
            <w:r>
              <w:t>zoneredundant</w:t>
            </w:r>
            <w:proofErr w:type="spellEnd"/>
            <w:r>
              <w:t xml:space="preserve">)  </w:t>
            </w:r>
          </w:p>
          <w:p w14:paraId="2E4015B8" w14:textId="77777777" w:rsidR="00052581" w:rsidRDefault="00C13E72">
            <w:pPr>
              <w:spacing w:after="0" w:line="259" w:lineRule="auto"/>
              <w:ind w:left="1" w:firstLine="0"/>
            </w:pPr>
            <w:r>
              <w:t xml:space="preserve">Application Gateway v2 (zone-redundant) </w:t>
            </w:r>
          </w:p>
        </w:tc>
      </w:tr>
      <w:tr w:rsidR="00052581" w14:paraId="721C517E" w14:textId="77777777">
        <w:trPr>
          <w:trHeight w:val="1184"/>
        </w:trPr>
        <w:tc>
          <w:tcPr>
            <w:tcW w:w="4046" w:type="dxa"/>
            <w:tcBorders>
              <w:top w:val="single" w:sz="4" w:space="0" w:color="000000"/>
              <w:left w:val="single" w:sz="4" w:space="0" w:color="000000"/>
              <w:bottom w:val="single" w:sz="4" w:space="0" w:color="000000"/>
              <w:right w:val="single" w:sz="4" w:space="0" w:color="000000"/>
            </w:tcBorders>
          </w:tcPr>
          <w:p w14:paraId="444AFD43" w14:textId="77777777" w:rsidR="00052581" w:rsidRDefault="00C13E72">
            <w:pPr>
              <w:spacing w:after="0" w:line="259" w:lineRule="auto"/>
              <w:ind w:left="0" w:firstLine="0"/>
            </w:pPr>
            <w:r>
              <w:t xml:space="preserve">Disaster recovery networking components </w:t>
            </w:r>
          </w:p>
        </w:tc>
        <w:tc>
          <w:tcPr>
            <w:tcW w:w="4697" w:type="dxa"/>
            <w:tcBorders>
              <w:top w:val="single" w:sz="4" w:space="0" w:color="000000"/>
              <w:left w:val="single" w:sz="4" w:space="0" w:color="000000"/>
              <w:bottom w:val="single" w:sz="4" w:space="0" w:color="000000"/>
              <w:right w:val="single" w:sz="4" w:space="0" w:color="000000"/>
            </w:tcBorders>
          </w:tcPr>
          <w:p w14:paraId="0BE2D460" w14:textId="77777777" w:rsidR="00052581" w:rsidRDefault="00C13E72">
            <w:pPr>
              <w:spacing w:after="0" w:line="259" w:lineRule="auto"/>
              <w:ind w:left="1" w:firstLine="0"/>
            </w:pPr>
            <w:r>
              <w:t xml:space="preserve">Global virtual network peering  </w:t>
            </w:r>
          </w:p>
          <w:p w14:paraId="17FA22F8" w14:textId="77777777" w:rsidR="00052581" w:rsidRDefault="00C13E72">
            <w:pPr>
              <w:spacing w:after="0" w:line="259" w:lineRule="auto"/>
              <w:ind w:left="1" w:firstLine="0"/>
            </w:pPr>
            <w:r>
              <w:t xml:space="preserve">DNS (Azure Private DNS or custom DNS, including support for AD DS-integrated DNS zones) </w:t>
            </w:r>
          </w:p>
        </w:tc>
      </w:tr>
    </w:tbl>
    <w:p w14:paraId="436F40F7" w14:textId="77777777" w:rsidR="00052581" w:rsidRDefault="00C13E72">
      <w:pPr>
        <w:numPr>
          <w:ilvl w:val="0"/>
          <w:numId w:val="39"/>
        </w:numPr>
        <w:spacing w:after="0"/>
        <w:ind w:right="351" w:hanging="360"/>
      </w:pPr>
      <w:r>
        <w:rPr>
          <w:b/>
        </w:rPr>
        <w:t>Optional Review</w:t>
      </w:r>
      <w:r>
        <w:t xml:space="preserve"> - How would you summarize networking technologies used for hybrid connectivity and virtual network connectivity (including topology, primary and backup interconnectivity, and traffic filtering)? </w:t>
      </w:r>
    </w:p>
    <w:tbl>
      <w:tblPr>
        <w:tblStyle w:val="TableGrid"/>
        <w:tblW w:w="9107" w:type="dxa"/>
        <w:tblInd w:w="613" w:type="dxa"/>
        <w:tblCellMar>
          <w:top w:w="53" w:type="dxa"/>
          <w:left w:w="106" w:type="dxa"/>
          <w:right w:w="115" w:type="dxa"/>
        </w:tblCellMar>
        <w:tblLook w:val="04A0" w:firstRow="1" w:lastRow="0" w:firstColumn="1" w:lastColumn="0" w:noHBand="0" w:noVBand="1"/>
      </w:tblPr>
      <w:tblGrid>
        <w:gridCol w:w="4553"/>
        <w:gridCol w:w="4554"/>
      </w:tblGrid>
      <w:tr w:rsidR="00052581" w14:paraId="045C8092" w14:textId="77777777">
        <w:trPr>
          <w:trHeight w:val="301"/>
        </w:trPr>
        <w:tc>
          <w:tcPr>
            <w:tcW w:w="4553" w:type="dxa"/>
            <w:tcBorders>
              <w:top w:val="single" w:sz="4" w:space="0" w:color="000000"/>
              <w:left w:val="single" w:sz="4" w:space="0" w:color="000000"/>
              <w:bottom w:val="single" w:sz="4" w:space="0" w:color="000000"/>
              <w:right w:val="single" w:sz="4" w:space="0" w:color="000000"/>
            </w:tcBorders>
            <w:shd w:val="clear" w:color="auto" w:fill="1F3864"/>
          </w:tcPr>
          <w:p w14:paraId="1E1C16AE" w14:textId="77777777" w:rsidR="00052581" w:rsidRDefault="00C13E72">
            <w:pPr>
              <w:spacing w:after="0" w:line="259" w:lineRule="auto"/>
              <w:ind w:left="0" w:firstLine="0"/>
            </w:pPr>
            <w:r>
              <w:rPr>
                <w:color w:val="FFFFFF"/>
              </w:rPr>
              <w:t xml:space="preserve">Hybrid connectivity </w:t>
            </w:r>
          </w:p>
        </w:tc>
        <w:tc>
          <w:tcPr>
            <w:tcW w:w="4554" w:type="dxa"/>
            <w:tcBorders>
              <w:top w:val="single" w:sz="4" w:space="0" w:color="000000"/>
              <w:left w:val="single" w:sz="4" w:space="0" w:color="000000"/>
              <w:bottom w:val="single" w:sz="4" w:space="0" w:color="000000"/>
              <w:right w:val="single" w:sz="4" w:space="0" w:color="000000"/>
            </w:tcBorders>
            <w:shd w:val="clear" w:color="auto" w:fill="1F3864"/>
          </w:tcPr>
          <w:p w14:paraId="369EC79C" w14:textId="77777777" w:rsidR="00052581" w:rsidRDefault="00C13E72">
            <w:pPr>
              <w:spacing w:after="0" w:line="259" w:lineRule="auto"/>
              <w:ind w:left="0" w:firstLine="0"/>
            </w:pPr>
            <w:r>
              <w:rPr>
                <w:color w:val="FFFFFF"/>
              </w:rPr>
              <w:t xml:space="preserve">Virtual network connectivity </w:t>
            </w:r>
          </w:p>
        </w:tc>
      </w:tr>
      <w:tr w:rsidR="00052581" w14:paraId="099681DB" w14:textId="77777777">
        <w:trPr>
          <w:trHeight w:val="596"/>
        </w:trPr>
        <w:tc>
          <w:tcPr>
            <w:tcW w:w="4553" w:type="dxa"/>
            <w:tcBorders>
              <w:top w:val="single" w:sz="4" w:space="0" w:color="000000"/>
              <w:left w:val="single" w:sz="4" w:space="0" w:color="000000"/>
              <w:bottom w:val="single" w:sz="4" w:space="0" w:color="000000"/>
              <w:right w:val="single" w:sz="4" w:space="0" w:color="000000"/>
            </w:tcBorders>
          </w:tcPr>
          <w:p w14:paraId="6BBD0CCB" w14:textId="77777777" w:rsidR="00052581" w:rsidRDefault="00C13E72">
            <w:pPr>
              <w:spacing w:after="0" w:line="259" w:lineRule="auto"/>
              <w:ind w:left="0" w:firstLine="0"/>
            </w:pPr>
            <w:r>
              <w:t xml:space="preserve">Topology: Hub and spoke (single point of entry) </w:t>
            </w:r>
          </w:p>
        </w:tc>
        <w:tc>
          <w:tcPr>
            <w:tcW w:w="4554" w:type="dxa"/>
            <w:tcBorders>
              <w:top w:val="single" w:sz="4" w:space="0" w:color="000000"/>
              <w:left w:val="single" w:sz="4" w:space="0" w:color="000000"/>
              <w:bottom w:val="single" w:sz="4" w:space="0" w:color="000000"/>
              <w:right w:val="single" w:sz="4" w:space="0" w:color="000000"/>
            </w:tcBorders>
          </w:tcPr>
          <w:p w14:paraId="4EA0CAF2" w14:textId="77777777" w:rsidR="00052581" w:rsidRDefault="00C13E72">
            <w:pPr>
              <w:spacing w:after="0" w:line="259" w:lineRule="auto"/>
              <w:ind w:left="0" w:firstLine="0"/>
            </w:pPr>
            <w:r>
              <w:t xml:space="preserve">Topology: Hub and spoke </w:t>
            </w:r>
          </w:p>
        </w:tc>
      </w:tr>
      <w:tr w:rsidR="00052581" w14:paraId="2BD3B078" w14:textId="77777777">
        <w:trPr>
          <w:trHeight w:val="596"/>
        </w:trPr>
        <w:tc>
          <w:tcPr>
            <w:tcW w:w="4553" w:type="dxa"/>
            <w:tcBorders>
              <w:top w:val="single" w:sz="4" w:space="0" w:color="000000"/>
              <w:left w:val="single" w:sz="4" w:space="0" w:color="000000"/>
              <w:bottom w:val="single" w:sz="4" w:space="0" w:color="000000"/>
              <w:right w:val="single" w:sz="4" w:space="0" w:color="000000"/>
            </w:tcBorders>
          </w:tcPr>
          <w:p w14:paraId="6E005D29" w14:textId="77777777" w:rsidR="00052581" w:rsidRDefault="00C13E72">
            <w:pPr>
              <w:spacing w:after="0" w:line="259" w:lineRule="auto"/>
              <w:ind w:left="0" w:firstLine="0"/>
            </w:pPr>
            <w:r>
              <w:lastRenderedPageBreak/>
              <w:t xml:space="preserve">Primary interconnectivity technology: ExpressRoute (zone-redundant) </w:t>
            </w:r>
          </w:p>
        </w:tc>
        <w:tc>
          <w:tcPr>
            <w:tcW w:w="4554" w:type="dxa"/>
            <w:tcBorders>
              <w:top w:val="single" w:sz="4" w:space="0" w:color="000000"/>
              <w:left w:val="single" w:sz="4" w:space="0" w:color="000000"/>
              <w:bottom w:val="single" w:sz="4" w:space="0" w:color="000000"/>
              <w:right w:val="single" w:sz="4" w:space="0" w:color="000000"/>
            </w:tcBorders>
          </w:tcPr>
          <w:p w14:paraId="1F02ED5A" w14:textId="77777777" w:rsidR="00052581" w:rsidRDefault="00C13E72">
            <w:pPr>
              <w:spacing w:after="0" w:line="259" w:lineRule="auto"/>
              <w:ind w:left="0" w:firstLine="0"/>
            </w:pPr>
            <w:r>
              <w:t xml:space="preserve">Primary interconnectivity technology: </w:t>
            </w:r>
          </w:p>
          <w:p w14:paraId="4E58481F" w14:textId="77777777" w:rsidR="00052581" w:rsidRDefault="00C13E72">
            <w:pPr>
              <w:spacing w:after="0" w:line="259" w:lineRule="auto"/>
              <w:ind w:left="0" w:firstLine="0"/>
            </w:pPr>
            <w:r>
              <w:t xml:space="preserve">virtual network peering </w:t>
            </w:r>
          </w:p>
        </w:tc>
      </w:tr>
      <w:tr w:rsidR="00052581" w14:paraId="1A8CF89B" w14:textId="77777777">
        <w:trPr>
          <w:trHeight w:val="598"/>
        </w:trPr>
        <w:tc>
          <w:tcPr>
            <w:tcW w:w="4553" w:type="dxa"/>
            <w:tcBorders>
              <w:top w:val="single" w:sz="4" w:space="0" w:color="000000"/>
              <w:left w:val="single" w:sz="4" w:space="0" w:color="000000"/>
              <w:bottom w:val="single" w:sz="4" w:space="0" w:color="000000"/>
              <w:right w:val="single" w:sz="4" w:space="0" w:color="000000"/>
            </w:tcBorders>
          </w:tcPr>
          <w:p w14:paraId="7325B1F3" w14:textId="77777777" w:rsidR="00052581" w:rsidRDefault="00C13E72">
            <w:pPr>
              <w:spacing w:after="0" w:line="259" w:lineRule="auto"/>
              <w:ind w:left="0" w:firstLine="0"/>
            </w:pPr>
            <w:r>
              <w:t xml:space="preserve">Backup interconnectivity technology: VPN Gateways (zone-redundant) </w:t>
            </w:r>
          </w:p>
        </w:tc>
        <w:tc>
          <w:tcPr>
            <w:tcW w:w="4554" w:type="dxa"/>
            <w:tcBorders>
              <w:top w:val="single" w:sz="4" w:space="0" w:color="000000"/>
              <w:left w:val="single" w:sz="4" w:space="0" w:color="000000"/>
              <w:bottom w:val="single" w:sz="4" w:space="0" w:color="000000"/>
              <w:right w:val="single" w:sz="4" w:space="0" w:color="000000"/>
            </w:tcBorders>
          </w:tcPr>
          <w:p w14:paraId="0828A6A0" w14:textId="77777777" w:rsidR="00052581" w:rsidRDefault="00C13E72">
            <w:pPr>
              <w:spacing w:after="0" w:line="259" w:lineRule="auto"/>
              <w:ind w:left="0" w:firstLine="0"/>
            </w:pPr>
            <w:r>
              <w:t xml:space="preserve">Backup interconnectivity technology: N/A </w:t>
            </w:r>
          </w:p>
        </w:tc>
      </w:tr>
      <w:tr w:rsidR="00052581" w14:paraId="137FED80" w14:textId="77777777">
        <w:trPr>
          <w:trHeight w:val="595"/>
        </w:trPr>
        <w:tc>
          <w:tcPr>
            <w:tcW w:w="4553" w:type="dxa"/>
            <w:tcBorders>
              <w:top w:val="single" w:sz="4" w:space="0" w:color="000000"/>
              <w:left w:val="single" w:sz="4" w:space="0" w:color="000000"/>
              <w:bottom w:val="single" w:sz="4" w:space="0" w:color="000000"/>
              <w:right w:val="single" w:sz="4" w:space="0" w:color="000000"/>
            </w:tcBorders>
          </w:tcPr>
          <w:p w14:paraId="2D2A19CB" w14:textId="77777777" w:rsidR="00052581" w:rsidRDefault="00C13E72">
            <w:pPr>
              <w:spacing w:after="0" w:line="259" w:lineRule="auto"/>
              <w:ind w:left="0" w:firstLine="0"/>
            </w:pPr>
            <w:r>
              <w:t xml:space="preserve">Traffic filtering: Azure Firewall </w:t>
            </w:r>
          </w:p>
        </w:tc>
        <w:tc>
          <w:tcPr>
            <w:tcW w:w="4554" w:type="dxa"/>
            <w:tcBorders>
              <w:top w:val="single" w:sz="4" w:space="0" w:color="000000"/>
              <w:left w:val="single" w:sz="4" w:space="0" w:color="000000"/>
              <w:bottom w:val="single" w:sz="4" w:space="0" w:color="000000"/>
              <w:right w:val="single" w:sz="4" w:space="0" w:color="000000"/>
            </w:tcBorders>
          </w:tcPr>
          <w:p w14:paraId="432C3F29" w14:textId="77777777" w:rsidR="00052581" w:rsidRDefault="00C13E72">
            <w:pPr>
              <w:spacing w:after="0" w:line="259" w:lineRule="auto"/>
              <w:ind w:left="0" w:firstLine="0"/>
            </w:pPr>
            <w:r>
              <w:t xml:space="preserve">Traffic filtering: Azure Firewall (across spokes) </w:t>
            </w:r>
          </w:p>
        </w:tc>
      </w:tr>
      <w:tr w:rsidR="00052581" w14:paraId="03C8B41C" w14:textId="77777777">
        <w:trPr>
          <w:trHeight w:val="595"/>
        </w:trPr>
        <w:tc>
          <w:tcPr>
            <w:tcW w:w="4553" w:type="dxa"/>
            <w:tcBorders>
              <w:top w:val="single" w:sz="4" w:space="0" w:color="000000"/>
              <w:left w:val="single" w:sz="4" w:space="0" w:color="000000"/>
              <w:bottom w:val="single" w:sz="4" w:space="0" w:color="000000"/>
              <w:right w:val="single" w:sz="4" w:space="0" w:color="000000"/>
            </w:tcBorders>
          </w:tcPr>
          <w:p w14:paraId="2DC706AA" w14:textId="77777777" w:rsidR="00052581" w:rsidRDefault="00052581">
            <w:pPr>
              <w:spacing w:after="160" w:line="259" w:lineRule="auto"/>
              <w:ind w:left="0" w:firstLine="0"/>
            </w:pPr>
          </w:p>
        </w:tc>
        <w:tc>
          <w:tcPr>
            <w:tcW w:w="4554" w:type="dxa"/>
            <w:tcBorders>
              <w:top w:val="single" w:sz="4" w:space="0" w:color="000000"/>
              <w:left w:val="single" w:sz="4" w:space="0" w:color="000000"/>
              <w:bottom w:val="single" w:sz="4" w:space="0" w:color="000000"/>
              <w:right w:val="single" w:sz="4" w:space="0" w:color="000000"/>
            </w:tcBorders>
          </w:tcPr>
          <w:p w14:paraId="47578651" w14:textId="77777777" w:rsidR="00052581" w:rsidRDefault="00C13E72">
            <w:pPr>
              <w:spacing w:after="0" w:line="259" w:lineRule="auto"/>
              <w:ind w:left="0" w:firstLine="0"/>
            </w:pPr>
            <w:r>
              <w:t xml:space="preserve">Network Security Groups and Application Security Groups within virtual networks </w:t>
            </w:r>
          </w:p>
        </w:tc>
      </w:tr>
      <w:tr w:rsidR="00052581" w14:paraId="0D1EABDC" w14:textId="77777777">
        <w:trPr>
          <w:trHeight w:val="598"/>
        </w:trPr>
        <w:tc>
          <w:tcPr>
            <w:tcW w:w="4553" w:type="dxa"/>
            <w:tcBorders>
              <w:top w:val="single" w:sz="4" w:space="0" w:color="000000"/>
              <w:left w:val="single" w:sz="4" w:space="0" w:color="000000"/>
              <w:bottom w:val="single" w:sz="4" w:space="0" w:color="000000"/>
              <w:right w:val="single" w:sz="4" w:space="0" w:color="000000"/>
            </w:tcBorders>
          </w:tcPr>
          <w:p w14:paraId="45B2521D" w14:textId="77777777" w:rsidR="00052581" w:rsidRDefault="00C13E72">
            <w:pPr>
              <w:spacing w:after="0" w:line="259" w:lineRule="auto"/>
              <w:ind w:left="2" w:firstLine="0"/>
            </w:pPr>
            <w:r>
              <w:t xml:space="preserve">Traffic routing: BGP </w:t>
            </w:r>
          </w:p>
        </w:tc>
        <w:tc>
          <w:tcPr>
            <w:tcW w:w="4554" w:type="dxa"/>
            <w:tcBorders>
              <w:top w:val="single" w:sz="4" w:space="0" w:color="000000"/>
              <w:left w:val="single" w:sz="4" w:space="0" w:color="000000"/>
              <w:bottom w:val="single" w:sz="4" w:space="0" w:color="000000"/>
              <w:right w:val="single" w:sz="4" w:space="0" w:color="000000"/>
            </w:tcBorders>
          </w:tcPr>
          <w:p w14:paraId="6505085C" w14:textId="77777777" w:rsidR="00052581" w:rsidRDefault="00C13E72">
            <w:pPr>
              <w:spacing w:after="0" w:line="259" w:lineRule="auto"/>
              <w:ind w:left="0" w:firstLine="0"/>
            </w:pPr>
            <w:r>
              <w:t xml:space="preserve">Traffic routing: BGP + Azure User Defined Routes </w:t>
            </w:r>
          </w:p>
        </w:tc>
      </w:tr>
    </w:tbl>
    <w:p w14:paraId="6CB3C2C1" w14:textId="77777777" w:rsidR="00052581" w:rsidRDefault="00C13E72">
      <w:pPr>
        <w:spacing w:after="159" w:line="259" w:lineRule="auto"/>
        <w:ind w:left="0" w:firstLine="0"/>
      </w:pPr>
      <w:r>
        <w:t xml:space="preserve"> </w:t>
      </w:r>
    </w:p>
    <w:p w14:paraId="474349EB" w14:textId="77777777" w:rsidR="00052581" w:rsidRDefault="00C13E72">
      <w:pPr>
        <w:spacing w:after="155"/>
        <w:ind w:right="351"/>
      </w:pPr>
      <w:r>
        <w:t xml:space="preserve">Instructor references </w:t>
      </w:r>
    </w:p>
    <w:p w14:paraId="7B77941C" w14:textId="77777777" w:rsidR="00052581" w:rsidRDefault="000B4589">
      <w:pPr>
        <w:spacing w:after="0" w:line="258" w:lineRule="auto"/>
        <w:ind w:left="0" w:right="235" w:firstLine="0"/>
      </w:pPr>
      <w:hyperlink r:id="rId13" w:anchor="best-practice-plan-ip-addressing">
        <w:r w:rsidR="00C13E72">
          <w:rPr>
            <w:color w:val="0000FF"/>
            <w:u w:val="single" w:color="0000FF"/>
          </w:rPr>
          <w:t xml:space="preserve">Best practices to set up networking for workloads migrated to Azure </w:t>
        </w:r>
      </w:hyperlink>
      <w:hyperlink r:id="rId14" w:anchor="best-practice-plan-ip-addressing">
        <w:r w:rsidR="00C13E72">
          <w:rPr>
            <w:color w:val="0000FF"/>
            <w:u w:val="single" w:color="0000FF"/>
          </w:rPr>
          <w:t xml:space="preserve">- </w:t>
        </w:r>
      </w:hyperlink>
      <w:hyperlink r:id="rId15" w:anchor="best-practice-plan-ip-addressing">
        <w:r w:rsidR="00C13E72">
          <w:rPr>
            <w:color w:val="0000FF"/>
            <w:u w:val="single" w:color="0000FF"/>
          </w:rPr>
          <w:t>Cloud Adoption</w:t>
        </w:r>
      </w:hyperlink>
      <w:hyperlink r:id="rId16" w:anchor="best-practice-plan-ip-addressing">
        <w:r w:rsidR="00C13E72">
          <w:rPr>
            <w:color w:val="0000FF"/>
          </w:rPr>
          <w:t xml:space="preserve"> </w:t>
        </w:r>
      </w:hyperlink>
      <w:hyperlink r:id="rId17" w:anchor="best-practice-plan-ip-addressing">
        <w:r w:rsidR="00C13E72">
          <w:rPr>
            <w:color w:val="0000FF"/>
            <w:u w:val="single" w:color="0000FF"/>
          </w:rPr>
          <w:t>Framework | Microsoft Docs</w:t>
        </w:r>
      </w:hyperlink>
      <w:hyperlink r:id="rId18" w:anchor="best-practice-plan-ip-addressing">
        <w:r w:rsidR="00C13E72">
          <w:t xml:space="preserve"> </w:t>
        </w:r>
      </w:hyperlink>
      <w:r w:rsidR="00C13E72">
        <w:br w:type="page"/>
      </w:r>
    </w:p>
    <w:p w14:paraId="3579EAE9" w14:textId="77777777" w:rsidR="00052581" w:rsidRDefault="00C13E72">
      <w:pPr>
        <w:spacing w:after="0" w:line="259" w:lineRule="auto"/>
        <w:ind w:left="0" w:firstLine="0"/>
        <w:jc w:val="both"/>
      </w:pPr>
      <w:r>
        <w:rPr>
          <w:color w:val="2F5496"/>
          <w:sz w:val="32"/>
        </w:rPr>
        <w:lastRenderedPageBreak/>
        <w:t xml:space="preserve"> </w:t>
      </w:r>
    </w:p>
    <w:sectPr w:rsidR="00052581">
      <w:headerReference w:type="even" r:id="rId19"/>
      <w:headerReference w:type="default" r:id="rId20"/>
      <w:footerReference w:type="even" r:id="rId21"/>
      <w:footerReference w:type="default" r:id="rId22"/>
      <w:headerReference w:type="first" r:id="rId23"/>
      <w:footerReference w:type="first" r:id="rId24"/>
      <w:pgSz w:w="12240" w:h="15840"/>
      <w:pgMar w:top="1440" w:right="1084" w:bottom="1244" w:left="1440" w:header="912"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A3C3E6" w14:textId="77777777" w:rsidR="00C13E72" w:rsidRDefault="00C13E72">
      <w:pPr>
        <w:spacing w:after="0" w:line="240" w:lineRule="auto"/>
      </w:pPr>
      <w:r>
        <w:separator/>
      </w:r>
    </w:p>
  </w:endnote>
  <w:endnote w:type="continuationSeparator" w:id="0">
    <w:p w14:paraId="4A1F9963" w14:textId="77777777" w:rsidR="00C13E72" w:rsidRDefault="00C13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59684" w14:textId="77777777" w:rsidR="00052581" w:rsidRDefault="00C13E72">
    <w:pPr>
      <w:spacing w:after="0" w:line="259" w:lineRule="auto"/>
      <w:ind w:left="0" w:firstLine="0"/>
    </w:pPr>
    <w:r>
      <w:fldChar w:fldCharType="begin"/>
    </w:r>
    <w:r>
      <w:instrText xml:space="preserve"> PAGE   \* MERGEFORMAT </w:instrText>
    </w:r>
    <w:r>
      <w:fldChar w:fldCharType="separate"/>
    </w:r>
    <w:r>
      <w:t>1</w:t>
    </w:r>
    <w:r>
      <w:fldChar w:fldCharType="end"/>
    </w:r>
    <w:r>
      <w:t xml:space="preserve"> </w:t>
    </w:r>
  </w:p>
  <w:p w14:paraId="38DBFE26" w14:textId="77777777" w:rsidR="00052581" w:rsidRDefault="00C13E72">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7A95A" w14:textId="77777777" w:rsidR="00052581" w:rsidRDefault="00C13E72">
    <w:pPr>
      <w:spacing w:after="0" w:line="259" w:lineRule="auto"/>
      <w:ind w:left="0" w:firstLine="0"/>
    </w:pPr>
    <w:r>
      <w:fldChar w:fldCharType="begin"/>
    </w:r>
    <w:r>
      <w:instrText xml:space="preserve"> PAGE   \* MERGEFORMAT </w:instrText>
    </w:r>
    <w:r>
      <w:fldChar w:fldCharType="separate"/>
    </w:r>
    <w:r>
      <w:t>1</w:t>
    </w:r>
    <w:r>
      <w:fldChar w:fldCharType="end"/>
    </w:r>
    <w:r>
      <w:t xml:space="preserve"> </w:t>
    </w:r>
  </w:p>
  <w:p w14:paraId="5AC8C786" w14:textId="77777777" w:rsidR="00052581" w:rsidRDefault="00C13E72">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02396" w14:textId="77777777" w:rsidR="00052581" w:rsidRDefault="00C13E72">
    <w:pPr>
      <w:spacing w:after="0" w:line="259" w:lineRule="auto"/>
      <w:ind w:left="0" w:firstLine="0"/>
    </w:pPr>
    <w:r>
      <w:fldChar w:fldCharType="begin"/>
    </w:r>
    <w:r>
      <w:instrText xml:space="preserve"> PAGE   \* MERGEFORMAT </w:instrText>
    </w:r>
    <w:r>
      <w:fldChar w:fldCharType="separate"/>
    </w:r>
    <w:r>
      <w:t>1</w:t>
    </w:r>
    <w:r>
      <w:fldChar w:fldCharType="end"/>
    </w:r>
    <w:r>
      <w:t xml:space="preserve"> </w:t>
    </w:r>
  </w:p>
  <w:p w14:paraId="52F1FFF1" w14:textId="77777777" w:rsidR="00052581" w:rsidRDefault="00C13E72">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5EC9DC" w14:textId="77777777" w:rsidR="00C13E72" w:rsidRDefault="00C13E72">
      <w:pPr>
        <w:spacing w:after="0" w:line="240" w:lineRule="auto"/>
      </w:pPr>
      <w:r>
        <w:separator/>
      </w:r>
    </w:p>
  </w:footnote>
  <w:footnote w:type="continuationSeparator" w:id="0">
    <w:p w14:paraId="7954F51C" w14:textId="77777777" w:rsidR="00C13E72" w:rsidRDefault="00C13E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70942" w14:textId="77777777" w:rsidR="00052581" w:rsidRDefault="00C13E72">
    <w:pPr>
      <w:spacing w:after="0" w:line="259" w:lineRule="auto"/>
      <w:ind w:left="0" w:firstLine="0"/>
    </w:pPr>
    <w:r>
      <w:t xml:space="preserve">AZ-305: Case Studies for Designing Microsoft Azure Infrastructure Solutions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A57CB" w14:textId="77777777" w:rsidR="00052581" w:rsidRDefault="00C13E72">
    <w:pPr>
      <w:spacing w:after="0" w:line="259" w:lineRule="auto"/>
      <w:ind w:left="0" w:firstLine="0"/>
    </w:pPr>
    <w:r>
      <w:t xml:space="preserve">AZ-305: Case Studies for Designing Microsoft Azure Infrastructure Solutions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D1EF2" w14:textId="77777777" w:rsidR="00052581" w:rsidRDefault="00C13E72">
    <w:pPr>
      <w:spacing w:after="0" w:line="259" w:lineRule="auto"/>
      <w:ind w:left="0" w:firstLine="0"/>
    </w:pPr>
    <w:r>
      <w:t xml:space="preserve">AZ-305: Case Studies for Designing Microsoft Azure Infrastructure Solutions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A6210"/>
    <w:multiLevelType w:val="hybridMultilevel"/>
    <w:tmpl w:val="7E98EAAE"/>
    <w:lvl w:ilvl="0" w:tplc="CE681C9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76184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D54E03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43CE96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2A09D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F6C257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04E013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68FAF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2ACBE6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9C056D"/>
    <w:multiLevelType w:val="hybridMultilevel"/>
    <w:tmpl w:val="CA80308C"/>
    <w:lvl w:ilvl="0" w:tplc="F7E476D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3EF9D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116CAA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540696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BCA11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378603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6184D2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BC5FD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4E2C60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C66C16"/>
    <w:multiLevelType w:val="hybridMultilevel"/>
    <w:tmpl w:val="C18CD44C"/>
    <w:lvl w:ilvl="0" w:tplc="026654A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020209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D3ED63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D8196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02717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978766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F92699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C26AB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C8C4B7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DA634B"/>
    <w:multiLevelType w:val="hybridMultilevel"/>
    <w:tmpl w:val="E670143E"/>
    <w:lvl w:ilvl="0" w:tplc="EFCCF804">
      <w:start w:val="1"/>
      <w:numFmt w:val="bullet"/>
      <w:lvlText w:val="•"/>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80C2A52">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24C7C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FFC7F9E">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4946518">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36F40C">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D4EFF6">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DC87B88">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6AA9CE6">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20D322E"/>
    <w:multiLevelType w:val="hybridMultilevel"/>
    <w:tmpl w:val="8F3C805E"/>
    <w:lvl w:ilvl="0" w:tplc="F7D0AF2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2091C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23E4EB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16A67C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7EE2F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4504FF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85EF9C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C41DA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03260C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47D2857"/>
    <w:multiLevelType w:val="hybridMultilevel"/>
    <w:tmpl w:val="7D8AB3C2"/>
    <w:lvl w:ilvl="0" w:tplc="C1F8F45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26EA7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DC6822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368201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0E993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DC2CA5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B65CD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1C76F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C04050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6794B0F"/>
    <w:multiLevelType w:val="hybridMultilevel"/>
    <w:tmpl w:val="778218FA"/>
    <w:lvl w:ilvl="0" w:tplc="6D04A18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C6359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C4A950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68C1D7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CE49BE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BBE4E1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A86746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E0FB3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5CAD96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BD72CD7"/>
    <w:multiLevelType w:val="hybridMultilevel"/>
    <w:tmpl w:val="DCD0D62E"/>
    <w:lvl w:ilvl="0" w:tplc="3068652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AE245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79416B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480718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C8062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E6E3DC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6FE129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C6D02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89A4CC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C1208CD"/>
    <w:multiLevelType w:val="hybridMultilevel"/>
    <w:tmpl w:val="ADF29462"/>
    <w:lvl w:ilvl="0" w:tplc="DF44CA1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FCC67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84E385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D463A4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3EBA1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B888EA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4A615A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D2252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04C07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2320584"/>
    <w:multiLevelType w:val="hybridMultilevel"/>
    <w:tmpl w:val="A8FE9776"/>
    <w:lvl w:ilvl="0" w:tplc="2A94C4D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30B41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764EF1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5C6FE7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68D1C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C1C31E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D149D0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84283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15E943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38B3459"/>
    <w:multiLevelType w:val="hybridMultilevel"/>
    <w:tmpl w:val="E2C2A886"/>
    <w:lvl w:ilvl="0" w:tplc="9C1C7DF2">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FE62E7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E1C336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EC2160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92B7E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138A38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0EC98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924A4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73EC22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9FE2C24"/>
    <w:multiLevelType w:val="hybridMultilevel"/>
    <w:tmpl w:val="1A8A620C"/>
    <w:lvl w:ilvl="0" w:tplc="E3C6B37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706C0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3BA189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C60272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E6B54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E72071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E1A23C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301A4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5DC0D0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E9954F9"/>
    <w:multiLevelType w:val="hybridMultilevel"/>
    <w:tmpl w:val="49E40BA0"/>
    <w:lvl w:ilvl="0" w:tplc="7DC6917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E8830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4902B5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17261C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26B55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DEE35D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4227FF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3EBD1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9F6238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9454CC3"/>
    <w:multiLevelType w:val="hybridMultilevel"/>
    <w:tmpl w:val="49E8DA2E"/>
    <w:lvl w:ilvl="0" w:tplc="A5066C18">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7E7E92">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B40C096">
      <w:start w:val="1"/>
      <w:numFmt w:val="bullet"/>
      <w:lvlText w:val="▪"/>
      <w:lvlJc w:val="left"/>
      <w:pPr>
        <w:ind w:left="18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786A834">
      <w:start w:val="1"/>
      <w:numFmt w:val="bullet"/>
      <w:lvlText w:val="•"/>
      <w:lvlJc w:val="left"/>
      <w:pPr>
        <w:ind w:left="26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1E16C0">
      <w:start w:val="1"/>
      <w:numFmt w:val="bullet"/>
      <w:lvlText w:val="o"/>
      <w:lvlJc w:val="left"/>
      <w:pPr>
        <w:ind w:left="33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F8EF7F8">
      <w:start w:val="1"/>
      <w:numFmt w:val="bullet"/>
      <w:lvlText w:val="▪"/>
      <w:lvlJc w:val="left"/>
      <w:pPr>
        <w:ind w:left="40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BB86362">
      <w:start w:val="1"/>
      <w:numFmt w:val="bullet"/>
      <w:lvlText w:val="•"/>
      <w:lvlJc w:val="left"/>
      <w:pPr>
        <w:ind w:left="47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7E4258">
      <w:start w:val="1"/>
      <w:numFmt w:val="bullet"/>
      <w:lvlText w:val="o"/>
      <w:lvlJc w:val="left"/>
      <w:pPr>
        <w:ind w:left="54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7229CAE">
      <w:start w:val="1"/>
      <w:numFmt w:val="bullet"/>
      <w:lvlText w:val="▪"/>
      <w:lvlJc w:val="left"/>
      <w:pPr>
        <w:ind w:left="62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EBC79CE"/>
    <w:multiLevelType w:val="hybridMultilevel"/>
    <w:tmpl w:val="4F4A439C"/>
    <w:lvl w:ilvl="0" w:tplc="3146C3F4">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3C8C93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D8ECD9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63C22D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CC059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0226C6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0CA6AF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8C85F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11A1C2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ED22FFC"/>
    <w:multiLevelType w:val="hybridMultilevel"/>
    <w:tmpl w:val="1668D2C6"/>
    <w:lvl w:ilvl="0" w:tplc="968CFE4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DE6B1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8E42FF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C0478A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BA01D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99AA9C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84E80D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6CEC9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B88DD9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00D7E48"/>
    <w:multiLevelType w:val="hybridMultilevel"/>
    <w:tmpl w:val="B8E497E0"/>
    <w:lvl w:ilvl="0" w:tplc="FD1248D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044F4A">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B629D9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4BCE2B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E2763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1E4F6D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A70157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0A397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1CEDCE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4A66165"/>
    <w:multiLevelType w:val="hybridMultilevel"/>
    <w:tmpl w:val="38B285A0"/>
    <w:lvl w:ilvl="0" w:tplc="DC986B6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B46F3C">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F0A0D572">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12A6BBC2">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88F46442">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C980ABD4">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68D05FC4">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4D9E17A4">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78549076">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6EC1EA9"/>
    <w:multiLevelType w:val="hybridMultilevel"/>
    <w:tmpl w:val="E5CA1E16"/>
    <w:lvl w:ilvl="0" w:tplc="AEF6921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CE99A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9B00C3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8E4F52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CA8E3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6DC197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D44966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D0A29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A42B34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8BF15C8"/>
    <w:multiLevelType w:val="hybridMultilevel"/>
    <w:tmpl w:val="C25A79DE"/>
    <w:lvl w:ilvl="0" w:tplc="C7D8443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1409C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4786C5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E4A738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BC69B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1B01B9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806E66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F8C0E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CE0468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98959B1"/>
    <w:multiLevelType w:val="hybridMultilevel"/>
    <w:tmpl w:val="5DE8E2C2"/>
    <w:lvl w:ilvl="0" w:tplc="D47C350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2E4A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3C8260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302900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D4FAA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B4A5C5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FBE6D6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0EB2E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FAA7BA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1835676"/>
    <w:multiLevelType w:val="hybridMultilevel"/>
    <w:tmpl w:val="7D627B10"/>
    <w:lvl w:ilvl="0" w:tplc="8ADCADD6">
      <w:start w:val="1"/>
      <w:numFmt w:val="bullet"/>
      <w:lvlText w:val="•"/>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5ACC6AC">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FCE9C16">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5BE563A">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1AE178">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52CB76">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A636D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BD4BB4C">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3F23672">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5C0797D"/>
    <w:multiLevelType w:val="hybridMultilevel"/>
    <w:tmpl w:val="01705FD0"/>
    <w:lvl w:ilvl="0" w:tplc="35661912">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CC59F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C0641C6">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6D8038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22A394">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7DCBD7E">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2BC23D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994583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7440C2">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6CE56F2"/>
    <w:multiLevelType w:val="hybridMultilevel"/>
    <w:tmpl w:val="9BBAC668"/>
    <w:lvl w:ilvl="0" w:tplc="1C12243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F2A24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F621A1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6D4099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9A4AE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244FA3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FB6735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56F3A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D72E00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8225B55"/>
    <w:multiLevelType w:val="hybridMultilevel"/>
    <w:tmpl w:val="4FEA14F0"/>
    <w:lvl w:ilvl="0" w:tplc="7A22D7C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82348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E54496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AC8AF0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FAA4D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8C22EF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148333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A62B8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DBC530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DCB719F"/>
    <w:multiLevelType w:val="hybridMultilevel"/>
    <w:tmpl w:val="59F0E2C6"/>
    <w:lvl w:ilvl="0" w:tplc="66D6AF7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6083D0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5F64AA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55A365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6A827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F6E4D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2E669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D64FBD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E64F86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E937BB5"/>
    <w:multiLevelType w:val="hybridMultilevel"/>
    <w:tmpl w:val="32A2C8C2"/>
    <w:lvl w:ilvl="0" w:tplc="392CD75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80E540">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8CC2A3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6DE852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89E87E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5C434B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C2094C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53A35B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C8217B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EBF21E0"/>
    <w:multiLevelType w:val="hybridMultilevel"/>
    <w:tmpl w:val="915CD940"/>
    <w:lvl w:ilvl="0" w:tplc="2BEAF51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90B9B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D5E48E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396783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C640A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D1AD61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05A0BD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A218C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7E4FA4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34515BD"/>
    <w:multiLevelType w:val="hybridMultilevel"/>
    <w:tmpl w:val="49909852"/>
    <w:lvl w:ilvl="0" w:tplc="E5DA95E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E42828A">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C18C41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36C464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A0E5B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20C56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92C41F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F47AD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FCE929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5E95C53"/>
    <w:multiLevelType w:val="hybridMultilevel"/>
    <w:tmpl w:val="3CB8D540"/>
    <w:lvl w:ilvl="0" w:tplc="747C1E8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A4F69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39A1A0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94C9B6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1E1F6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5D61FB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7E8B91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F0E71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DBE02F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8DA45FD"/>
    <w:multiLevelType w:val="hybridMultilevel"/>
    <w:tmpl w:val="9FA06112"/>
    <w:lvl w:ilvl="0" w:tplc="5798EE3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2C554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D60E0F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CA4C2B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9890B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A7AE0E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D3009B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C2649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B24D91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95667BA"/>
    <w:multiLevelType w:val="hybridMultilevel"/>
    <w:tmpl w:val="3594B8B8"/>
    <w:lvl w:ilvl="0" w:tplc="EF1CB60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98DCF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050A8D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AB403A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8A103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B21C2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8E2E8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FC2A8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05E294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E074032"/>
    <w:multiLevelType w:val="hybridMultilevel"/>
    <w:tmpl w:val="14B23326"/>
    <w:lvl w:ilvl="0" w:tplc="834090A8">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9042E0">
      <w:start w:val="1"/>
      <w:numFmt w:val="bullet"/>
      <w:lvlText w:val="o"/>
      <w:lvlJc w:val="left"/>
      <w:pPr>
        <w:ind w:left="17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E6C6DE6">
      <w:start w:val="1"/>
      <w:numFmt w:val="bullet"/>
      <w:lvlText w:val="▪"/>
      <w:lvlJc w:val="left"/>
      <w:pPr>
        <w:ind w:left="24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330B19A">
      <w:start w:val="1"/>
      <w:numFmt w:val="bullet"/>
      <w:lvlText w:val="•"/>
      <w:lvlJc w:val="left"/>
      <w:pPr>
        <w:ind w:left="31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B082C4">
      <w:start w:val="1"/>
      <w:numFmt w:val="bullet"/>
      <w:lvlText w:val="o"/>
      <w:lvlJc w:val="left"/>
      <w:pPr>
        <w:ind w:left="38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2C49980">
      <w:start w:val="1"/>
      <w:numFmt w:val="bullet"/>
      <w:lvlText w:val="▪"/>
      <w:lvlJc w:val="left"/>
      <w:pPr>
        <w:ind w:left="45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7F07974">
      <w:start w:val="1"/>
      <w:numFmt w:val="bullet"/>
      <w:lvlText w:val="•"/>
      <w:lvlJc w:val="left"/>
      <w:pPr>
        <w:ind w:left="53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9C16D6">
      <w:start w:val="1"/>
      <w:numFmt w:val="bullet"/>
      <w:lvlText w:val="o"/>
      <w:lvlJc w:val="left"/>
      <w:pPr>
        <w:ind w:left="60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660D9DA">
      <w:start w:val="1"/>
      <w:numFmt w:val="bullet"/>
      <w:lvlText w:val="▪"/>
      <w:lvlJc w:val="left"/>
      <w:pPr>
        <w:ind w:left="67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F6A722F"/>
    <w:multiLevelType w:val="hybridMultilevel"/>
    <w:tmpl w:val="9A22AA30"/>
    <w:lvl w:ilvl="0" w:tplc="74D8F5C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A46B9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B0CB7A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84CF00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BAE4A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E42350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3244FE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E8EAA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F44365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FF56053"/>
    <w:multiLevelType w:val="hybridMultilevel"/>
    <w:tmpl w:val="5BE01670"/>
    <w:lvl w:ilvl="0" w:tplc="24AE9FC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D8D17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534D54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7CE3D4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52B64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F10F5D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AAADAB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A6F7C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54885B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38B6D84"/>
    <w:multiLevelType w:val="hybridMultilevel"/>
    <w:tmpl w:val="7724301E"/>
    <w:lvl w:ilvl="0" w:tplc="6F441C5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A8D59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1AE7FE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A08163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70A71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342F5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554978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781B2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8DA108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81B03CC"/>
    <w:multiLevelType w:val="hybridMultilevel"/>
    <w:tmpl w:val="BA6E9A06"/>
    <w:lvl w:ilvl="0" w:tplc="3FC6EB3A">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0A48A4">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66C7A32">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8D22B0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A8677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3D01F98">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2EA2E8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189150">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406D120">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CD951E2"/>
    <w:multiLevelType w:val="hybridMultilevel"/>
    <w:tmpl w:val="38322F10"/>
    <w:lvl w:ilvl="0" w:tplc="02220AF6">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F88ECC">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19650EC">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D386710">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E02306">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7904DCE">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7CACC7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80F96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8EA092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E374C12"/>
    <w:multiLevelType w:val="hybridMultilevel"/>
    <w:tmpl w:val="3E385862"/>
    <w:lvl w:ilvl="0" w:tplc="3D08C900">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5C6824">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5D214EC">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96421C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3CC786">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9D4CB9C">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5AABAD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34A930">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C4E197E">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242525703">
    <w:abstractNumId w:val="7"/>
  </w:num>
  <w:num w:numId="2" w16cid:durableId="199241537">
    <w:abstractNumId w:val="4"/>
  </w:num>
  <w:num w:numId="3" w16cid:durableId="1139418178">
    <w:abstractNumId w:val="12"/>
  </w:num>
  <w:num w:numId="4" w16cid:durableId="477117315">
    <w:abstractNumId w:val="17"/>
  </w:num>
  <w:num w:numId="5" w16cid:durableId="230628415">
    <w:abstractNumId w:val="33"/>
  </w:num>
  <w:num w:numId="6" w16cid:durableId="1493834251">
    <w:abstractNumId w:val="29"/>
  </w:num>
  <w:num w:numId="7" w16cid:durableId="1712074109">
    <w:abstractNumId w:val="9"/>
  </w:num>
  <w:num w:numId="8" w16cid:durableId="1365713056">
    <w:abstractNumId w:val="19"/>
  </w:num>
  <w:num w:numId="9" w16cid:durableId="976109941">
    <w:abstractNumId w:val="0"/>
  </w:num>
  <w:num w:numId="10" w16cid:durableId="1320766729">
    <w:abstractNumId w:val="28"/>
  </w:num>
  <w:num w:numId="11" w16cid:durableId="1701010380">
    <w:abstractNumId w:val="13"/>
  </w:num>
  <w:num w:numId="12" w16cid:durableId="1553467384">
    <w:abstractNumId w:val="8"/>
  </w:num>
  <w:num w:numId="13" w16cid:durableId="772894947">
    <w:abstractNumId w:val="22"/>
  </w:num>
  <w:num w:numId="14" w16cid:durableId="870457070">
    <w:abstractNumId w:val="36"/>
  </w:num>
  <w:num w:numId="15" w16cid:durableId="1238787008">
    <w:abstractNumId w:val="32"/>
  </w:num>
  <w:num w:numId="16" w16cid:durableId="1365903439">
    <w:abstractNumId w:val="27"/>
  </w:num>
  <w:num w:numId="17" w16cid:durableId="1041594845">
    <w:abstractNumId w:val="34"/>
  </w:num>
  <w:num w:numId="18" w16cid:durableId="1329167372">
    <w:abstractNumId w:val="10"/>
  </w:num>
  <w:num w:numId="19" w16cid:durableId="9259012">
    <w:abstractNumId w:val="1"/>
  </w:num>
  <w:num w:numId="20" w16cid:durableId="1218783527">
    <w:abstractNumId w:val="24"/>
  </w:num>
  <w:num w:numId="21" w16cid:durableId="441607522">
    <w:abstractNumId w:val="18"/>
  </w:num>
  <w:num w:numId="22" w16cid:durableId="1070078517">
    <w:abstractNumId w:val="21"/>
  </w:num>
  <w:num w:numId="23" w16cid:durableId="2082945531">
    <w:abstractNumId w:val="5"/>
  </w:num>
  <w:num w:numId="24" w16cid:durableId="2025783623">
    <w:abstractNumId w:val="2"/>
  </w:num>
  <w:num w:numId="25" w16cid:durableId="419376506">
    <w:abstractNumId w:val="6"/>
  </w:num>
  <w:num w:numId="26" w16cid:durableId="386221929">
    <w:abstractNumId w:val="38"/>
  </w:num>
  <w:num w:numId="27" w16cid:durableId="1193305134">
    <w:abstractNumId w:val="20"/>
  </w:num>
  <w:num w:numId="28" w16cid:durableId="502742764">
    <w:abstractNumId w:val="26"/>
  </w:num>
  <w:num w:numId="29" w16cid:durableId="1625844302">
    <w:abstractNumId w:val="14"/>
  </w:num>
  <w:num w:numId="30" w16cid:durableId="780304226">
    <w:abstractNumId w:val="16"/>
  </w:num>
  <w:num w:numId="31" w16cid:durableId="2113281469">
    <w:abstractNumId w:val="23"/>
  </w:num>
  <w:num w:numId="32" w16cid:durableId="763915878">
    <w:abstractNumId w:val="31"/>
  </w:num>
  <w:num w:numId="33" w16cid:durableId="1372878634">
    <w:abstractNumId w:val="11"/>
  </w:num>
  <w:num w:numId="34" w16cid:durableId="1501240466">
    <w:abstractNumId w:val="35"/>
  </w:num>
  <w:num w:numId="35" w16cid:durableId="292516526">
    <w:abstractNumId w:val="30"/>
  </w:num>
  <w:num w:numId="36" w16cid:durableId="822237499">
    <w:abstractNumId w:val="15"/>
  </w:num>
  <w:num w:numId="37" w16cid:durableId="753622195">
    <w:abstractNumId w:val="3"/>
  </w:num>
  <w:num w:numId="38" w16cid:durableId="492722353">
    <w:abstractNumId w:val="37"/>
  </w:num>
  <w:num w:numId="39" w16cid:durableId="20820997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581"/>
    <w:rsid w:val="00052581"/>
    <w:rsid w:val="000B4589"/>
    <w:rsid w:val="004F6D40"/>
    <w:rsid w:val="006330B1"/>
    <w:rsid w:val="006944D0"/>
    <w:rsid w:val="006B373D"/>
    <w:rsid w:val="006C57EC"/>
    <w:rsid w:val="00730A73"/>
    <w:rsid w:val="009155A1"/>
    <w:rsid w:val="00B238E1"/>
    <w:rsid w:val="00C13E72"/>
    <w:rsid w:val="00C26839"/>
    <w:rsid w:val="00CD3832"/>
    <w:rsid w:val="00E13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BA7A8"/>
  <w15:docId w15:val="{60BA3F1C-B24E-44B6-B2C0-4D03ACF7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1" w:line="266" w:lineRule="auto"/>
      <w:ind w:left="10" w:hanging="10"/>
    </w:pPr>
    <w:rPr>
      <w:rFonts w:ascii="Calibri" w:eastAsia="Calibri" w:hAnsi="Calibri" w:cs="Calibri"/>
      <w:color w:val="000000"/>
      <w:sz w:val="24"/>
    </w:rPr>
  </w:style>
  <w:style w:type="paragraph" w:styleId="Heading1">
    <w:name w:val="heading 1"/>
    <w:next w:val="Normal"/>
    <w:link w:val="Heading1Char"/>
    <w:uiPriority w:val="9"/>
    <w:qFormat/>
    <w:pPr>
      <w:keepNext/>
      <w:keepLines/>
      <w:spacing w:after="5"/>
      <w:ind w:left="10" w:hanging="10"/>
      <w:outlineLvl w:val="0"/>
    </w:pPr>
    <w:rPr>
      <w:rFonts w:ascii="Calibri" w:eastAsia="Calibri" w:hAnsi="Calibri" w:cs="Calibri"/>
      <w:color w:val="2F5496"/>
      <w:sz w:val="28"/>
    </w:rPr>
  </w:style>
  <w:style w:type="paragraph" w:styleId="Heading2">
    <w:name w:val="heading 2"/>
    <w:next w:val="Normal"/>
    <w:link w:val="Heading2Char"/>
    <w:uiPriority w:val="9"/>
    <w:unhideWhenUsed/>
    <w:qFormat/>
    <w:pPr>
      <w:keepNext/>
      <w:keepLines/>
      <w:spacing w:after="219"/>
      <w:ind w:left="10" w:hanging="10"/>
      <w:outlineLvl w:val="1"/>
    </w:pPr>
    <w:rPr>
      <w:rFonts w:ascii="Calibri" w:eastAsia="Calibri" w:hAnsi="Calibri" w:cs="Calibri"/>
      <w:color w:val="2F5496"/>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F5496"/>
      <w:sz w:val="26"/>
    </w:rPr>
  </w:style>
  <w:style w:type="character" w:customStyle="1" w:styleId="Heading1Char">
    <w:name w:val="Heading 1 Char"/>
    <w:link w:val="Heading1"/>
    <w:rPr>
      <w:rFonts w:ascii="Calibri" w:eastAsia="Calibri" w:hAnsi="Calibri" w:cs="Calibri"/>
      <w:color w:val="2F5496"/>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microsoftlearning.github.io/AZ-305-DesigningMicrosoftAzureInfrastructureSolutions/Instructions/CaseStudy/09-Networkingoption2.html" TargetMode="External"/><Relationship Id="rId13" Type="http://schemas.openxmlformats.org/officeDocument/2006/relationships/hyperlink" Target="https://docs.microsoft.com/en-us/azure/cloud-adoption-framework/migrate/azure-best-practices/migrate-best-practices-networking" TargetMode="External"/><Relationship Id="rId18" Type="http://schemas.openxmlformats.org/officeDocument/2006/relationships/hyperlink" Target="https://docs.microsoft.com/en-us/azure/cloud-adoption-framework/migrate/azure-best-practices/migrate-best-practices-networking"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microsoftlearning.github.io/AZ-305-DesigningMicrosoftAzureInfrastructureSolutions/Instructions/CaseStudy/09-Networkingoption2.html" TargetMode="External"/><Relationship Id="rId12" Type="http://schemas.openxmlformats.org/officeDocument/2006/relationships/image" Target="media/image2.png"/><Relationship Id="rId17" Type="http://schemas.openxmlformats.org/officeDocument/2006/relationships/hyperlink" Target="https://docs.microsoft.com/en-us/azure/cloud-adoption-framework/migrate/azure-best-practices/migrate-best-practices-networking"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microsoft.com/en-us/azure/cloud-adoption-framework/migrate/azure-best-practices/migrate-best-practices-networking"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docs.microsoft.com/en-us/azure/cloud-adoption-framework/migrate/azure-best-practices/migrate-best-practices-networking" TargetMode="External"/><Relationship Id="rId23" Type="http://schemas.openxmlformats.org/officeDocument/2006/relationships/header" Target="header3.xml"/><Relationship Id="rId10" Type="http://schemas.openxmlformats.org/officeDocument/2006/relationships/hyperlink" Target="https://microsoftlearning.github.io/AZ-305-DesigningMicrosoftAzureInfrastructureSolutions/Instructions/CaseStudy/09-Networkingoption2.html"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microsoftlearning.github.io/AZ-305-DesigningMicrosoftAzureInfrastructureSolutions/Instructions/CaseStudy/09-Networkingoption2.html" TargetMode="External"/><Relationship Id="rId14" Type="http://schemas.openxmlformats.org/officeDocument/2006/relationships/hyperlink" Target="https://docs.microsoft.com/en-us/azure/cloud-adoption-framework/migrate/azure-best-practices/migrate-best-practices-networking"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1616</Words>
  <Characters>9214</Characters>
  <Application>Microsoft Office Word</Application>
  <DocSecurity>0</DocSecurity>
  <Lines>76</Lines>
  <Paragraphs>21</Paragraphs>
  <ScaleCrop>false</ScaleCrop>
  <Company/>
  <LinksUpToDate>false</LinksUpToDate>
  <CharactersWithSpaces>10809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Robb</dc:creator>
  <cp:keywords/>
  <cp:lastModifiedBy>Alan Harrah</cp:lastModifiedBy>
  <cp:revision>3</cp:revision>
  <dcterms:created xsi:type="dcterms:W3CDTF">2022-05-23T18:22:00Z</dcterms:created>
  <dcterms:modified xsi:type="dcterms:W3CDTF">2023-03-16T12:28:00Z</dcterms:modified>
</cp:coreProperties>
</file>