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3EBD9" w14:textId="52C71601" w:rsidR="002F3C49" w:rsidRDefault="009548E2" w:rsidP="002F3C49">
      <w:pPr>
        <w:autoSpaceDE w:val="0"/>
        <w:autoSpaceDN w:val="0"/>
        <w:adjustRightInd w:val="0"/>
        <w:spacing w:after="0" w:line="240" w:lineRule="auto"/>
        <w:jc w:val="both"/>
        <w:rPr>
          <w:rFonts w:asciiTheme="majorBidi" w:hAnsiTheme="majorBidi" w:cstheme="majorBidi"/>
          <w:i/>
          <w:iCs/>
          <w:sz w:val="34"/>
          <w:szCs w:val="34"/>
        </w:rPr>
      </w:pPr>
      <w:r>
        <w:rPr>
          <w:rFonts w:asciiTheme="majorBidi" w:hAnsiTheme="majorBidi" w:cstheme="majorBidi"/>
          <w:b/>
          <w:bCs/>
          <w:i/>
          <w:iCs/>
          <w:sz w:val="34"/>
          <w:szCs w:val="34"/>
          <w:u w:val="single"/>
        </w:rPr>
        <w:t>IDA</w:t>
      </w:r>
      <w:r w:rsidR="002F3C49">
        <w:rPr>
          <w:rFonts w:asciiTheme="majorBidi" w:hAnsiTheme="majorBidi" w:cstheme="majorBidi"/>
          <w:b/>
          <w:bCs/>
          <w:i/>
          <w:iCs/>
          <w:sz w:val="34"/>
          <w:szCs w:val="34"/>
          <w:u w:val="single"/>
        </w:rPr>
        <w:t>–S</w:t>
      </w:r>
      <w:r>
        <w:rPr>
          <w:rFonts w:asciiTheme="majorBidi" w:hAnsiTheme="majorBidi" w:cstheme="majorBidi"/>
          <w:b/>
          <w:bCs/>
          <w:i/>
          <w:iCs/>
          <w:sz w:val="34"/>
          <w:szCs w:val="34"/>
          <w:u w:val="single"/>
        </w:rPr>
        <w:t>I</w:t>
      </w:r>
      <w:r w:rsidR="002F3C49">
        <w:rPr>
          <w:rFonts w:asciiTheme="majorBidi" w:hAnsiTheme="majorBidi" w:cstheme="majorBidi"/>
          <w:i/>
          <w:iCs/>
          <w:sz w:val="34"/>
          <w:szCs w:val="34"/>
        </w:rPr>
        <w:t xml:space="preserve">: </w:t>
      </w:r>
      <w:r w:rsidRPr="009548E2">
        <w:rPr>
          <w:rFonts w:asciiTheme="majorBidi" w:hAnsiTheme="majorBidi" w:cstheme="majorBidi"/>
          <w:b/>
          <w:bCs/>
          <w:i/>
          <w:iCs/>
          <w:sz w:val="34"/>
          <w:szCs w:val="34"/>
          <w:u w:val="single"/>
        </w:rPr>
        <w:t>I</w:t>
      </w:r>
      <w:r w:rsidRPr="009548E2">
        <w:rPr>
          <w:rFonts w:asciiTheme="majorBidi" w:hAnsiTheme="majorBidi" w:cstheme="majorBidi"/>
          <w:i/>
          <w:iCs/>
          <w:sz w:val="34"/>
          <w:szCs w:val="34"/>
        </w:rPr>
        <w:t xml:space="preserve">ncremental </w:t>
      </w:r>
      <w:r w:rsidRPr="009548E2">
        <w:rPr>
          <w:rFonts w:asciiTheme="majorBidi" w:hAnsiTheme="majorBidi" w:cstheme="majorBidi"/>
          <w:b/>
          <w:bCs/>
          <w:i/>
          <w:iCs/>
          <w:sz w:val="34"/>
          <w:szCs w:val="34"/>
          <w:u w:val="single"/>
        </w:rPr>
        <w:t>D</w:t>
      </w:r>
      <w:r w:rsidRPr="009548E2">
        <w:rPr>
          <w:rFonts w:asciiTheme="majorBidi" w:hAnsiTheme="majorBidi" w:cstheme="majorBidi"/>
          <w:i/>
          <w:iCs/>
          <w:sz w:val="34"/>
          <w:szCs w:val="34"/>
        </w:rPr>
        <w:t xml:space="preserve">ynamic </w:t>
      </w:r>
      <w:r w:rsidRPr="009548E2">
        <w:rPr>
          <w:rFonts w:asciiTheme="majorBidi" w:hAnsiTheme="majorBidi" w:cstheme="majorBidi"/>
          <w:b/>
          <w:bCs/>
          <w:i/>
          <w:iCs/>
          <w:sz w:val="34"/>
          <w:szCs w:val="34"/>
          <w:u w:val="single"/>
        </w:rPr>
        <w:t>A</w:t>
      </w:r>
      <w:r w:rsidRPr="009548E2">
        <w:rPr>
          <w:rFonts w:asciiTheme="majorBidi" w:hAnsiTheme="majorBidi" w:cstheme="majorBidi"/>
          <w:i/>
          <w:iCs/>
          <w:sz w:val="34"/>
          <w:szCs w:val="34"/>
        </w:rPr>
        <w:t xml:space="preserve">nalysis and </w:t>
      </w:r>
      <w:r w:rsidRPr="009548E2">
        <w:rPr>
          <w:rFonts w:asciiTheme="majorBidi" w:hAnsiTheme="majorBidi" w:cstheme="majorBidi"/>
          <w:b/>
          <w:bCs/>
          <w:i/>
          <w:iCs/>
          <w:sz w:val="34"/>
          <w:szCs w:val="34"/>
          <w:u w:val="single"/>
        </w:rPr>
        <w:t>S</w:t>
      </w:r>
      <w:r w:rsidRPr="009548E2">
        <w:rPr>
          <w:rFonts w:asciiTheme="majorBidi" w:hAnsiTheme="majorBidi" w:cstheme="majorBidi"/>
          <w:i/>
          <w:iCs/>
          <w:sz w:val="34"/>
          <w:szCs w:val="34"/>
        </w:rPr>
        <w:t xml:space="preserve">eismic </w:t>
      </w:r>
      <w:r w:rsidRPr="009548E2">
        <w:rPr>
          <w:rFonts w:asciiTheme="majorBidi" w:hAnsiTheme="majorBidi" w:cstheme="majorBidi"/>
          <w:b/>
          <w:bCs/>
          <w:i/>
          <w:iCs/>
          <w:sz w:val="34"/>
          <w:szCs w:val="34"/>
          <w:u w:val="single"/>
        </w:rPr>
        <w:t>I</w:t>
      </w:r>
      <w:r w:rsidRPr="009548E2">
        <w:rPr>
          <w:rFonts w:asciiTheme="majorBidi" w:hAnsiTheme="majorBidi" w:cstheme="majorBidi"/>
          <w:i/>
          <w:iCs/>
          <w:sz w:val="34"/>
          <w:szCs w:val="34"/>
        </w:rPr>
        <w:t xml:space="preserve">solation </w:t>
      </w:r>
      <w:r w:rsidR="002F3C49" w:rsidRPr="009548E2">
        <w:rPr>
          <w:rFonts w:asciiTheme="majorBidi" w:hAnsiTheme="majorBidi" w:cstheme="majorBidi"/>
          <w:i/>
          <w:iCs/>
          <w:sz w:val="34"/>
          <w:szCs w:val="34"/>
        </w:rPr>
        <w:t xml:space="preserve">Tool </w:t>
      </w:r>
      <w:r>
        <w:rPr>
          <w:rFonts w:asciiTheme="majorBidi" w:hAnsiTheme="majorBidi" w:cstheme="majorBidi"/>
          <w:i/>
          <w:iCs/>
          <w:sz w:val="34"/>
          <w:szCs w:val="34"/>
        </w:rPr>
        <w:t xml:space="preserve">for </w:t>
      </w:r>
      <w:r w:rsidR="002D1790">
        <w:rPr>
          <w:rFonts w:asciiTheme="majorBidi" w:hAnsiTheme="majorBidi" w:cstheme="majorBidi"/>
          <w:i/>
          <w:iCs/>
          <w:sz w:val="34"/>
          <w:szCs w:val="34"/>
        </w:rPr>
        <w:t>NHERI-</w:t>
      </w:r>
      <w:proofErr w:type="spellStart"/>
      <w:r w:rsidR="002D1790">
        <w:rPr>
          <w:rFonts w:asciiTheme="majorBidi" w:hAnsiTheme="majorBidi" w:cstheme="majorBidi"/>
          <w:i/>
          <w:iCs/>
          <w:sz w:val="34"/>
          <w:szCs w:val="34"/>
        </w:rPr>
        <w:t>SimCenter</w:t>
      </w:r>
      <w:proofErr w:type="spellEnd"/>
      <w:r w:rsidRPr="009548E2">
        <w:rPr>
          <w:rFonts w:asciiTheme="majorBidi" w:hAnsiTheme="majorBidi" w:cstheme="majorBidi"/>
          <w:i/>
          <w:iCs/>
          <w:sz w:val="34"/>
          <w:szCs w:val="34"/>
        </w:rPr>
        <w:t xml:space="preserve"> Performance-Based Engineering Application</w:t>
      </w:r>
    </w:p>
    <w:p w14:paraId="172BCDB5" w14:textId="77777777" w:rsidR="002F3C49" w:rsidRDefault="002F3C49" w:rsidP="002F3C49">
      <w:pPr>
        <w:autoSpaceDE w:val="0"/>
        <w:autoSpaceDN w:val="0"/>
        <w:adjustRightInd w:val="0"/>
        <w:spacing w:after="0" w:line="240" w:lineRule="auto"/>
        <w:jc w:val="both"/>
        <w:rPr>
          <w:rFonts w:asciiTheme="majorBidi" w:hAnsiTheme="majorBidi" w:cstheme="majorBidi"/>
          <w:sz w:val="24"/>
          <w:szCs w:val="24"/>
        </w:rPr>
      </w:pPr>
    </w:p>
    <w:p w14:paraId="067F657C" w14:textId="5BC6AB92" w:rsidR="002F3C49" w:rsidRDefault="002F3C49" w:rsidP="002F3C49">
      <w:pPr>
        <w:pStyle w:val="Body"/>
        <w:rPr>
          <w:rFonts w:asciiTheme="majorBidi" w:hAnsiTheme="majorBidi" w:cstheme="majorBidi"/>
          <w:sz w:val="24"/>
          <w:szCs w:val="24"/>
        </w:rPr>
      </w:pPr>
      <w:r>
        <w:rPr>
          <w:rFonts w:asciiTheme="majorBidi" w:hAnsiTheme="majorBidi" w:cstheme="majorBidi"/>
          <w:sz w:val="24"/>
          <w:szCs w:val="24"/>
        </w:rPr>
        <w:t>Copyright © 202</w:t>
      </w:r>
      <w:r w:rsidR="009548E2">
        <w:rPr>
          <w:rFonts w:asciiTheme="majorBidi" w:hAnsiTheme="majorBidi" w:cstheme="majorBidi"/>
          <w:sz w:val="24"/>
          <w:szCs w:val="24"/>
        </w:rPr>
        <w:t>3</w:t>
      </w:r>
      <w:r>
        <w:rPr>
          <w:rFonts w:asciiTheme="majorBidi" w:hAnsiTheme="majorBidi" w:cstheme="majorBidi"/>
          <w:sz w:val="24"/>
          <w:szCs w:val="24"/>
        </w:rPr>
        <w:t>, Mohammad AlHamaydeh, Ahmed Mansour Maky</w:t>
      </w:r>
      <w:r w:rsidR="00CC7F92">
        <w:rPr>
          <w:rFonts w:asciiTheme="majorBidi" w:hAnsiTheme="majorBidi" w:cstheme="majorBidi"/>
          <w:sz w:val="24"/>
          <w:szCs w:val="24"/>
        </w:rPr>
        <w:t>, Mohamed Essam Elkafrawy</w:t>
      </w:r>
      <w:r>
        <w:rPr>
          <w:rFonts w:asciiTheme="majorBidi" w:hAnsiTheme="majorBidi" w:cstheme="majorBidi"/>
          <w:sz w:val="24"/>
          <w:szCs w:val="24"/>
        </w:rPr>
        <w:t xml:space="preserve">. </w:t>
      </w:r>
      <w:r>
        <w:rPr>
          <w:rFonts w:asciiTheme="majorBidi" w:hAnsiTheme="majorBidi" w:cstheme="majorBidi"/>
          <w:sz w:val="24"/>
          <w:szCs w:val="24"/>
        </w:rPr>
        <w:br/>
        <w:t>All rights reserved.</w:t>
      </w:r>
    </w:p>
    <w:p w14:paraId="6064F985" w14:textId="202CA446" w:rsidR="002F3C49" w:rsidRDefault="00CC7F92" w:rsidP="00CC7F92">
      <w:pPr>
        <w:spacing w:before="200" w:after="0"/>
        <w:rPr>
          <w:rFonts w:asciiTheme="majorBidi" w:hAnsiTheme="majorBidi" w:cstheme="majorBidi"/>
          <w:sz w:val="24"/>
          <w:szCs w:val="24"/>
        </w:rPr>
      </w:pPr>
      <w:r w:rsidRPr="00CC7F92">
        <w:rPr>
          <w:rFonts w:asciiTheme="majorBidi" w:hAnsiTheme="majorBidi" w:cstheme="majorBidi"/>
          <w:sz w:val="24"/>
          <w:szCs w:val="24"/>
        </w:rPr>
        <w:t xml:space="preserve">The </w:t>
      </w:r>
      <w:r w:rsidRPr="00CC7F92">
        <w:rPr>
          <w:rFonts w:asciiTheme="majorBidi" w:hAnsiTheme="majorBidi" w:cstheme="majorBidi"/>
          <w:i/>
          <w:iCs/>
          <w:sz w:val="24"/>
          <w:szCs w:val="24"/>
        </w:rPr>
        <w:t>IDA-SI</w:t>
      </w:r>
      <w:r w:rsidRPr="00CC7F92">
        <w:rPr>
          <w:rFonts w:asciiTheme="majorBidi" w:hAnsiTheme="majorBidi" w:cstheme="majorBidi"/>
          <w:sz w:val="24"/>
          <w:szCs w:val="24"/>
        </w:rPr>
        <w:t xml:space="preserve"> software program has been created with the purpose of integrating seismic isolation components into an incremental dynamic analysis user interface as supplementary features. Seismic isolation is an effective method for managing response and reducing harm in various essential structures. The technique involves separating the superstructure and foundations and absorbing ground motion energy at the isolation level. Seismic isolation bearings are classified into two types based on their energy-dissipation mechanisms: friction-based and elastomeric-based, with various finite-element models available for each bearing element type. All of these models have been incorporated into the software's supplementary components.</w:t>
      </w:r>
    </w:p>
    <w:p w14:paraId="1CC55B5B" w14:textId="2C728B30" w:rsidR="002F3C49" w:rsidRDefault="002F3C49" w:rsidP="002F3C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Redistribution and use in source and binary forms, with or without modification, are permitted</w:t>
      </w:r>
      <w:r w:rsidR="003D77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provided that the following conditions are met:</w:t>
      </w:r>
    </w:p>
    <w:p w14:paraId="5A4E6515" w14:textId="77777777" w:rsidR="002F3C49" w:rsidRDefault="002F3C49" w:rsidP="002F3C49">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Redistributions of source code must retain the above copyright notice, this list of conditions</w:t>
      </w:r>
      <w:r>
        <w:rPr>
          <w:rFonts w:ascii="Times New Roman" w:eastAsia="Times New Roman" w:hAnsi="Times New Roman" w:cs="Times New Roman" w:hint="cs"/>
          <w:sz w:val="24"/>
          <w:szCs w:val="24"/>
          <w:rtl/>
        </w:rPr>
        <w:t>,</w:t>
      </w:r>
      <w:r>
        <w:rPr>
          <w:rFonts w:ascii="Times New Roman" w:eastAsia="Times New Roman" w:hAnsi="Times New Roman" w:cs="Times New Roman"/>
          <w:sz w:val="24"/>
          <w:szCs w:val="24"/>
          <w:rtl/>
        </w:rPr>
        <w:t xml:space="preserve"> </w:t>
      </w:r>
      <w:r>
        <w:rPr>
          <w:rFonts w:ascii="Times New Roman" w:eastAsia="Times New Roman" w:hAnsi="Times New Roman" w:cs="Times New Roman"/>
          <w:sz w:val="24"/>
          <w:szCs w:val="24"/>
        </w:rPr>
        <w:t>and the following disclaimers. Redistributions in binary form must reproduce the above copyright notice, this list of conditions</w:t>
      </w:r>
      <w:r>
        <w:rPr>
          <w:rFonts w:ascii="Times New Roman" w:eastAsia="Times New Roman" w:hAnsi="Times New Roman" w:cs="Times New Roman" w:hint="cs"/>
          <w:sz w:val="24"/>
          <w:szCs w:val="24"/>
          <w:rtl/>
        </w:rPr>
        <w:t>,</w:t>
      </w:r>
      <w:r>
        <w:rPr>
          <w:rFonts w:ascii="Times New Roman" w:eastAsia="Times New Roman" w:hAnsi="Times New Roman" w:cs="Times New Roman"/>
          <w:sz w:val="24"/>
          <w:szCs w:val="24"/>
          <w:rtl/>
        </w:rPr>
        <w:t xml:space="preserve"> </w:t>
      </w:r>
      <w:r>
        <w:rPr>
          <w:rFonts w:ascii="Times New Roman" w:eastAsia="Times New Roman" w:hAnsi="Times New Roman" w:cs="Times New Roman"/>
          <w:sz w:val="24"/>
          <w:szCs w:val="24"/>
        </w:rPr>
        <w:t>and the following disclaimers in the documentation and/or other materials provided with the distribution.</w:t>
      </w:r>
    </w:p>
    <w:p w14:paraId="76E8EF18" w14:textId="0446B566" w:rsidR="002F3C49" w:rsidRDefault="002F3C49" w:rsidP="00CC7F9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publications resulting from the use of the </w:t>
      </w:r>
      <w:r w:rsidR="00CC7F92">
        <w:rPr>
          <w:rFonts w:ascii="Times New Roman" w:eastAsia="Times New Roman" w:hAnsi="Times New Roman" w:cs="Times New Roman"/>
          <w:i/>
          <w:iCs/>
          <w:sz w:val="24"/>
          <w:szCs w:val="24"/>
        </w:rPr>
        <w:t>IDA-SI</w:t>
      </w:r>
      <w:r>
        <w:rPr>
          <w:rFonts w:ascii="Times New Roman" w:eastAsia="Times New Roman" w:hAnsi="Times New Roman" w:cs="Times New Roman"/>
          <w:sz w:val="24"/>
          <w:szCs w:val="24"/>
        </w:rPr>
        <w:t xml:space="preserve"> software in any of their forms must refer to the </w:t>
      </w:r>
      <w:r w:rsidR="00CC7F92">
        <w:rPr>
          <w:rFonts w:ascii="Times New Roman" w:eastAsia="Times New Roman" w:hAnsi="Times New Roman" w:cs="Times New Roman"/>
          <w:i/>
          <w:iCs/>
          <w:sz w:val="24"/>
          <w:szCs w:val="24"/>
        </w:rPr>
        <w:t>IDA-SI</w:t>
      </w:r>
      <w:r w:rsidR="00CC7F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packages and their developers. </w:t>
      </w:r>
    </w:p>
    <w:p w14:paraId="61295E0F" w14:textId="77777777" w:rsidR="002F3C49" w:rsidRDefault="002F3C49" w:rsidP="002F3C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Neither the name of the copyright holder nor the names of its contributors may be used to endorse or promote products derived from this software without specific prior written permission. </w:t>
      </w:r>
    </w:p>
    <w:p w14:paraId="0B0A467C" w14:textId="77777777" w:rsidR="002F3C49" w:rsidRDefault="002F3C49" w:rsidP="002F3C4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SOFTWARE IS PROVIDED BY THE COPYRIGHT HOLDERS AND CONTRIBUTORS “AS-IS”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43EBF24" w14:textId="77777777" w:rsidR="002F3C49" w:rsidRDefault="002F3C49" w:rsidP="002F3C49">
      <w:pPr>
        <w:autoSpaceDE w:val="0"/>
        <w:autoSpaceDN w:val="0"/>
        <w:adjustRightInd w:val="0"/>
        <w:spacing w:after="0" w:line="240" w:lineRule="auto"/>
        <w:jc w:val="both"/>
        <w:rPr>
          <w:rFonts w:asciiTheme="majorBidi" w:hAnsiTheme="majorBidi" w:cstheme="majorBidi"/>
          <w:sz w:val="24"/>
          <w:szCs w:val="24"/>
        </w:rPr>
      </w:pPr>
    </w:p>
    <w:p w14:paraId="1637957B" w14:textId="77777777" w:rsidR="002F3C49" w:rsidRDefault="002F3C49" w:rsidP="002F3C49">
      <w:pPr>
        <w:autoSpaceDE w:val="0"/>
        <w:autoSpaceDN w:val="0"/>
        <w:adjustRightInd w:val="0"/>
        <w:jc w:val="center"/>
        <w:rPr>
          <w:rFonts w:asciiTheme="majorBidi" w:hAnsiTheme="majorBidi" w:cstheme="majorBidi"/>
          <w:b/>
          <w:bCs/>
          <w:sz w:val="24"/>
          <w:szCs w:val="24"/>
          <w:u w:val="single"/>
        </w:rPr>
      </w:pPr>
      <w:r>
        <w:rPr>
          <w:rFonts w:asciiTheme="majorBidi" w:hAnsiTheme="majorBidi" w:cstheme="majorBidi"/>
          <w:b/>
          <w:bCs/>
          <w:sz w:val="24"/>
          <w:szCs w:val="24"/>
          <w:u w:val="single"/>
        </w:rPr>
        <w:t>SUPPLEMENTAL DISCLAIMER</w:t>
      </w:r>
    </w:p>
    <w:p w14:paraId="6D6E5B82" w14:textId="1EA7B9DB" w:rsidR="002F3C49" w:rsidRDefault="002F3C49" w:rsidP="002F3C49">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The computational tool [program] </w:t>
      </w:r>
      <w:r>
        <w:rPr>
          <w:rFonts w:asciiTheme="majorBidi" w:hAnsiTheme="majorBidi" w:cstheme="majorBidi"/>
          <w:b/>
          <w:bCs/>
          <w:i/>
          <w:iCs/>
          <w:sz w:val="24"/>
          <w:szCs w:val="24"/>
        </w:rPr>
        <w:t>“</w:t>
      </w:r>
      <w:r w:rsidR="00CC7F92">
        <w:rPr>
          <w:rFonts w:asciiTheme="majorBidi" w:hAnsiTheme="majorBidi" w:cstheme="majorBidi"/>
          <w:b/>
          <w:bCs/>
          <w:i/>
          <w:iCs/>
          <w:sz w:val="24"/>
          <w:szCs w:val="24"/>
          <w:u w:val="single"/>
        </w:rPr>
        <w:t>IDA-SI</w:t>
      </w:r>
      <w:r>
        <w:rPr>
          <w:rFonts w:asciiTheme="majorBidi" w:hAnsiTheme="majorBidi" w:cstheme="majorBidi"/>
          <w:b/>
          <w:bCs/>
          <w:i/>
          <w:iCs/>
          <w:sz w:val="24"/>
          <w:szCs w:val="24"/>
        </w:rPr>
        <w:t>”</w:t>
      </w:r>
      <w:r>
        <w:rPr>
          <w:rFonts w:asciiTheme="majorBidi" w:hAnsiTheme="majorBidi" w:cstheme="majorBidi"/>
          <w:sz w:val="24"/>
          <w:szCs w:val="24"/>
        </w:rPr>
        <w:t xml:space="preserve">, herein referred to as the program. The ownership of the program remains with the developers. Whether subroutines of the program or the whole program is incorporated into the executable binary code or the source code of any other program(s), any program(s) utilizing or containing </w:t>
      </w:r>
      <w:r w:rsidR="00CC7F92">
        <w:rPr>
          <w:rFonts w:asciiTheme="majorBidi" w:hAnsiTheme="majorBidi" w:cstheme="majorBidi"/>
          <w:i/>
          <w:iCs/>
          <w:sz w:val="24"/>
          <w:szCs w:val="24"/>
        </w:rPr>
        <w:t>IDA-SI</w:t>
      </w:r>
      <w:r>
        <w:rPr>
          <w:rFonts w:asciiTheme="majorBidi" w:hAnsiTheme="majorBidi" w:cstheme="majorBidi"/>
          <w:sz w:val="24"/>
          <w:szCs w:val="24"/>
        </w:rPr>
        <w:t xml:space="preserve"> or any of its subroutines shall explicitly acknowledge acceptance of the subsequent DISCLAIMER OF WARRANTY. Furthermore, such incorporation of the </w:t>
      </w:r>
      <w:r w:rsidR="00CC7F92">
        <w:rPr>
          <w:rFonts w:asciiTheme="majorBidi" w:hAnsiTheme="majorBidi" w:cstheme="majorBidi"/>
          <w:i/>
          <w:iCs/>
          <w:sz w:val="24"/>
          <w:szCs w:val="24"/>
        </w:rPr>
        <w:t>IDA-SI</w:t>
      </w:r>
      <w:r>
        <w:rPr>
          <w:rFonts w:asciiTheme="majorBidi" w:hAnsiTheme="majorBidi" w:cstheme="majorBidi"/>
          <w:sz w:val="24"/>
          <w:szCs w:val="24"/>
        </w:rPr>
        <w:t xml:space="preserve"> program does not create any business relationship between the developers of </w:t>
      </w:r>
      <w:r w:rsidR="00CC7F92">
        <w:rPr>
          <w:rFonts w:asciiTheme="majorBidi" w:hAnsiTheme="majorBidi" w:cstheme="majorBidi"/>
          <w:i/>
          <w:iCs/>
          <w:sz w:val="24"/>
          <w:szCs w:val="24"/>
        </w:rPr>
        <w:t>IDA-SI</w:t>
      </w:r>
      <w:r>
        <w:rPr>
          <w:rFonts w:asciiTheme="majorBidi" w:hAnsiTheme="majorBidi" w:cstheme="majorBidi"/>
          <w:sz w:val="24"/>
          <w:szCs w:val="24"/>
        </w:rPr>
        <w:t xml:space="preserve">, nor their institutions, and the developed or derived program’s user(s). The names of </w:t>
      </w:r>
      <w:r w:rsidR="00CC7F92">
        <w:rPr>
          <w:rFonts w:asciiTheme="majorBidi" w:hAnsiTheme="majorBidi" w:cstheme="majorBidi"/>
          <w:i/>
          <w:iCs/>
          <w:sz w:val="24"/>
          <w:szCs w:val="24"/>
        </w:rPr>
        <w:t>IDA-SI</w:t>
      </w:r>
      <w:r w:rsidR="00CC7F92">
        <w:rPr>
          <w:rFonts w:asciiTheme="majorBidi" w:hAnsiTheme="majorBidi" w:cstheme="majorBidi"/>
          <w:sz w:val="24"/>
          <w:szCs w:val="24"/>
        </w:rPr>
        <w:t xml:space="preserve"> </w:t>
      </w:r>
      <w:r>
        <w:rPr>
          <w:rFonts w:asciiTheme="majorBidi" w:hAnsiTheme="majorBidi" w:cstheme="majorBidi"/>
          <w:sz w:val="24"/>
          <w:szCs w:val="24"/>
        </w:rPr>
        <w:t>program, its authors</w:t>
      </w:r>
      <w:r>
        <w:rPr>
          <w:rFonts w:asciiTheme="majorBidi" w:hAnsiTheme="majorBidi" w:cstheme="majorBidi" w:hint="cs"/>
          <w:sz w:val="24"/>
          <w:szCs w:val="24"/>
          <w:rtl/>
        </w:rPr>
        <w:t>,</w:t>
      </w:r>
      <w:r>
        <w:rPr>
          <w:rFonts w:asciiTheme="majorBidi" w:hAnsiTheme="majorBidi" w:cstheme="majorBidi"/>
          <w:sz w:val="24"/>
          <w:szCs w:val="24"/>
          <w:rtl/>
        </w:rPr>
        <w:t xml:space="preserve"> </w:t>
      </w:r>
      <w:r>
        <w:rPr>
          <w:rFonts w:asciiTheme="majorBidi" w:hAnsiTheme="majorBidi" w:cstheme="majorBidi"/>
          <w:sz w:val="24"/>
          <w:szCs w:val="24"/>
        </w:rPr>
        <w:t xml:space="preserve">and their institutions shall not be used in promoting any such developed or derived products without prior explicit written permission from the authors of </w:t>
      </w:r>
      <w:r w:rsidR="00CC7F92">
        <w:rPr>
          <w:rFonts w:asciiTheme="majorBidi" w:hAnsiTheme="majorBidi" w:cstheme="majorBidi"/>
          <w:i/>
          <w:iCs/>
          <w:sz w:val="24"/>
          <w:szCs w:val="24"/>
        </w:rPr>
        <w:t>IDA-SI</w:t>
      </w:r>
      <w:r>
        <w:rPr>
          <w:rFonts w:asciiTheme="majorBidi" w:hAnsiTheme="majorBidi" w:cstheme="majorBidi"/>
          <w:sz w:val="24"/>
          <w:szCs w:val="24"/>
        </w:rPr>
        <w:t xml:space="preserve">. </w:t>
      </w:r>
    </w:p>
    <w:p w14:paraId="3DB98389" w14:textId="77777777" w:rsidR="002F3C49" w:rsidRDefault="002F3C49" w:rsidP="002F3C49">
      <w:pPr>
        <w:autoSpaceDE w:val="0"/>
        <w:autoSpaceDN w:val="0"/>
        <w:adjustRightInd w:val="0"/>
        <w:spacing w:after="0" w:line="240" w:lineRule="auto"/>
        <w:jc w:val="both"/>
        <w:rPr>
          <w:rFonts w:asciiTheme="majorBidi" w:hAnsiTheme="majorBidi" w:cstheme="majorBidi"/>
          <w:sz w:val="24"/>
          <w:szCs w:val="24"/>
        </w:rPr>
      </w:pPr>
    </w:p>
    <w:p w14:paraId="10F7FB9C" w14:textId="6F9E716E" w:rsidR="002F3C49" w:rsidRDefault="002F3C49" w:rsidP="002F3C49">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The creators of the </w:t>
      </w:r>
      <w:r w:rsidR="00CC7F92">
        <w:rPr>
          <w:rFonts w:asciiTheme="majorBidi" w:hAnsiTheme="majorBidi" w:cstheme="majorBidi"/>
          <w:i/>
          <w:iCs/>
          <w:sz w:val="24"/>
          <w:szCs w:val="24"/>
        </w:rPr>
        <w:t>IDA-SI</w:t>
      </w:r>
      <w:r w:rsidR="00CC7F92">
        <w:rPr>
          <w:rFonts w:asciiTheme="majorBidi" w:hAnsiTheme="majorBidi" w:cstheme="majorBidi"/>
          <w:sz w:val="24"/>
          <w:szCs w:val="24"/>
        </w:rPr>
        <w:t xml:space="preserve"> </w:t>
      </w:r>
      <w:r>
        <w:rPr>
          <w:rFonts w:asciiTheme="majorBidi" w:hAnsiTheme="majorBidi" w:cstheme="majorBidi"/>
          <w:sz w:val="24"/>
          <w:szCs w:val="24"/>
        </w:rPr>
        <w:t>program spared no effort in verifying it; significant time and effort have been put into its development and testing. However, the authors do not accept any responsibility for inadequate use of the program or any analysis results produced by it. The ultimate responsibility of verifying analysis results rests solely upon the user. The user should have adequate knowledge of structural dynamics, nonlinear analysis</w:t>
      </w:r>
      <w:r>
        <w:rPr>
          <w:rFonts w:asciiTheme="majorBidi" w:hAnsiTheme="majorBidi" w:cstheme="majorBidi" w:hint="cs"/>
          <w:sz w:val="24"/>
          <w:szCs w:val="24"/>
          <w:rtl/>
        </w:rPr>
        <w:t>,</w:t>
      </w:r>
      <w:r>
        <w:rPr>
          <w:rFonts w:asciiTheme="majorBidi" w:hAnsiTheme="majorBidi" w:cstheme="majorBidi"/>
          <w:sz w:val="24"/>
          <w:szCs w:val="24"/>
          <w:rtl/>
        </w:rPr>
        <w:t xml:space="preserve"> </w:t>
      </w:r>
      <w:r>
        <w:rPr>
          <w:rFonts w:asciiTheme="majorBidi" w:hAnsiTheme="majorBidi" w:cstheme="majorBidi"/>
          <w:sz w:val="24"/>
          <w:szCs w:val="24"/>
        </w:rPr>
        <w:t>and modeling, earthquake engineerin</w:t>
      </w:r>
      <w:r w:rsidR="00CC7F92">
        <w:rPr>
          <w:rFonts w:asciiTheme="majorBidi" w:hAnsiTheme="majorBidi" w:cstheme="majorBidi"/>
          <w:sz w:val="24"/>
          <w:szCs w:val="24"/>
        </w:rPr>
        <w:t xml:space="preserve">g, incremental dynamic </w:t>
      </w:r>
      <w:r w:rsidR="003D77C3">
        <w:rPr>
          <w:rFonts w:asciiTheme="majorBidi" w:hAnsiTheme="majorBidi" w:cstheme="majorBidi"/>
          <w:sz w:val="24"/>
          <w:szCs w:val="24"/>
        </w:rPr>
        <w:t>analysis</w:t>
      </w:r>
      <w:r w:rsidR="00CC7F92">
        <w:rPr>
          <w:rFonts w:asciiTheme="majorBidi" w:hAnsiTheme="majorBidi" w:cstheme="majorBidi"/>
          <w:sz w:val="24"/>
          <w:szCs w:val="24"/>
        </w:rPr>
        <w:t>, seismic isolation</w:t>
      </w:r>
      <w:r>
        <w:rPr>
          <w:rFonts w:asciiTheme="majorBidi" w:hAnsiTheme="majorBidi" w:cstheme="majorBidi"/>
          <w:sz w:val="24"/>
          <w:szCs w:val="24"/>
        </w:rPr>
        <w:t xml:space="preserve"> design and collapse behavior. The subsequent DISCLAIMER OF WARRANTY applies to the user of the program </w:t>
      </w:r>
      <w:r w:rsidR="00CC7F92">
        <w:rPr>
          <w:rFonts w:asciiTheme="majorBidi" w:hAnsiTheme="majorBidi" w:cstheme="majorBidi"/>
          <w:i/>
          <w:iCs/>
          <w:sz w:val="24"/>
          <w:szCs w:val="24"/>
        </w:rPr>
        <w:t>IDA-SI</w:t>
      </w:r>
      <w:r w:rsidR="00CC7F92">
        <w:rPr>
          <w:rFonts w:asciiTheme="majorBidi" w:hAnsiTheme="majorBidi" w:cstheme="majorBidi"/>
          <w:sz w:val="24"/>
          <w:szCs w:val="24"/>
        </w:rPr>
        <w:t xml:space="preserve"> </w:t>
      </w:r>
      <w:r>
        <w:rPr>
          <w:rFonts w:asciiTheme="majorBidi" w:hAnsiTheme="majorBidi" w:cstheme="majorBidi"/>
          <w:sz w:val="24"/>
          <w:szCs w:val="24"/>
        </w:rPr>
        <w:t>and all of its associated subroutines.</w:t>
      </w:r>
    </w:p>
    <w:p w14:paraId="147C452C" w14:textId="77777777" w:rsidR="002F3C49" w:rsidRDefault="002F3C49" w:rsidP="002F3C49">
      <w:pPr>
        <w:autoSpaceDE w:val="0"/>
        <w:autoSpaceDN w:val="0"/>
        <w:adjustRightInd w:val="0"/>
        <w:spacing w:after="0" w:line="240" w:lineRule="auto"/>
        <w:jc w:val="both"/>
        <w:rPr>
          <w:rFonts w:asciiTheme="majorBidi" w:hAnsiTheme="majorBidi" w:cstheme="majorBidi"/>
          <w:sz w:val="24"/>
          <w:szCs w:val="24"/>
        </w:rPr>
      </w:pPr>
    </w:p>
    <w:p w14:paraId="7E7676FB" w14:textId="77777777" w:rsidR="002F3C49" w:rsidRDefault="002F3C49" w:rsidP="002F3C49">
      <w:pPr>
        <w:autoSpaceDE w:val="0"/>
        <w:autoSpaceDN w:val="0"/>
        <w:adjustRightInd w:val="0"/>
        <w:spacing w:after="0" w:line="240" w:lineRule="auto"/>
        <w:jc w:val="both"/>
        <w:rPr>
          <w:rFonts w:asciiTheme="majorBidi" w:hAnsiTheme="majorBidi" w:cstheme="majorBidi"/>
          <w:sz w:val="24"/>
          <w:szCs w:val="24"/>
        </w:rPr>
      </w:pPr>
    </w:p>
    <w:p w14:paraId="21BF7EC3" w14:textId="77777777" w:rsidR="002F3C49" w:rsidRDefault="002F3C49" w:rsidP="002F3C49">
      <w:pPr>
        <w:autoSpaceDE w:val="0"/>
        <w:autoSpaceDN w:val="0"/>
        <w:adjustRightInd w:val="0"/>
        <w:jc w:val="center"/>
        <w:rPr>
          <w:rFonts w:asciiTheme="majorBidi" w:hAnsiTheme="majorBidi" w:cstheme="majorBidi"/>
          <w:b/>
          <w:bCs/>
          <w:sz w:val="24"/>
          <w:szCs w:val="24"/>
          <w:u w:val="single"/>
        </w:rPr>
      </w:pPr>
      <w:r>
        <w:rPr>
          <w:rFonts w:asciiTheme="majorBidi" w:hAnsiTheme="majorBidi" w:cstheme="majorBidi"/>
          <w:b/>
          <w:bCs/>
          <w:sz w:val="24"/>
          <w:szCs w:val="24"/>
          <w:u w:val="single"/>
        </w:rPr>
        <w:t>DISCLAIMER OF WARRANTY</w:t>
      </w:r>
    </w:p>
    <w:p w14:paraId="4A6EB0D1" w14:textId="06BE12FF" w:rsidR="002F3C49" w:rsidRDefault="002F3C49" w:rsidP="002F3C49">
      <w:pPr>
        <w:jc w:val="both"/>
        <w:rPr>
          <w:rFonts w:asciiTheme="majorBidi" w:hAnsiTheme="majorBidi" w:cstheme="majorBidi"/>
          <w:color w:val="FF0000"/>
          <w:sz w:val="24"/>
          <w:szCs w:val="24"/>
        </w:rPr>
      </w:pPr>
      <w:r>
        <w:rPr>
          <w:rFonts w:asciiTheme="majorBidi" w:hAnsiTheme="majorBidi" w:cstheme="majorBidi"/>
          <w:sz w:val="24"/>
          <w:szCs w:val="24"/>
        </w:rPr>
        <w:t xml:space="preserve">The </w:t>
      </w:r>
      <w:r w:rsidR="00CC7F92">
        <w:rPr>
          <w:rFonts w:asciiTheme="majorBidi" w:hAnsiTheme="majorBidi" w:cstheme="majorBidi"/>
          <w:i/>
          <w:iCs/>
          <w:sz w:val="24"/>
          <w:szCs w:val="24"/>
        </w:rPr>
        <w:t>IDA-SI</w:t>
      </w:r>
      <w:r w:rsidR="00CC7F92">
        <w:rPr>
          <w:rFonts w:asciiTheme="majorBidi" w:hAnsiTheme="majorBidi" w:cstheme="majorBidi"/>
          <w:sz w:val="24"/>
          <w:szCs w:val="24"/>
        </w:rPr>
        <w:t xml:space="preserve"> </w:t>
      </w:r>
      <w:r>
        <w:rPr>
          <w:rFonts w:asciiTheme="majorBidi" w:hAnsiTheme="majorBidi" w:cstheme="majorBidi"/>
          <w:sz w:val="24"/>
          <w:szCs w:val="24"/>
        </w:rPr>
        <w:t xml:space="preserve">program, all its data files, and all its associated subroutines are provided on an </w:t>
      </w:r>
      <w:r>
        <w:rPr>
          <w:rFonts w:asciiTheme="majorBidi" w:hAnsiTheme="majorBidi" w:cstheme="majorBidi"/>
          <w:b/>
          <w:bCs/>
          <w:i/>
          <w:iCs/>
          <w:sz w:val="24"/>
          <w:szCs w:val="24"/>
        </w:rPr>
        <w:t>“</w:t>
      </w:r>
      <w:r>
        <w:rPr>
          <w:rFonts w:asciiTheme="majorBidi" w:hAnsiTheme="majorBidi" w:cstheme="majorBidi"/>
          <w:b/>
          <w:bCs/>
          <w:i/>
          <w:iCs/>
          <w:sz w:val="24"/>
          <w:szCs w:val="24"/>
          <w:u w:val="single"/>
        </w:rPr>
        <w:t>AS-IS</w:t>
      </w:r>
      <w:r>
        <w:rPr>
          <w:rFonts w:asciiTheme="majorBidi" w:hAnsiTheme="majorBidi" w:cstheme="majorBidi"/>
          <w:b/>
          <w:bCs/>
          <w:i/>
          <w:iCs/>
          <w:sz w:val="24"/>
          <w:szCs w:val="24"/>
        </w:rPr>
        <w:t>”</w:t>
      </w:r>
      <w:r>
        <w:rPr>
          <w:rFonts w:asciiTheme="majorBidi" w:hAnsiTheme="majorBidi" w:cstheme="majorBidi"/>
          <w:sz w:val="24"/>
          <w:szCs w:val="24"/>
        </w:rPr>
        <w:t xml:space="preserve"> basis without any warranty. The authors and their institutions disclaim any and all liability for direct or indirect damages resulting from the use of the program. The authors and their institutions make no warranties, explicitly or implicitly, that the program is error-free or is consistent with any particular set of standards or that the program will meet any particular application requirements. The program should not be relied on for solving any engineering problems where an erroneous solution may cause potential personal injury or property loss. If the program is used in such a manner, it should be explicitly understood that it is done at the user’s discretion and own risk.</w:t>
      </w:r>
    </w:p>
    <w:p w14:paraId="138221B0" w14:textId="77777777" w:rsidR="002F3C49" w:rsidRDefault="002F3C49" w:rsidP="002F3C49">
      <w:pPr>
        <w:rPr>
          <w:rFonts w:asciiTheme="majorBidi" w:hAnsiTheme="majorBidi" w:cstheme="majorBidi"/>
          <w:sz w:val="24"/>
          <w:szCs w:val="24"/>
        </w:rPr>
      </w:pPr>
      <w:r>
        <w:rPr>
          <w:rFonts w:asciiTheme="majorBidi" w:hAnsiTheme="majorBidi" w:cstheme="majorBidi"/>
          <w:b/>
          <w:bCs/>
          <w:i/>
          <w:iCs/>
          <w:sz w:val="24"/>
          <w:szCs w:val="24"/>
          <w:u w:val="single"/>
        </w:rPr>
        <w:t>INSPECT–SPSW</w:t>
      </w:r>
      <w:r>
        <w:rPr>
          <w:rFonts w:asciiTheme="majorBidi" w:hAnsiTheme="majorBidi" w:cstheme="majorBidi"/>
          <w:sz w:val="24"/>
          <w:szCs w:val="24"/>
        </w:rPr>
        <w:t xml:space="preserve"> is developed by:</w:t>
      </w:r>
    </w:p>
    <w:tbl>
      <w:tblPr>
        <w:tblStyle w:val="TableGrid"/>
        <w:tblW w:w="0" w:type="auto"/>
        <w:jc w:val="center"/>
        <w:tblLook w:val="04A0" w:firstRow="1" w:lastRow="0" w:firstColumn="1" w:lastColumn="0" w:noHBand="0" w:noVBand="1"/>
      </w:tblPr>
      <w:tblGrid>
        <w:gridCol w:w="5786"/>
        <w:gridCol w:w="4942"/>
      </w:tblGrid>
      <w:tr w:rsidR="00CC7F92" w14:paraId="6CCEE58C" w14:textId="77777777" w:rsidTr="00CC2ACF">
        <w:trPr>
          <w:trHeight w:val="929"/>
          <w:jc w:val="center"/>
        </w:trPr>
        <w:tc>
          <w:tcPr>
            <w:tcW w:w="5786" w:type="dxa"/>
            <w:tcBorders>
              <w:top w:val="single" w:sz="4" w:space="0" w:color="auto"/>
              <w:left w:val="single" w:sz="4" w:space="0" w:color="auto"/>
              <w:bottom w:val="single" w:sz="4" w:space="0" w:color="auto"/>
              <w:right w:val="single" w:sz="4" w:space="0" w:color="auto"/>
            </w:tcBorders>
            <w:vAlign w:val="center"/>
            <w:hideMark/>
          </w:tcPr>
          <w:p w14:paraId="025315AA" w14:textId="77777777" w:rsidR="00CC7F92" w:rsidRDefault="00CC7F92">
            <w:pPr>
              <w:ind w:right="-115"/>
              <w:jc w:val="center"/>
              <w:rPr>
                <w:rFonts w:asciiTheme="majorBidi" w:eastAsiaTheme="minorEastAsia" w:hAnsiTheme="majorBidi" w:cstheme="majorBidi"/>
                <w:noProof/>
                <w:color w:val="545553"/>
                <w:sz w:val="24"/>
                <w:szCs w:val="24"/>
              </w:rPr>
            </w:pPr>
            <w:r>
              <w:rPr>
                <w:rFonts w:asciiTheme="majorBidi" w:eastAsiaTheme="minorEastAsia" w:hAnsiTheme="majorBidi" w:cstheme="majorBidi"/>
                <w:b/>
                <w:bCs/>
                <w:noProof/>
                <w:color w:val="545553"/>
                <w:sz w:val="24"/>
                <w:szCs w:val="24"/>
              </w:rPr>
              <w:t>Mohammad AlHamaydeh, Ph.D., P.E., F.SEI</w:t>
            </w:r>
            <w:r>
              <w:rPr>
                <w:rFonts w:asciiTheme="majorBidi" w:eastAsiaTheme="minorEastAsia" w:hAnsiTheme="majorBidi" w:cstheme="majorBidi"/>
                <w:b/>
                <w:bCs/>
                <w:noProof/>
                <w:color w:val="545553"/>
                <w:sz w:val="24"/>
                <w:szCs w:val="24"/>
              </w:rPr>
              <w:br/>
            </w:r>
            <w:r>
              <w:rPr>
                <w:rFonts w:asciiTheme="majorBidi" w:eastAsiaTheme="minorEastAsia" w:hAnsiTheme="majorBidi" w:cstheme="majorBidi"/>
                <w:noProof/>
                <w:color w:val="545553"/>
                <w:sz w:val="24"/>
                <w:szCs w:val="24"/>
              </w:rPr>
              <w:t>Professor of Structural/Earthquake Engineering</w:t>
            </w:r>
          </w:p>
          <w:p w14:paraId="4872BB20" w14:textId="77777777" w:rsidR="00CC7F92" w:rsidRDefault="00000000">
            <w:pPr>
              <w:ind w:left="-86" w:right="-115"/>
              <w:jc w:val="center"/>
              <w:rPr>
                <w:rFonts w:asciiTheme="majorBidi" w:eastAsiaTheme="minorEastAsia" w:hAnsiTheme="majorBidi" w:cstheme="majorBidi"/>
                <w:noProof/>
                <w:color w:val="0000FF" w:themeColor="hyperlink"/>
                <w:sz w:val="24"/>
                <w:szCs w:val="24"/>
                <w:u w:val="single"/>
              </w:rPr>
            </w:pPr>
            <w:hyperlink r:id="rId6" w:history="1">
              <w:r w:rsidR="00CC7F92">
                <w:rPr>
                  <w:rStyle w:val="Hyperlink"/>
                  <w:rFonts w:asciiTheme="majorBidi" w:eastAsiaTheme="minorEastAsia" w:hAnsiTheme="majorBidi" w:cstheme="majorBidi"/>
                  <w:noProof/>
                  <w:sz w:val="24"/>
                  <w:szCs w:val="24"/>
                </w:rPr>
                <w:t>malhamaydeh@aus.edu</w:t>
              </w:r>
            </w:hyperlink>
          </w:p>
        </w:tc>
        <w:tc>
          <w:tcPr>
            <w:tcW w:w="4942" w:type="dxa"/>
            <w:vMerge w:val="restart"/>
            <w:tcBorders>
              <w:top w:val="single" w:sz="4" w:space="0" w:color="auto"/>
              <w:left w:val="single" w:sz="4" w:space="0" w:color="auto"/>
              <w:right w:val="single" w:sz="4" w:space="0" w:color="auto"/>
            </w:tcBorders>
            <w:vAlign w:val="center"/>
            <w:hideMark/>
          </w:tcPr>
          <w:p w14:paraId="7481A672" w14:textId="77777777" w:rsidR="00CC7F92" w:rsidRDefault="00CC7F92">
            <w:pPr>
              <w:ind w:left="-100" w:right="-116"/>
              <w:jc w:val="center"/>
              <w:rPr>
                <w:rFonts w:asciiTheme="majorBidi" w:eastAsiaTheme="minorEastAsia" w:hAnsiTheme="majorBidi" w:cstheme="majorBidi"/>
                <w:b/>
                <w:bCs/>
                <w:noProof/>
                <w:color w:val="545553"/>
                <w:sz w:val="32"/>
                <w:szCs w:val="32"/>
              </w:rPr>
            </w:pPr>
            <w:r>
              <w:rPr>
                <w:rFonts w:asciiTheme="majorBidi" w:eastAsiaTheme="minorEastAsia" w:hAnsiTheme="majorBidi" w:cstheme="majorBidi"/>
                <w:b/>
                <w:bCs/>
                <w:noProof/>
                <w:color w:val="545553"/>
                <w:sz w:val="32"/>
                <w:szCs w:val="32"/>
              </w:rPr>
              <w:t>American University of Sharjah</w:t>
            </w:r>
          </w:p>
          <w:p w14:paraId="2CDB62DE" w14:textId="77777777" w:rsidR="00CC7F92" w:rsidRDefault="00CC7F92">
            <w:pPr>
              <w:ind w:left="-100" w:right="-116"/>
              <w:jc w:val="center"/>
              <w:rPr>
                <w:rFonts w:asciiTheme="majorBidi" w:eastAsiaTheme="minorEastAsia" w:hAnsiTheme="majorBidi" w:cstheme="majorBidi"/>
                <w:b/>
                <w:bCs/>
                <w:noProof/>
                <w:color w:val="545553"/>
                <w:sz w:val="24"/>
                <w:szCs w:val="24"/>
              </w:rPr>
            </w:pPr>
            <w:r>
              <w:rPr>
                <w:rFonts w:asciiTheme="majorBidi" w:eastAsiaTheme="minorEastAsia" w:hAnsiTheme="majorBidi" w:cstheme="majorBidi"/>
                <w:b/>
                <w:bCs/>
                <w:noProof/>
                <w:color w:val="545553"/>
                <w:sz w:val="24"/>
                <w:szCs w:val="24"/>
              </w:rPr>
              <w:t>Department of Civil Engineering</w:t>
            </w:r>
          </w:p>
          <w:p w14:paraId="776CB76F" w14:textId="77777777" w:rsidR="00CC7F92" w:rsidRDefault="00CC7F92">
            <w:pPr>
              <w:ind w:left="-100" w:right="-116"/>
              <w:jc w:val="center"/>
              <w:rPr>
                <w:rFonts w:asciiTheme="majorBidi" w:eastAsiaTheme="minorEastAsia" w:hAnsiTheme="majorBidi" w:cstheme="majorBidi"/>
                <w:noProof/>
                <w:color w:val="545553"/>
                <w:sz w:val="24"/>
                <w:szCs w:val="24"/>
              </w:rPr>
            </w:pPr>
            <w:r>
              <w:rPr>
                <w:rFonts w:asciiTheme="majorBidi" w:eastAsiaTheme="minorEastAsia" w:hAnsiTheme="majorBidi" w:cstheme="majorBidi"/>
                <w:noProof/>
                <w:color w:val="545553"/>
                <w:sz w:val="24"/>
                <w:szCs w:val="24"/>
              </w:rPr>
              <w:t>P.O. Box 26666, Sharjah</w:t>
            </w:r>
            <w:r>
              <w:rPr>
                <w:rFonts w:asciiTheme="majorBidi" w:eastAsiaTheme="minorEastAsia" w:hAnsiTheme="majorBidi" w:cstheme="majorBidi"/>
                <w:noProof/>
                <w:color w:val="545553"/>
                <w:sz w:val="24"/>
                <w:szCs w:val="24"/>
              </w:rPr>
              <w:br/>
              <w:t>United Arab Emirates</w:t>
            </w:r>
          </w:p>
          <w:p w14:paraId="20C626E5" w14:textId="77777777" w:rsidR="00CC7F92" w:rsidRDefault="00CC7F92">
            <w:pPr>
              <w:ind w:left="-100" w:right="-116"/>
              <w:jc w:val="center"/>
              <w:rPr>
                <w:rFonts w:asciiTheme="majorBidi" w:eastAsiaTheme="minorEastAsia" w:hAnsiTheme="majorBidi" w:cstheme="majorBidi"/>
                <w:b/>
                <w:bCs/>
                <w:noProof/>
                <w:color w:val="545553"/>
                <w:sz w:val="24"/>
                <w:szCs w:val="24"/>
              </w:rPr>
            </w:pPr>
            <w:r>
              <w:rPr>
                <w:rFonts w:asciiTheme="majorBidi" w:eastAsiaTheme="minorEastAsia" w:hAnsiTheme="majorBidi" w:cstheme="majorBidi"/>
                <w:noProof/>
                <w:color w:val="545553"/>
                <w:sz w:val="24"/>
                <w:szCs w:val="24"/>
              </w:rPr>
              <w:t>Tel +971 6 515 2647</w:t>
            </w:r>
          </w:p>
        </w:tc>
      </w:tr>
      <w:tr w:rsidR="00CC7F92" w14:paraId="41B1EE12" w14:textId="77777777" w:rsidTr="00CC2ACF">
        <w:trPr>
          <w:trHeight w:val="929"/>
          <w:jc w:val="center"/>
        </w:trPr>
        <w:tc>
          <w:tcPr>
            <w:tcW w:w="5786" w:type="dxa"/>
            <w:tcBorders>
              <w:top w:val="single" w:sz="4" w:space="0" w:color="auto"/>
              <w:left w:val="single" w:sz="4" w:space="0" w:color="auto"/>
              <w:bottom w:val="single" w:sz="4" w:space="0" w:color="auto"/>
              <w:right w:val="single" w:sz="4" w:space="0" w:color="auto"/>
            </w:tcBorders>
            <w:vAlign w:val="center"/>
            <w:hideMark/>
          </w:tcPr>
          <w:p w14:paraId="58491B34" w14:textId="77777777" w:rsidR="00CC7F92" w:rsidRDefault="00CC7F92">
            <w:pPr>
              <w:ind w:left="-86" w:right="-115"/>
              <w:jc w:val="center"/>
              <w:rPr>
                <w:rFonts w:asciiTheme="majorBidi" w:eastAsiaTheme="minorEastAsia" w:hAnsiTheme="majorBidi" w:cstheme="majorBidi"/>
                <w:noProof/>
                <w:color w:val="545553"/>
                <w:sz w:val="24"/>
                <w:szCs w:val="24"/>
              </w:rPr>
            </w:pPr>
            <w:r>
              <w:rPr>
                <w:rFonts w:asciiTheme="majorBidi" w:eastAsiaTheme="minorEastAsia" w:hAnsiTheme="majorBidi" w:cstheme="majorBidi"/>
                <w:b/>
                <w:bCs/>
                <w:noProof/>
                <w:color w:val="545553"/>
                <w:sz w:val="24"/>
                <w:szCs w:val="24"/>
              </w:rPr>
              <w:t>Ahmed Mansour Maky</w:t>
            </w:r>
            <w:r>
              <w:rPr>
                <w:rFonts w:asciiTheme="majorBidi" w:eastAsiaTheme="minorEastAsia" w:hAnsiTheme="majorBidi" w:cstheme="majorBidi"/>
                <w:b/>
                <w:bCs/>
                <w:noProof/>
                <w:color w:val="545553"/>
                <w:sz w:val="24"/>
                <w:szCs w:val="24"/>
              </w:rPr>
              <w:br/>
            </w:r>
            <w:r>
              <w:rPr>
                <w:rFonts w:asciiTheme="majorBidi" w:eastAsiaTheme="minorEastAsia" w:hAnsiTheme="majorBidi" w:cstheme="majorBidi"/>
                <w:noProof/>
                <w:color w:val="545553"/>
                <w:sz w:val="24"/>
                <w:szCs w:val="24"/>
              </w:rPr>
              <w:t>Graduate Research Assistant</w:t>
            </w:r>
          </w:p>
          <w:p w14:paraId="07A570BC" w14:textId="77777777" w:rsidR="00CC7F92" w:rsidRDefault="00000000">
            <w:pPr>
              <w:ind w:left="-86" w:right="-115"/>
              <w:jc w:val="center"/>
              <w:rPr>
                <w:rFonts w:asciiTheme="majorBidi" w:eastAsiaTheme="minorEastAsia" w:hAnsiTheme="majorBidi" w:cstheme="majorBidi"/>
                <w:noProof/>
                <w:color w:val="0000FF" w:themeColor="hyperlink"/>
                <w:sz w:val="24"/>
                <w:szCs w:val="24"/>
                <w:u w:val="single"/>
              </w:rPr>
            </w:pPr>
            <w:hyperlink r:id="rId7" w:history="1">
              <w:r w:rsidR="00CC7F92">
                <w:rPr>
                  <w:rStyle w:val="Hyperlink"/>
                  <w:rFonts w:asciiTheme="majorBidi" w:eastAsiaTheme="minorEastAsia" w:hAnsiTheme="majorBidi" w:cstheme="majorBidi"/>
                  <w:noProof/>
                  <w:sz w:val="24"/>
                  <w:szCs w:val="24"/>
                </w:rPr>
                <w:t>b00089711@aus.edu</w:t>
              </w:r>
            </w:hyperlink>
          </w:p>
        </w:tc>
        <w:tc>
          <w:tcPr>
            <w:tcW w:w="0" w:type="auto"/>
            <w:vMerge/>
            <w:tcBorders>
              <w:left w:val="single" w:sz="4" w:space="0" w:color="auto"/>
              <w:right w:val="single" w:sz="4" w:space="0" w:color="auto"/>
            </w:tcBorders>
            <w:vAlign w:val="center"/>
            <w:hideMark/>
          </w:tcPr>
          <w:p w14:paraId="70E2A3C7" w14:textId="77777777" w:rsidR="00CC7F92" w:rsidRDefault="00CC7F92">
            <w:pPr>
              <w:rPr>
                <w:rFonts w:asciiTheme="majorBidi" w:eastAsiaTheme="minorEastAsia" w:hAnsiTheme="majorBidi" w:cstheme="majorBidi"/>
                <w:b/>
                <w:bCs/>
                <w:noProof/>
                <w:color w:val="545553"/>
                <w:sz w:val="24"/>
                <w:szCs w:val="24"/>
              </w:rPr>
            </w:pPr>
          </w:p>
        </w:tc>
      </w:tr>
      <w:tr w:rsidR="00CC7F92" w14:paraId="6BFE5AF9" w14:textId="77777777" w:rsidTr="00CC2ACF">
        <w:trPr>
          <w:trHeight w:val="929"/>
          <w:jc w:val="center"/>
        </w:trPr>
        <w:tc>
          <w:tcPr>
            <w:tcW w:w="5786" w:type="dxa"/>
            <w:tcBorders>
              <w:top w:val="single" w:sz="4" w:space="0" w:color="auto"/>
              <w:left w:val="single" w:sz="4" w:space="0" w:color="auto"/>
              <w:bottom w:val="single" w:sz="4" w:space="0" w:color="auto"/>
              <w:right w:val="single" w:sz="4" w:space="0" w:color="auto"/>
            </w:tcBorders>
            <w:vAlign w:val="center"/>
          </w:tcPr>
          <w:p w14:paraId="2595606E" w14:textId="03BBCD63" w:rsidR="00CC7F92" w:rsidRDefault="00CC7F92">
            <w:pPr>
              <w:ind w:left="-86" w:right="-115"/>
              <w:jc w:val="center"/>
              <w:rPr>
                <w:rFonts w:asciiTheme="majorBidi" w:eastAsiaTheme="minorEastAsia" w:hAnsiTheme="majorBidi" w:cstheme="majorBidi"/>
                <w:b/>
                <w:bCs/>
                <w:noProof/>
                <w:color w:val="545553"/>
                <w:sz w:val="24"/>
                <w:szCs w:val="24"/>
              </w:rPr>
            </w:pPr>
            <w:r>
              <w:rPr>
                <w:rFonts w:asciiTheme="majorBidi" w:eastAsiaTheme="minorEastAsia" w:hAnsiTheme="majorBidi" w:cstheme="majorBidi"/>
                <w:b/>
                <w:bCs/>
                <w:noProof/>
                <w:color w:val="545553"/>
                <w:sz w:val="24"/>
                <w:szCs w:val="24"/>
              </w:rPr>
              <w:t>Mohamed Essam Elkafrawy</w:t>
            </w:r>
            <w:r w:rsidR="009E736E">
              <w:rPr>
                <w:rFonts w:asciiTheme="majorBidi" w:eastAsiaTheme="minorEastAsia" w:hAnsiTheme="majorBidi" w:cstheme="majorBidi"/>
                <w:b/>
                <w:bCs/>
                <w:noProof/>
                <w:color w:val="545553"/>
                <w:sz w:val="24"/>
                <w:szCs w:val="24"/>
              </w:rPr>
              <w:t>, M.Sc.</w:t>
            </w:r>
          </w:p>
          <w:p w14:paraId="40BC99D5" w14:textId="77777777" w:rsidR="00CC7F92" w:rsidRDefault="00CC7F92">
            <w:pPr>
              <w:ind w:left="-86" w:right="-115"/>
              <w:jc w:val="center"/>
              <w:rPr>
                <w:rFonts w:asciiTheme="majorBidi" w:eastAsiaTheme="minorEastAsia" w:hAnsiTheme="majorBidi" w:cstheme="majorBidi"/>
                <w:noProof/>
                <w:color w:val="545553"/>
                <w:sz w:val="24"/>
                <w:szCs w:val="24"/>
              </w:rPr>
            </w:pPr>
            <w:r>
              <w:rPr>
                <w:rFonts w:asciiTheme="majorBidi" w:eastAsiaTheme="minorEastAsia" w:hAnsiTheme="majorBidi" w:cstheme="majorBidi"/>
                <w:noProof/>
                <w:color w:val="545553"/>
                <w:sz w:val="24"/>
                <w:szCs w:val="24"/>
              </w:rPr>
              <w:t>Graduate Research/Teaching Assistant</w:t>
            </w:r>
          </w:p>
          <w:p w14:paraId="21035002" w14:textId="30A3C7AA" w:rsidR="00CC7F92" w:rsidRDefault="00000000">
            <w:pPr>
              <w:ind w:left="-86" w:right="-115"/>
              <w:jc w:val="center"/>
              <w:rPr>
                <w:rFonts w:asciiTheme="majorBidi" w:eastAsiaTheme="minorEastAsia" w:hAnsiTheme="majorBidi" w:cstheme="majorBidi"/>
                <w:b/>
                <w:bCs/>
                <w:noProof/>
                <w:color w:val="545553"/>
                <w:sz w:val="24"/>
                <w:szCs w:val="24"/>
              </w:rPr>
            </w:pPr>
            <w:hyperlink r:id="rId8" w:history="1">
              <w:r w:rsidR="00CC7F92" w:rsidRPr="00CC7F92">
                <w:rPr>
                  <w:rStyle w:val="Hyperlink"/>
                  <w:rFonts w:asciiTheme="majorBidi" w:eastAsiaTheme="minorEastAsia" w:hAnsiTheme="majorBidi" w:cstheme="majorBidi"/>
                  <w:noProof/>
                  <w:sz w:val="24"/>
                  <w:szCs w:val="24"/>
                </w:rPr>
                <w:t>b00089515@aus.edu</w:t>
              </w:r>
            </w:hyperlink>
            <w:r w:rsidR="00CC7F92">
              <w:rPr>
                <w:rFonts w:asciiTheme="majorBidi" w:eastAsiaTheme="minorEastAsia" w:hAnsiTheme="majorBidi" w:cstheme="majorBidi"/>
                <w:b/>
                <w:bCs/>
                <w:noProof/>
                <w:color w:val="545553"/>
                <w:sz w:val="24"/>
                <w:szCs w:val="24"/>
              </w:rPr>
              <w:t xml:space="preserve"> </w:t>
            </w:r>
          </w:p>
        </w:tc>
        <w:tc>
          <w:tcPr>
            <w:tcW w:w="0" w:type="auto"/>
            <w:vMerge/>
            <w:tcBorders>
              <w:left w:val="single" w:sz="4" w:space="0" w:color="auto"/>
              <w:bottom w:val="single" w:sz="4" w:space="0" w:color="auto"/>
              <w:right w:val="single" w:sz="4" w:space="0" w:color="auto"/>
            </w:tcBorders>
            <w:vAlign w:val="center"/>
          </w:tcPr>
          <w:p w14:paraId="17211A65" w14:textId="77777777" w:rsidR="00CC7F92" w:rsidRDefault="00CC7F92">
            <w:pPr>
              <w:rPr>
                <w:rFonts w:asciiTheme="majorBidi" w:eastAsiaTheme="minorEastAsia" w:hAnsiTheme="majorBidi" w:cstheme="majorBidi"/>
                <w:b/>
                <w:bCs/>
                <w:noProof/>
                <w:color w:val="545553"/>
                <w:sz w:val="24"/>
                <w:szCs w:val="24"/>
              </w:rPr>
            </w:pPr>
          </w:p>
        </w:tc>
      </w:tr>
    </w:tbl>
    <w:p w14:paraId="62070E37" w14:textId="77777777" w:rsidR="002F3C49" w:rsidRDefault="002F3C49" w:rsidP="002F3C49">
      <w:pPr>
        <w:spacing w:after="0"/>
        <w:jc w:val="center"/>
        <w:rPr>
          <w:rFonts w:asciiTheme="majorBidi" w:hAnsiTheme="majorBidi" w:cstheme="majorBidi"/>
          <w:b/>
          <w:bCs/>
          <w:sz w:val="12"/>
          <w:szCs w:val="12"/>
        </w:rPr>
      </w:pPr>
    </w:p>
    <w:p w14:paraId="43B9407A" w14:textId="72447715" w:rsidR="002F3C49" w:rsidRDefault="002F3C49" w:rsidP="002F3C49">
      <w:pPr>
        <w:spacing w:after="0"/>
        <w:jc w:val="center"/>
        <w:rPr>
          <w:rFonts w:asciiTheme="majorBidi" w:hAnsiTheme="majorBidi" w:cstheme="majorBidi"/>
          <w:b/>
          <w:bCs/>
          <w:sz w:val="24"/>
          <w:szCs w:val="24"/>
        </w:rPr>
      </w:pPr>
      <w:r>
        <w:rPr>
          <w:rFonts w:asciiTheme="majorBidi" w:hAnsiTheme="majorBidi" w:cstheme="majorBidi"/>
          <w:b/>
          <w:bCs/>
          <w:sz w:val="24"/>
          <w:szCs w:val="24"/>
        </w:rPr>
        <w:t>I</w:t>
      </w:r>
      <w:r w:rsidR="00CC7F92">
        <w:rPr>
          <w:rFonts w:asciiTheme="majorBidi" w:hAnsiTheme="majorBidi" w:cstheme="majorBidi"/>
          <w:b/>
          <w:bCs/>
          <w:sz w:val="24"/>
          <w:szCs w:val="24"/>
        </w:rPr>
        <w:t>DA</w:t>
      </w:r>
      <w:r>
        <w:rPr>
          <w:rFonts w:asciiTheme="majorBidi" w:hAnsiTheme="majorBidi" w:cstheme="majorBidi"/>
          <w:b/>
          <w:bCs/>
          <w:sz w:val="24"/>
          <w:szCs w:val="24"/>
        </w:rPr>
        <w:t>–</w:t>
      </w:r>
      <w:r w:rsidR="00CC7F92">
        <w:rPr>
          <w:rFonts w:asciiTheme="majorBidi" w:hAnsiTheme="majorBidi" w:cstheme="majorBidi"/>
          <w:b/>
          <w:bCs/>
          <w:sz w:val="24"/>
          <w:szCs w:val="24"/>
        </w:rPr>
        <w:t>SI</w:t>
      </w:r>
    </w:p>
    <w:p w14:paraId="34EB62C2" w14:textId="60CBACA5" w:rsidR="002F3C49" w:rsidRDefault="002F3C49" w:rsidP="002F3C49">
      <w:pPr>
        <w:spacing w:after="0"/>
        <w:jc w:val="center"/>
        <w:rPr>
          <w:rFonts w:asciiTheme="majorBidi" w:hAnsiTheme="majorBidi" w:cstheme="majorBidi"/>
          <w:b/>
          <w:bCs/>
          <w:sz w:val="24"/>
          <w:szCs w:val="24"/>
        </w:rPr>
      </w:pPr>
      <w:r>
        <w:rPr>
          <w:rFonts w:asciiTheme="majorBidi" w:hAnsiTheme="majorBidi" w:cstheme="majorBidi"/>
          <w:b/>
          <w:bCs/>
          <w:sz w:val="24"/>
          <w:szCs w:val="24"/>
        </w:rPr>
        <w:t>Version 1.0 202</w:t>
      </w:r>
      <w:r w:rsidR="00CC7F92">
        <w:rPr>
          <w:rFonts w:asciiTheme="majorBidi" w:hAnsiTheme="majorBidi" w:cstheme="majorBidi"/>
          <w:b/>
          <w:bCs/>
          <w:sz w:val="24"/>
          <w:szCs w:val="24"/>
        </w:rPr>
        <w:t>3</w:t>
      </w:r>
    </w:p>
    <w:p w14:paraId="45388F88" w14:textId="77777777" w:rsidR="002F3C49" w:rsidRDefault="002F3C49" w:rsidP="002F3C49">
      <w:pPr>
        <w:spacing w:after="0"/>
        <w:jc w:val="center"/>
        <w:rPr>
          <w:rFonts w:asciiTheme="majorBidi" w:hAnsiTheme="majorBidi" w:cstheme="majorBidi"/>
          <w:sz w:val="24"/>
          <w:szCs w:val="24"/>
        </w:rPr>
      </w:pPr>
      <w:r>
        <w:rPr>
          <w:rFonts w:asciiTheme="majorBidi" w:hAnsiTheme="majorBidi" w:cstheme="majorBidi"/>
          <w:sz w:val="24"/>
          <w:szCs w:val="24"/>
        </w:rPr>
        <w:t>Kindly report problems and bugs to:</w:t>
      </w:r>
    </w:p>
    <w:p w14:paraId="25E73331" w14:textId="77777777" w:rsidR="002F3C49" w:rsidRDefault="00000000" w:rsidP="002F3C49">
      <w:pPr>
        <w:spacing w:after="0"/>
        <w:jc w:val="center"/>
        <w:rPr>
          <w:rFonts w:asciiTheme="majorBidi" w:hAnsiTheme="majorBidi" w:cstheme="majorBidi"/>
          <w:sz w:val="24"/>
          <w:szCs w:val="24"/>
        </w:rPr>
      </w:pPr>
      <w:hyperlink r:id="rId9" w:history="1">
        <w:r w:rsidR="002F3C49">
          <w:rPr>
            <w:rStyle w:val="Hyperlink"/>
            <w:rFonts w:asciiTheme="majorBidi" w:hAnsiTheme="majorBidi" w:cstheme="majorBidi"/>
            <w:sz w:val="24"/>
            <w:szCs w:val="24"/>
          </w:rPr>
          <w:t>malhamaydeh@aus.edu</w:t>
        </w:r>
      </w:hyperlink>
    </w:p>
    <w:p w14:paraId="31A3B006" w14:textId="00AB121B" w:rsidR="002F3C49" w:rsidRDefault="00000000" w:rsidP="002F3C49">
      <w:pPr>
        <w:spacing w:after="0"/>
        <w:jc w:val="center"/>
        <w:rPr>
          <w:rStyle w:val="Hyperlink"/>
          <w:rFonts w:asciiTheme="majorBidi" w:eastAsiaTheme="minorEastAsia" w:hAnsiTheme="majorBidi" w:cstheme="majorBidi"/>
          <w:noProof/>
          <w:sz w:val="24"/>
          <w:szCs w:val="24"/>
        </w:rPr>
      </w:pPr>
      <w:hyperlink r:id="rId10" w:history="1">
        <w:r w:rsidR="002F3C49">
          <w:rPr>
            <w:rStyle w:val="Hyperlink"/>
            <w:rFonts w:asciiTheme="majorBidi" w:eastAsiaTheme="minorEastAsia" w:hAnsiTheme="majorBidi" w:cstheme="majorBidi"/>
            <w:noProof/>
            <w:sz w:val="24"/>
            <w:szCs w:val="24"/>
          </w:rPr>
          <w:t>b00089711@aus.edu</w:t>
        </w:r>
      </w:hyperlink>
    </w:p>
    <w:p w14:paraId="6B8789A1" w14:textId="16D24603" w:rsidR="00CC7F92" w:rsidRDefault="00000000" w:rsidP="00CC7F92">
      <w:pPr>
        <w:spacing w:after="0"/>
        <w:jc w:val="center"/>
        <w:rPr>
          <w:rStyle w:val="Hyperlink"/>
          <w:rFonts w:asciiTheme="majorBidi" w:eastAsiaTheme="minorEastAsia" w:hAnsiTheme="majorBidi" w:cstheme="majorBidi"/>
          <w:noProof/>
          <w:sz w:val="24"/>
          <w:szCs w:val="24"/>
        </w:rPr>
      </w:pPr>
      <w:hyperlink r:id="rId11" w:history="1">
        <w:r w:rsidR="00CC7F92" w:rsidRPr="00E42812">
          <w:rPr>
            <w:rStyle w:val="Hyperlink"/>
            <w:rFonts w:asciiTheme="majorBidi" w:eastAsiaTheme="minorEastAsia" w:hAnsiTheme="majorBidi" w:cstheme="majorBidi"/>
            <w:noProof/>
            <w:sz w:val="24"/>
            <w:szCs w:val="24"/>
          </w:rPr>
          <w:t>b00089515@aus.edu</w:t>
        </w:r>
      </w:hyperlink>
    </w:p>
    <w:p w14:paraId="6FA4AC1F" w14:textId="562A0804" w:rsidR="002F3C49" w:rsidRDefault="002F3C49" w:rsidP="002F3C49">
      <w:pPr>
        <w:spacing w:after="0"/>
        <w:jc w:val="center"/>
        <w:rPr>
          <w:rFonts w:asciiTheme="majorBidi" w:hAnsiTheme="majorBidi" w:cstheme="majorBidi"/>
          <w:sz w:val="24"/>
          <w:szCs w:val="24"/>
        </w:rPr>
      </w:pPr>
      <w:r>
        <w:rPr>
          <w:rFonts w:asciiTheme="majorBidi" w:hAnsiTheme="majorBidi" w:cstheme="majorBidi"/>
          <w:sz w:val="24"/>
          <w:szCs w:val="24"/>
        </w:rPr>
        <w:t>Copyright © 202</w:t>
      </w:r>
      <w:r w:rsidR="00CC7F92">
        <w:rPr>
          <w:rFonts w:asciiTheme="majorBidi" w:hAnsiTheme="majorBidi" w:cstheme="majorBidi"/>
          <w:sz w:val="24"/>
          <w:szCs w:val="24"/>
        </w:rPr>
        <w:t>3</w:t>
      </w:r>
      <w:r>
        <w:rPr>
          <w:rFonts w:asciiTheme="majorBidi" w:hAnsiTheme="majorBidi" w:cstheme="majorBidi"/>
          <w:sz w:val="24"/>
          <w:szCs w:val="24"/>
        </w:rPr>
        <w:t>. All rights reserved.</w:t>
      </w:r>
    </w:p>
    <w:p w14:paraId="1B6C0837" w14:textId="77777777" w:rsidR="002F3C49" w:rsidRDefault="002F3C49" w:rsidP="002F3C49">
      <w:pPr>
        <w:spacing w:after="0"/>
        <w:rPr>
          <w:rFonts w:asciiTheme="majorBidi" w:hAnsiTheme="majorBidi" w:cstheme="majorBidi"/>
          <w:b/>
          <w:bCs/>
          <w:sz w:val="12"/>
          <w:szCs w:val="12"/>
        </w:rPr>
      </w:pPr>
    </w:p>
    <w:p w14:paraId="11CC340D" w14:textId="77777777" w:rsidR="00195058" w:rsidRPr="002F3C49" w:rsidRDefault="00195058" w:rsidP="002F3C49"/>
    <w:sectPr w:rsidR="00195058" w:rsidRPr="002F3C49" w:rsidSect="004168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317"/>
    <w:multiLevelType w:val="multilevel"/>
    <w:tmpl w:val="6028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D7B92"/>
    <w:multiLevelType w:val="hybridMultilevel"/>
    <w:tmpl w:val="C318E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216D10"/>
    <w:multiLevelType w:val="hybridMultilevel"/>
    <w:tmpl w:val="9490C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2124D0"/>
    <w:multiLevelType w:val="hybridMultilevel"/>
    <w:tmpl w:val="1150790C"/>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4" w15:restartNumberingAfterBreak="0">
    <w:nsid w:val="3B8B0A07"/>
    <w:multiLevelType w:val="hybridMultilevel"/>
    <w:tmpl w:val="9BF6D482"/>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 w15:restartNumberingAfterBreak="0">
    <w:nsid w:val="3DE406AA"/>
    <w:multiLevelType w:val="hybridMultilevel"/>
    <w:tmpl w:val="B2FA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564174"/>
    <w:multiLevelType w:val="hybridMultilevel"/>
    <w:tmpl w:val="0FA47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94591337">
    <w:abstractNumId w:val="5"/>
  </w:num>
  <w:num w:numId="2" w16cid:durableId="476459608">
    <w:abstractNumId w:val="6"/>
  </w:num>
  <w:num w:numId="3" w16cid:durableId="409620482">
    <w:abstractNumId w:val="0"/>
  </w:num>
  <w:num w:numId="4" w16cid:durableId="709720050">
    <w:abstractNumId w:val="1"/>
  </w:num>
  <w:num w:numId="5" w16cid:durableId="1921864786">
    <w:abstractNumId w:val="2"/>
  </w:num>
  <w:num w:numId="6" w16cid:durableId="99877081">
    <w:abstractNumId w:val="3"/>
  </w:num>
  <w:num w:numId="7" w16cid:durableId="854880267">
    <w:abstractNumId w:val="4"/>
  </w:num>
  <w:num w:numId="8" w16cid:durableId="20236241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90872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K1NDW3MDI3MjY0NjBX0lEKTi0uzszPAykwqgUA9EFstiwAAAA="/>
  </w:docVars>
  <w:rsids>
    <w:rsidRoot w:val="00AB43E1"/>
    <w:rsid w:val="00001F7F"/>
    <w:rsid w:val="00004636"/>
    <w:rsid w:val="00017265"/>
    <w:rsid w:val="00022F99"/>
    <w:rsid w:val="00044250"/>
    <w:rsid w:val="00044CF4"/>
    <w:rsid w:val="00051C11"/>
    <w:rsid w:val="00094A92"/>
    <w:rsid w:val="000A33D1"/>
    <w:rsid w:val="0011688E"/>
    <w:rsid w:val="00126B26"/>
    <w:rsid w:val="00133433"/>
    <w:rsid w:val="001547D1"/>
    <w:rsid w:val="001710DF"/>
    <w:rsid w:val="0017122F"/>
    <w:rsid w:val="00180682"/>
    <w:rsid w:val="00187008"/>
    <w:rsid w:val="00195058"/>
    <w:rsid w:val="00196288"/>
    <w:rsid w:val="001B01E2"/>
    <w:rsid w:val="001D33F7"/>
    <w:rsid w:val="001E2B3C"/>
    <w:rsid w:val="00223A1C"/>
    <w:rsid w:val="00225E3D"/>
    <w:rsid w:val="00262C4A"/>
    <w:rsid w:val="00284760"/>
    <w:rsid w:val="002945C0"/>
    <w:rsid w:val="002D1790"/>
    <w:rsid w:val="002F3C49"/>
    <w:rsid w:val="00304486"/>
    <w:rsid w:val="003072E6"/>
    <w:rsid w:val="00310A1C"/>
    <w:rsid w:val="003231AE"/>
    <w:rsid w:val="00341DB5"/>
    <w:rsid w:val="003434C3"/>
    <w:rsid w:val="00361C7A"/>
    <w:rsid w:val="00377C7B"/>
    <w:rsid w:val="00395AF1"/>
    <w:rsid w:val="003B3AF9"/>
    <w:rsid w:val="003D22F6"/>
    <w:rsid w:val="003D3339"/>
    <w:rsid w:val="003D77C3"/>
    <w:rsid w:val="003E1B03"/>
    <w:rsid w:val="0041684D"/>
    <w:rsid w:val="00422C53"/>
    <w:rsid w:val="004452BB"/>
    <w:rsid w:val="004A15FD"/>
    <w:rsid w:val="004A44A9"/>
    <w:rsid w:val="004B29CC"/>
    <w:rsid w:val="0052383C"/>
    <w:rsid w:val="0055104B"/>
    <w:rsid w:val="00556DF8"/>
    <w:rsid w:val="00564130"/>
    <w:rsid w:val="00574ED8"/>
    <w:rsid w:val="00593B6D"/>
    <w:rsid w:val="00597539"/>
    <w:rsid w:val="00675499"/>
    <w:rsid w:val="006D3E33"/>
    <w:rsid w:val="006D56E0"/>
    <w:rsid w:val="006E192E"/>
    <w:rsid w:val="006E26FA"/>
    <w:rsid w:val="006E34C1"/>
    <w:rsid w:val="006F59C6"/>
    <w:rsid w:val="007433CE"/>
    <w:rsid w:val="007A42C0"/>
    <w:rsid w:val="007A73AF"/>
    <w:rsid w:val="007D5FB9"/>
    <w:rsid w:val="007F3AE7"/>
    <w:rsid w:val="008A1647"/>
    <w:rsid w:val="008B21D2"/>
    <w:rsid w:val="008C5F8C"/>
    <w:rsid w:val="008E1122"/>
    <w:rsid w:val="008E5F79"/>
    <w:rsid w:val="0090505B"/>
    <w:rsid w:val="009548E2"/>
    <w:rsid w:val="00990ED4"/>
    <w:rsid w:val="009C3EBC"/>
    <w:rsid w:val="009E736E"/>
    <w:rsid w:val="00A746D9"/>
    <w:rsid w:val="00AB43E1"/>
    <w:rsid w:val="00AC55BB"/>
    <w:rsid w:val="00AC5910"/>
    <w:rsid w:val="00AD21FE"/>
    <w:rsid w:val="00AD4D29"/>
    <w:rsid w:val="00AE5F76"/>
    <w:rsid w:val="00B35BEE"/>
    <w:rsid w:val="00B41380"/>
    <w:rsid w:val="00B43C86"/>
    <w:rsid w:val="00BA25EC"/>
    <w:rsid w:val="00BA4792"/>
    <w:rsid w:val="00BA4974"/>
    <w:rsid w:val="00BE26A0"/>
    <w:rsid w:val="00BF7B00"/>
    <w:rsid w:val="00C473FF"/>
    <w:rsid w:val="00C953BF"/>
    <w:rsid w:val="00CB55DE"/>
    <w:rsid w:val="00CC7F92"/>
    <w:rsid w:val="00CE27DF"/>
    <w:rsid w:val="00CF4D8C"/>
    <w:rsid w:val="00D01C55"/>
    <w:rsid w:val="00D02A55"/>
    <w:rsid w:val="00D477DD"/>
    <w:rsid w:val="00DD17AB"/>
    <w:rsid w:val="00E078DE"/>
    <w:rsid w:val="00E3665E"/>
    <w:rsid w:val="00EF4E26"/>
    <w:rsid w:val="00EF6E17"/>
    <w:rsid w:val="00F21C8F"/>
    <w:rsid w:val="00F430B1"/>
    <w:rsid w:val="00F76971"/>
    <w:rsid w:val="00F81953"/>
    <w:rsid w:val="00F94311"/>
    <w:rsid w:val="00FB5B2E"/>
    <w:rsid w:val="00FB5D27"/>
    <w:rsid w:val="00FE14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E9C8"/>
  <w15:docId w15:val="{5FEFFD8C-C04E-4F56-890C-1387FDE6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3E1"/>
    <w:rPr>
      <w:color w:val="0000FF" w:themeColor="hyperlink"/>
      <w:u w:val="single"/>
    </w:rPr>
  </w:style>
  <w:style w:type="paragraph" w:styleId="BalloonText">
    <w:name w:val="Balloon Text"/>
    <w:basedOn w:val="Normal"/>
    <w:link w:val="BalloonTextChar"/>
    <w:uiPriority w:val="99"/>
    <w:semiHidden/>
    <w:unhideWhenUsed/>
    <w:rsid w:val="00574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ED8"/>
    <w:rPr>
      <w:rFonts w:ascii="Tahoma" w:hAnsi="Tahoma" w:cs="Tahoma"/>
      <w:sz w:val="16"/>
      <w:szCs w:val="16"/>
    </w:rPr>
  </w:style>
  <w:style w:type="table" w:styleId="TableGrid">
    <w:name w:val="Table Grid"/>
    <w:basedOn w:val="TableNormal"/>
    <w:uiPriority w:val="59"/>
    <w:rsid w:val="00416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4486"/>
    <w:pPr>
      <w:ind w:left="720"/>
      <w:contextualSpacing/>
    </w:pPr>
  </w:style>
  <w:style w:type="paragraph" w:styleId="NormalWeb">
    <w:name w:val="Normal (Web)"/>
    <w:basedOn w:val="Normal"/>
    <w:uiPriority w:val="99"/>
    <w:semiHidden/>
    <w:unhideWhenUsed/>
    <w:rsid w:val="00223A1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A4974"/>
    <w:rPr>
      <w:color w:val="800080" w:themeColor="followedHyperlink"/>
      <w:u w:val="single"/>
    </w:rPr>
  </w:style>
  <w:style w:type="character" w:styleId="UnresolvedMention">
    <w:name w:val="Unresolved Mention"/>
    <w:basedOn w:val="DefaultParagraphFont"/>
    <w:uiPriority w:val="99"/>
    <w:semiHidden/>
    <w:unhideWhenUsed/>
    <w:rsid w:val="006F59C6"/>
    <w:rPr>
      <w:color w:val="605E5C"/>
      <w:shd w:val="clear" w:color="auto" w:fill="E1DFDD"/>
    </w:rPr>
  </w:style>
  <w:style w:type="paragraph" w:customStyle="1" w:styleId="Body">
    <w:name w:val="Body"/>
    <w:rsid w:val="00B43C86"/>
    <w:pPr>
      <w:pBdr>
        <w:top w:val="nil"/>
        <w:left w:val="nil"/>
        <w:bottom w:val="nil"/>
        <w:right w:val="nil"/>
        <w:between w:val="nil"/>
        <w:bar w:val="nil"/>
      </w:pBdr>
    </w:pPr>
    <w:rPr>
      <w:rFonts w:ascii="Calibri" w:eastAsia="Calibri" w:hAnsi="Calibri" w:cs="Calibri"/>
      <w:color w:val="000000"/>
      <w:u w:color="000000"/>
      <w:bdr w:val="nil"/>
      <w:lang w:val="it-I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9789">
      <w:bodyDiv w:val="1"/>
      <w:marLeft w:val="0"/>
      <w:marRight w:val="0"/>
      <w:marTop w:val="0"/>
      <w:marBottom w:val="0"/>
      <w:divBdr>
        <w:top w:val="none" w:sz="0" w:space="0" w:color="auto"/>
        <w:left w:val="none" w:sz="0" w:space="0" w:color="auto"/>
        <w:bottom w:val="none" w:sz="0" w:space="0" w:color="auto"/>
        <w:right w:val="none" w:sz="0" w:space="0" w:color="auto"/>
      </w:divBdr>
    </w:div>
    <w:div w:id="702175847">
      <w:bodyDiv w:val="1"/>
      <w:marLeft w:val="0"/>
      <w:marRight w:val="0"/>
      <w:marTop w:val="0"/>
      <w:marBottom w:val="0"/>
      <w:divBdr>
        <w:top w:val="none" w:sz="0" w:space="0" w:color="auto"/>
        <w:left w:val="none" w:sz="0" w:space="0" w:color="auto"/>
        <w:bottom w:val="none" w:sz="0" w:space="0" w:color="auto"/>
        <w:right w:val="none" w:sz="0" w:space="0" w:color="auto"/>
      </w:divBdr>
    </w:div>
    <w:div w:id="864026932">
      <w:bodyDiv w:val="1"/>
      <w:marLeft w:val="0"/>
      <w:marRight w:val="0"/>
      <w:marTop w:val="0"/>
      <w:marBottom w:val="0"/>
      <w:divBdr>
        <w:top w:val="none" w:sz="0" w:space="0" w:color="auto"/>
        <w:left w:val="none" w:sz="0" w:space="0" w:color="auto"/>
        <w:bottom w:val="none" w:sz="0" w:space="0" w:color="auto"/>
        <w:right w:val="none" w:sz="0" w:space="0" w:color="auto"/>
      </w:divBdr>
    </w:div>
    <w:div w:id="877471491">
      <w:bodyDiv w:val="1"/>
      <w:marLeft w:val="0"/>
      <w:marRight w:val="0"/>
      <w:marTop w:val="0"/>
      <w:marBottom w:val="0"/>
      <w:divBdr>
        <w:top w:val="none" w:sz="0" w:space="0" w:color="auto"/>
        <w:left w:val="none" w:sz="0" w:space="0" w:color="auto"/>
        <w:bottom w:val="none" w:sz="0" w:space="0" w:color="auto"/>
        <w:right w:val="none" w:sz="0" w:space="0" w:color="auto"/>
      </w:divBdr>
    </w:div>
    <w:div w:id="1248227807">
      <w:bodyDiv w:val="1"/>
      <w:marLeft w:val="0"/>
      <w:marRight w:val="0"/>
      <w:marTop w:val="0"/>
      <w:marBottom w:val="0"/>
      <w:divBdr>
        <w:top w:val="none" w:sz="0" w:space="0" w:color="auto"/>
        <w:left w:val="none" w:sz="0" w:space="0" w:color="auto"/>
        <w:bottom w:val="none" w:sz="0" w:space="0" w:color="auto"/>
        <w:right w:val="none" w:sz="0" w:space="0" w:color="auto"/>
      </w:divBdr>
    </w:div>
    <w:div w:id="1320234530">
      <w:bodyDiv w:val="1"/>
      <w:marLeft w:val="0"/>
      <w:marRight w:val="0"/>
      <w:marTop w:val="0"/>
      <w:marBottom w:val="0"/>
      <w:divBdr>
        <w:top w:val="none" w:sz="0" w:space="0" w:color="auto"/>
        <w:left w:val="none" w:sz="0" w:space="0" w:color="auto"/>
        <w:bottom w:val="none" w:sz="0" w:space="0" w:color="auto"/>
        <w:right w:val="none" w:sz="0" w:space="0" w:color="auto"/>
      </w:divBdr>
    </w:div>
    <w:div w:id="1493448510">
      <w:bodyDiv w:val="1"/>
      <w:marLeft w:val="0"/>
      <w:marRight w:val="0"/>
      <w:marTop w:val="0"/>
      <w:marBottom w:val="0"/>
      <w:divBdr>
        <w:top w:val="none" w:sz="0" w:space="0" w:color="auto"/>
        <w:left w:val="none" w:sz="0" w:space="0" w:color="auto"/>
        <w:bottom w:val="none" w:sz="0" w:space="0" w:color="auto"/>
        <w:right w:val="none" w:sz="0" w:space="0" w:color="auto"/>
      </w:divBdr>
    </w:div>
    <w:div w:id="1518421502">
      <w:bodyDiv w:val="1"/>
      <w:marLeft w:val="0"/>
      <w:marRight w:val="0"/>
      <w:marTop w:val="0"/>
      <w:marBottom w:val="0"/>
      <w:divBdr>
        <w:top w:val="none" w:sz="0" w:space="0" w:color="auto"/>
        <w:left w:val="none" w:sz="0" w:space="0" w:color="auto"/>
        <w:bottom w:val="none" w:sz="0" w:space="0" w:color="auto"/>
        <w:right w:val="none" w:sz="0" w:space="0" w:color="auto"/>
      </w:divBdr>
    </w:div>
    <w:div w:id="1857883337">
      <w:bodyDiv w:val="1"/>
      <w:marLeft w:val="0"/>
      <w:marRight w:val="0"/>
      <w:marTop w:val="0"/>
      <w:marBottom w:val="0"/>
      <w:divBdr>
        <w:top w:val="none" w:sz="0" w:space="0" w:color="auto"/>
        <w:left w:val="none" w:sz="0" w:space="0" w:color="auto"/>
        <w:bottom w:val="none" w:sz="0" w:space="0" w:color="auto"/>
        <w:right w:val="none" w:sz="0" w:space="0" w:color="auto"/>
      </w:divBdr>
    </w:div>
    <w:div w:id="198169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00089515@aus.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b00089711@aus.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lhamaydeh@aus.edu" TargetMode="External"/><Relationship Id="rId11" Type="http://schemas.openxmlformats.org/officeDocument/2006/relationships/hyperlink" Target="mailto:b00089515@aus.edu" TargetMode="External"/><Relationship Id="rId5" Type="http://schemas.openxmlformats.org/officeDocument/2006/relationships/webSettings" Target="webSettings.xml"/><Relationship Id="rId10" Type="http://schemas.openxmlformats.org/officeDocument/2006/relationships/hyperlink" Target="mailto:b00089711@aus.edu" TargetMode="External"/><Relationship Id="rId4" Type="http://schemas.openxmlformats.org/officeDocument/2006/relationships/settings" Target="settings.xml"/><Relationship Id="rId9" Type="http://schemas.openxmlformats.org/officeDocument/2006/relationships/hyperlink" Target="mailto:malhamaydeh@au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952C3-222F-4135-93B6-32572F90F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Pages>
  <Words>798</Words>
  <Characters>4920</Characters>
  <Application>Microsoft Office Word</Application>
  <DocSecurity>0</DocSecurity>
  <Lines>92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m_najeeb</dc:creator>
  <cp:lastModifiedBy>Mohammad Hasan Al Hamaydeh</cp:lastModifiedBy>
  <cp:revision>75</cp:revision>
  <dcterms:created xsi:type="dcterms:W3CDTF">2016-05-05T14:48:00Z</dcterms:created>
  <dcterms:modified xsi:type="dcterms:W3CDTF">2023-05-29T08:55:00Z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ae3f66bd5f0dda00f3dc3ef66a7b03303f4d774fb48716b1dfef4d51f3748e38</vt:lpwstr>
  </property>
</Properties>
</file>