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6054" w14:textId="77777777" w:rsidR="006C636B" w:rsidRDefault="006C636B">
      <w:pPr>
        <w:pStyle w:val="TOCHeading"/>
      </w:pPr>
    </w:p>
    <w:p w14:paraId="1456D8B5" w14:textId="0C6ADDD0" w:rsidR="006C636B" w:rsidRDefault="006C636B" w:rsidP="006C636B">
      <w:pPr>
        <w:pStyle w:val="Heading1"/>
      </w:pPr>
      <w:bookmarkStart w:id="0" w:name="_Toc124209215"/>
      <w:r>
        <w:t>User’s Manual</w:t>
      </w:r>
      <w:bookmarkEnd w:id="0"/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1395473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226CB4" w14:textId="71C45752" w:rsidR="006C636B" w:rsidRDefault="006C636B">
          <w:pPr>
            <w:pStyle w:val="TOCHeading"/>
          </w:pPr>
          <w:r>
            <w:t>Contents</w:t>
          </w:r>
        </w:p>
        <w:p w14:paraId="4513859D" w14:textId="570F5CC8" w:rsidR="00FA71EF" w:rsidRDefault="006C63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AE" w:eastAsia="en-A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09215" w:history="1">
            <w:r w:rsidR="00FA71EF" w:rsidRPr="00CB7113">
              <w:rPr>
                <w:rStyle w:val="Hyperlink"/>
                <w:noProof/>
              </w:rPr>
              <w:t>User’s Manual</w:t>
            </w:r>
            <w:r w:rsidR="00FA71EF">
              <w:rPr>
                <w:noProof/>
                <w:webHidden/>
              </w:rPr>
              <w:tab/>
            </w:r>
            <w:r w:rsidR="00FA71EF">
              <w:rPr>
                <w:noProof/>
                <w:webHidden/>
              </w:rPr>
              <w:fldChar w:fldCharType="begin"/>
            </w:r>
            <w:r w:rsidR="00FA71EF">
              <w:rPr>
                <w:noProof/>
                <w:webHidden/>
              </w:rPr>
              <w:instrText xml:space="preserve"> PAGEREF _Toc124209215 \h </w:instrText>
            </w:r>
            <w:r w:rsidR="00FA71EF">
              <w:rPr>
                <w:noProof/>
                <w:webHidden/>
              </w:rPr>
            </w:r>
            <w:r w:rsidR="00FA71EF">
              <w:rPr>
                <w:noProof/>
                <w:webHidden/>
              </w:rPr>
              <w:fldChar w:fldCharType="separate"/>
            </w:r>
            <w:r w:rsidR="00FA71EF">
              <w:rPr>
                <w:noProof/>
                <w:webHidden/>
              </w:rPr>
              <w:t>1</w:t>
            </w:r>
            <w:r w:rsidR="00FA71EF">
              <w:rPr>
                <w:noProof/>
                <w:webHidden/>
              </w:rPr>
              <w:fldChar w:fldCharType="end"/>
            </w:r>
          </w:hyperlink>
        </w:p>
        <w:p w14:paraId="18F9BC97" w14:textId="5C7E0DC7" w:rsidR="00FA71EF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AE" w:eastAsia="en-AE"/>
            </w:rPr>
          </w:pPr>
          <w:hyperlink w:anchor="_Toc124209216" w:history="1">
            <w:r w:rsidR="00FA71EF" w:rsidRPr="00CB7113">
              <w:rPr>
                <w:rStyle w:val="Hyperlink"/>
                <w:noProof/>
              </w:rPr>
              <w:t>1.</w:t>
            </w:r>
            <w:r w:rsidR="00FA71EF">
              <w:rPr>
                <w:rFonts w:asciiTheme="minorHAnsi" w:eastAsiaTheme="minorEastAsia" w:hAnsiTheme="minorHAnsi"/>
                <w:noProof/>
                <w:lang w:val="en-AE" w:eastAsia="en-AE"/>
              </w:rPr>
              <w:tab/>
            </w:r>
            <w:r w:rsidR="00FA71EF" w:rsidRPr="00CB7113">
              <w:rPr>
                <w:rStyle w:val="Hyperlink"/>
                <w:noProof/>
              </w:rPr>
              <w:t>Prerequisites:</w:t>
            </w:r>
            <w:r w:rsidR="00FA71EF">
              <w:rPr>
                <w:noProof/>
                <w:webHidden/>
              </w:rPr>
              <w:tab/>
            </w:r>
            <w:r w:rsidR="00FA71EF">
              <w:rPr>
                <w:noProof/>
                <w:webHidden/>
              </w:rPr>
              <w:fldChar w:fldCharType="begin"/>
            </w:r>
            <w:r w:rsidR="00FA71EF">
              <w:rPr>
                <w:noProof/>
                <w:webHidden/>
              </w:rPr>
              <w:instrText xml:space="preserve"> PAGEREF _Toc124209216 \h </w:instrText>
            </w:r>
            <w:r w:rsidR="00FA71EF">
              <w:rPr>
                <w:noProof/>
                <w:webHidden/>
              </w:rPr>
            </w:r>
            <w:r w:rsidR="00FA71EF">
              <w:rPr>
                <w:noProof/>
                <w:webHidden/>
              </w:rPr>
              <w:fldChar w:fldCharType="separate"/>
            </w:r>
            <w:r w:rsidR="00FA71EF">
              <w:rPr>
                <w:noProof/>
                <w:webHidden/>
              </w:rPr>
              <w:t>2</w:t>
            </w:r>
            <w:r w:rsidR="00FA71EF">
              <w:rPr>
                <w:noProof/>
                <w:webHidden/>
              </w:rPr>
              <w:fldChar w:fldCharType="end"/>
            </w:r>
          </w:hyperlink>
        </w:p>
        <w:p w14:paraId="3FC4BD8E" w14:textId="1A4C4E8D" w:rsidR="00FA71EF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AE" w:eastAsia="en-AE"/>
            </w:rPr>
          </w:pPr>
          <w:hyperlink w:anchor="_Toc124209217" w:history="1">
            <w:r w:rsidR="00FA71EF" w:rsidRPr="00CB7113">
              <w:rPr>
                <w:rStyle w:val="Hyperlink"/>
                <w:noProof/>
              </w:rPr>
              <w:t>2.</w:t>
            </w:r>
            <w:r w:rsidR="00FA71EF">
              <w:rPr>
                <w:rFonts w:asciiTheme="minorHAnsi" w:eastAsiaTheme="minorEastAsia" w:hAnsiTheme="minorHAnsi"/>
                <w:noProof/>
                <w:lang w:val="en-AE" w:eastAsia="en-AE"/>
              </w:rPr>
              <w:tab/>
            </w:r>
            <w:r w:rsidR="00FA71EF" w:rsidRPr="00CB7113">
              <w:rPr>
                <w:rStyle w:val="Hyperlink"/>
                <w:noProof/>
              </w:rPr>
              <w:t>Contents:</w:t>
            </w:r>
            <w:r w:rsidR="00FA71EF">
              <w:rPr>
                <w:noProof/>
                <w:webHidden/>
              </w:rPr>
              <w:tab/>
            </w:r>
            <w:r w:rsidR="00FA71EF">
              <w:rPr>
                <w:noProof/>
                <w:webHidden/>
              </w:rPr>
              <w:fldChar w:fldCharType="begin"/>
            </w:r>
            <w:r w:rsidR="00FA71EF">
              <w:rPr>
                <w:noProof/>
                <w:webHidden/>
              </w:rPr>
              <w:instrText xml:space="preserve"> PAGEREF _Toc124209217 \h </w:instrText>
            </w:r>
            <w:r w:rsidR="00FA71EF">
              <w:rPr>
                <w:noProof/>
                <w:webHidden/>
              </w:rPr>
            </w:r>
            <w:r w:rsidR="00FA71EF">
              <w:rPr>
                <w:noProof/>
                <w:webHidden/>
              </w:rPr>
              <w:fldChar w:fldCharType="separate"/>
            </w:r>
            <w:r w:rsidR="00FA71EF">
              <w:rPr>
                <w:noProof/>
                <w:webHidden/>
              </w:rPr>
              <w:t>2</w:t>
            </w:r>
            <w:r w:rsidR="00FA71EF">
              <w:rPr>
                <w:noProof/>
                <w:webHidden/>
              </w:rPr>
              <w:fldChar w:fldCharType="end"/>
            </w:r>
          </w:hyperlink>
        </w:p>
        <w:p w14:paraId="79A8BC1C" w14:textId="14587CBE" w:rsidR="00FA71EF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AE" w:eastAsia="en-AE"/>
            </w:rPr>
          </w:pPr>
          <w:hyperlink w:anchor="_Toc124209218" w:history="1">
            <w:r w:rsidR="00FA71EF" w:rsidRPr="00CB7113">
              <w:rPr>
                <w:rStyle w:val="Hyperlink"/>
                <w:noProof/>
              </w:rPr>
              <w:t>3.</w:t>
            </w:r>
            <w:r w:rsidR="00FA71EF">
              <w:rPr>
                <w:rFonts w:asciiTheme="minorHAnsi" w:eastAsiaTheme="minorEastAsia" w:hAnsiTheme="minorHAnsi"/>
                <w:noProof/>
                <w:lang w:val="en-AE" w:eastAsia="en-AE"/>
              </w:rPr>
              <w:tab/>
            </w:r>
            <w:r w:rsidR="00FA71EF" w:rsidRPr="00CB7113">
              <w:rPr>
                <w:rStyle w:val="Hyperlink"/>
                <w:noProof/>
              </w:rPr>
              <w:t>Setting Preferences:</w:t>
            </w:r>
            <w:r w:rsidR="00FA71EF">
              <w:rPr>
                <w:noProof/>
                <w:webHidden/>
              </w:rPr>
              <w:tab/>
            </w:r>
            <w:r w:rsidR="00FA71EF">
              <w:rPr>
                <w:noProof/>
                <w:webHidden/>
              </w:rPr>
              <w:fldChar w:fldCharType="begin"/>
            </w:r>
            <w:r w:rsidR="00FA71EF">
              <w:rPr>
                <w:noProof/>
                <w:webHidden/>
              </w:rPr>
              <w:instrText xml:space="preserve"> PAGEREF _Toc124209218 \h </w:instrText>
            </w:r>
            <w:r w:rsidR="00FA71EF">
              <w:rPr>
                <w:noProof/>
                <w:webHidden/>
              </w:rPr>
            </w:r>
            <w:r w:rsidR="00FA71EF">
              <w:rPr>
                <w:noProof/>
                <w:webHidden/>
              </w:rPr>
              <w:fldChar w:fldCharType="separate"/>
            </w:r>
            <w:r w:rsidR="00FA71EF">
              <w:rPr>
                <w:noProof/>
                <w:webHidden/>
              </w:rPr>
              <w:t>2</w:t>
            </w:r>
            <w:r w:rsidR="00FA71EF">
              <w:rPr>
                <w:noProof/>
                <w:webHidden/>
              </w:rPr>
              <w:fldChar w:fldCharType="end"/>
            </w:r>
          </w:hyperlink>
        </w:p>
        <w:p w14:paraId="594581F8" w14:textId="6D4AB753" w:rsidR="00FA71EF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AE" w:eastAsia="en-AE"/>
            </w:rPr>
          </w:pPr>
          <w:hyperlink w:anchor="_Toc124209219" w:history="1">
            <w:r w:rsidR="00FA71EF" w:rsidRPr="00CB7113">
              <w:rPr>
                <w:rStyle w:val="Hyperlink"/>
                <w:noProof/>
              </w:rPr>
              <w:t>4.</w:t>
            </w:r>
            <w:r w:rsidR="00FA71EF">
              <w:rPr>
                <w:rFonts w:asciiTheme="minorHAnsi" w:eastAsiaTheme="minorEastAsia" w:hAnsiTheme="minorHAnsi"/>
                <w:noProof/>
                <w:lang w:val="en-AE" w:eastAsia="en-AE"/>
              </w:rPr>
              <w:tab/>
            </w:r>
            <w:r w:rsidR="00FA71EF" w:rsidRPr="00CB7113">
              <w:rPr>
                <w:rStyle w:val="Hyperlink"/>
                <w:noProof/>
              </w:rPr>
              <w:t>Using the modified version PBE:</w:t>
            </w:r>
            <w:r w:rsidR="00FA71EF">
              <w:rPr>
                <w:noProof/>
                <w:webHidden/>
              </w:rPr>
              <w:tab/>
            </w:r>
            <w:r w:rsidR="00FA71EF">
              <w:rPr>
                <w:noProof/>
                <w:webHidden/>
              </w:rPr>
              <w:fldChar w:fldCharType="begin"/>
            </w:r>
            <w:r w:rsidR="00FA71EF">
              <w:rPr>
                <w:noProof/>
                <w:webHidden/>
              </w:rPr>
              <w:instrText xml:space="preserve"> PAGEREF _Toc124209219 \h </w:instrText>
            </w:r>
            <w:r w:rsidR="00FA71EF">
              <w:rPr>
                <w:noProof/>
                <w:webHidden/>
              </w:rPr>
            </w:r>
            <w:r w:rsidR="00FA71EF">
              <w:rPr>
                <w:noProof/>
                <w:webHidden/>
              </w:rPr>
              <w:fldChar w:fldCharType="separate"/>
            </w:r>
            <w:r w:rsidR="00FA71EF">
              <w:rPr>
                <w:noProof/>
                <w:webHidden/>
              </w:rPr>
              <w:t>3</w:t>
            </w:r>
            <w:r w:rsidR="00FA71EF">
              <w:rPr>
                <w:noProof/>
                <w:webHidden/>
              </w:rPr>
              <w:fldChar w:fldCharType="end"/>
            </w:r>
          </w:hyperlink>
        </w:p>
        <w:p w14:paraId="5A97F46A" w14:textId="4256CEEA" w:rsidR="00FA71EF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AE" w:eastAsia="en-AE"/>
            </w:rPr>
          </w:pPr>
          <w:hyperlink w:anchor="_Toc124209220" w:history="1">
            <w:r w:rsidR="00FA71EF" w:rsidRPr="00CB7113">
              <w:rPr>
                <w:rStyle w:val="Hyperlink"/>
                <w:noProof/>
              </w:rPr>
              <w:t>5.</w:t>
            </w:r>
            <w:r w:rsidR="00FA71EF">
              <w:rPr>
                <w:rFonts w:asciiTheme="minorHAnsi" w:eastAsiaTheme="minorEastAsia" w:hAnsiTheme="minorHAnsi"/>
                <w:noProof/>
                <w:lang w:val="en-AE" w:eastAsia="en-AE"/>
              </w:rPr>
              <w:tab/>
            </w:r>
            <w:r w:rsidR="00FA71EF" w:rsidRPr="00CB7113">
              <w:rPr>
                <w:rStyle w:val="Hyperlink"/>
                <w:noProof/>
              </w:rPr>
              <w:t>Using IDA:</w:t>
            </w:r>
            <w:r w:rsidR="00FA71EF">
              <w:rPr>
                <w:noProof/>
                <w:webHidden/>
              </w:rPr>
              <w:tab/>
            </w:r>
            <w:r w:rsidR="00FA71EF">
              <w:rPr>
                <w:noProof/>
                <w:webHidden/>
              </w:rPr>
              <w:fldChar w:fldCharType="begin"/>
            </w:r>
            <w:r w:rsidR="00FA71EF">
              <w:rPr>
                <w:noProof/>
                <w:webHidden/>
              </w:rPr>
              <w:instrText xml:space="preserve"> PAGEREF _Toc124209220 \h </w:instrText>
            </w:r>
            <w:r w:rsidR="00FA71EF">
              <w:rPr>
                <w:noProof/>
                <w:webHidden/>
              </w:rPr>
            </w:r>
            <w:r w:rsidR="00FA71EF">
              <w:rPr>
                <w:noProof/>
                <w:webHidden/>
              </w:rPr>
              <w:fldChar w:fldCharType="separate"/>
            </w:r>
            <w:r w:rsidR="00FA71EF">
              <w:rPr>
                <w:noProof/>
                <w:webHidden/>
              </w:rPr>
              <w:t>5</w:t>
            </w:r>
            <w:r w:rsidR="00FA71EF">
              <w:rPr>
                <w:noProof/>
                <w:webHidden/>
              </w:rPr>
              <w:fldChar w:fldCharType="end"/>
            </w:r>
          </w:hyperlink>
        </w:p>
        <w:p w14:paraId="6EB0F05B" w14:textId="14F9271A" w:rsidR="006C636B" w:rsidRDefault="006C636B">
          <w:r>
            <w:rPr>
              <w:b/>
              <w:bCs/>
              <w:noProof/>
            </w:rPr>
            <w:fldChar w:fldCharType="end"/>
          </w:r>
        </w:p>
      </w:sdtContent>
    </w:sdt>
    <w:p w14:paraId="3350DC29" w14:textId="77777777" w:rsidR="006C636B" w:rsidRDefault="006C636B">
      <w:pPr>
        <w:spacing w:before="0" w:after="160" w:line="259" w:lineRule="auto"/>
        <w:contextualSpacing w:val="0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3A0CFF8A" w14:textId="7ACC2DA8" w:rsidR="00D71C89" w:rsidRDefault="006C636B" w:rsidP="006C636B">
      <w:pPr>
        <w:pStyle w:val="Heading2"/>
        <w:numPr>
          <w:ilvl w:val="0"/>
          <w:numId w:val="2"/>
        </w:numPr>
      </w:pPr>
      <w:bookmarkStart w:id="1" w:name="_Toc124209216"/>
      <w:r>
        <w:lastRenderedPageBreak/>
        <w:t>Prerequisites:</w:t>
      </w:r>
      <w:bookmarkEnd w:id="1"/>
      <w:r>
        <w:t xml:space="preserve"> </w:t>
      </w:r>
    </w:p>
    <w:p w14:paraId="06006F9C" w14:textId="6893160B" w:rsidR="006C636B" w:rsidRDefault="006C636B" w:rsidP="006C636B">
      <w:pPr>
        <w:ind w:left="720"/>
      </w:pPr>
      <w:r>
        <w:t>The prerequisites components</w:t>
      </w:r>
      <w:r w:rsidR="00F20C5C">
        <w:t xml:space="preserve"> for the introduced tool are:</w:t>
      </w:r>
    </w:p>
    <w:p w14:paraId="6DC19FED" w14:textId="5D0922F7" w:rsidR="00F20C5C" w:rsidRDefault="00F20C5C" w:rsidP="00F20C5C">
      <w:pPr>
        <w:pStyle w:val="ListParagraph"/>
        <w:numPr>
          <w:ilvl w:val="0"/>
          <w:numId w:val="3"/>
        </w:numPr>
      </w:pPr>
      <w:r>
        <w:t>Python:</w:t>
      </w:r>
      <w:r w:rsidR="002C3F7E">
        <w:t xml:space="preserve"> </w:t>
      </w:r>
      <w:r w:rsidR="002C3F7E" w:rsidRPr="002C3F7E">
        <w:t xml:space="preserve">The </w:t>
      </w:r>
      <w:r w:rsidR="002C3F7E">
        <w:t>developed workflow</w:t>
      </w:r>
      <w:r w:rsidR="002C3F7E" w:rsidRPr="002C3F7E">
        <w:t xml:space="preserve"> requires at least Python 3.7.</w:t>
      </w:r>
      <w:r w:rsidR="00EC4FA1">
        <w:t xml:space="preserve"> This </w:t>
      </w:r>
      <w:hyperlink r:id="rId6" w:history="1">
        <w:r w:rsidR="00EC4FA1" w:rsidRPr="00EC4FA1">
          <w:rPr>
            <w:rStyle w:val="Hyperlink"/>
          </w:rPr>
          <w:t>Link</w:t>
        </w:r>
      </w:hyperlink>
      <w:r w:rsidR="00EC4FA1">
        <w:t xml:space="preserve"> could be helpful for installation.   </w:t>
      </w:r>
    </w:p>
    <w:p w14:paraId="7C3F112B" w14:textId="394C0F5B" w:rsidR="00F20C5C" w:rsidRDefault="00F20C5C" w:rsidP="00F20C5C">
      <w:pPr>
        <w:pStyle w:val="ListParagraph"/>
        <w:numPr>
          <w:ilvl w:val="0"/>
          <w:numId w:val="3"/>
        </w:numPr>
      </w:pPr>
      <w:proofErr w:type="spellStart"/>
      <w:r>
        <w:t>SimCenter</w:t>
      </w:r>
      <w:proofErr w:type="spellEnd"/>
      <w:r>
        <w:t xml:space="preserve"> Backend Applications:</w:t>
      </w:r>
      <w:r w:rsidR="002C3F7E">
        <w:t xml:space="preserve"> The backend applications developed by </w:t>
      </w:r>
      <w:proofErr w:type="spellStart"/>
      <w:r w:rsidR="002C3F7E">
        <w:t>SimCenter</w:t>
      </w:r>
      <w:proofErr w:type="spellEnd"/>
      <w:r w:rsidR="002C3F7E">
        <w:t xml:space="preserve"> (some changes are made by the authors). </w:t>
      </w:r>
      <w:r w:rsidR="00C96E66">
        <w:t>These</w:t>
      </w:r>
      <w:r w:rsidR="002C3F7E">
        <w:t xml:space="preserve"> applications are included in the release folder.</w:t>
      </w:r>
    </w:p>
    <w:p w14:paraId="337049E1" w14:textId="4148B55A" w:rsidR="00EC4FA1" w:rsidRPr="00EC4FA1" w:rsidRDefault="000B6346" w:rsidP="00EC4FA1">
      <w:pPr>
        <w:pStyle w:val="Heading2"/>
        <w:numPr>
          <w:ilvl w:val="0"/>
          <w:numId w:val="2"/>
        </w:numPr>
      </w:pPr>
      <w:bookmarkStart w:id="2" w:name="_Toc124209217"/>
      <w:r>
        <w:t>Contents:</w:t>
      </w:r>
      <w:bookmarkEnd w:id="2"/>
    </w:p>
    <w:p w14:paraId="2F91D3F8" w14:textId="737EB6B0" w:rsidR="000B6346" w:rsidRDefault="000B6346" w:rsidP="000B6346">
      <w:pPr>
        <w:ind w:left="720"/>
      </w:pPr>
      <w:r>
        <w:t xml:space="preserve">The Shared Release folder contains </w:t>
      </w:r>
      <w:r w:rsidR="007A741F">
        <w:t>five</w:t>
      </w:r>
      <w:r>
        <w:t xml:space="preserve"> main subfolders:</w:t>
      </w:r>
    </w:p>
    <w:p w14:paraId="723B6847" w14:textId="6D3AEF8E" w:rsidR="000B6346" w:rsidRDefault="000B6346" w:rsidP="000B6346">
      <w:pPr>
        <w:pStyle w:val="ListParagraph"/>
        <w:numPr>
          <w:ilvl w:val="0"/>
          <w:numId w:val="4"/>
        </w:numPr>
      </w:pPr>
      <w:r>
        <w:t xml:space="preserve">Applications folder contain the backend applications used to accomplish simulations. </w:t>
      </w:r>
      <w:r w:rsidR="00C96E66">
        <w:t>These</w:t>
      </w:r>
      <w:r>
        <w:t xml:space="preserve"> application</w:t>
      </w:r>
      <w:r w:rsidR="00EC4FA1">
        <w:t>s</w:t>
      </w:r>
      <w:r>
        <w:t xml:space="preserve"> are developed and released by </w:t>
      </w:r>
      <w:proofErr w:type="spellStart"/>
      <w:r>
        <w:t>SimCenter</w:t>
      </w:r>
      <w:proofErr w:type="spellEnd"/>
      <w:r>
        <w:t xml:space="preserve"> team, </w:t>
      </w:r>
      <w:r w:rsidR="00EC4FA1">
        <w:t>however</w:t>
      </w:r>
      <w:r w:rsidR="00FA71EF">
        <w:t>,</w:t>
      </w:r>
      <w:r>
        <w:t xml:space="preserve"> few of them are </w:t>
      </w:r>
      <w:r w:rsidR="00EC4FA1">
        <w:t>modified by the author</w:t>
      </w:r>
      <w:r w:rsidR="00C96E66">
        <w:t>s</w:t>
      </w:r>
      <w:r w:rsidR="00EC4FA1">
        <w:t xml:space="preserve"> to </w:t>
      </w:r>
      <w:r w:rsidR="00FA71EF">
        <w:t>include</w:t>
      </w:r>
      <w:r w:rsidR="00EC4FA1">
        <w:t xml:space="preserve"> the required features.</w:t>
      </w:r>
    </w:p>
    <w:p w14:paraId="3AE4CF64" w14:textId="744EC981" w:rsidR="00EC4FA1" w:rsidRDefault="00EC4FA1" w:rsidP="000B6346">
      <w:pPr>
        <w:pStyle w:val="ListParagraph"/>
        <w:numPr>
          <w:ilvl w:val="0"/>
          <w:numId w:val="4"/>
        </w:numPr>
      </w:pPr>
      <w:r>
        <w:t>PBE folder contains the updated version of the PBE application that contains Seismic isolation definitions</w:t>
      </w:r>
      <w:r w:rsidR="00FA71EF">
        <w:t xml:space="preserve"> (To run: PBE.exe)</w:t>
      </w:r>
      <w:r>
        <w:t>.</w:t>
      </w:r>
    </w:p>
    <w:p w14:paraId="7B552A3F" w14:textId="03447525" w:rsidR="00EC4FA1" w:rsidRDefault="007A741F" w:rsidP="000B6346">
      <w:pPr>
        <w:pStyle w:val="ListParagraph"/>
        <w:numPr>
          <w:ilvl w:val="0"/>
          <w:numId w:val="4"/>
        </w:numPr>
      </w:pPr>
      <w:r>
        <w:t xml:space="preserve"> </w:t>
      </w:r>
      <w:r w:rsidR="00EC4FA1">
        <w:t>IDA folder contains a release of  IDA application which is a simple application to perform Incremental Dynamic Analysis on a predefined PBE model</w:t>
      </w:r>
      <w:r w:rsidR="00FA71EF">
        <w:t xml:space="preserve"> (To run: IDA.exe).</w:t>
      </w:r>
    </w:p>
    <w:p w14:paraId="4104F630" w14:textId="771A35D2" w:rsidR="00EC4FA1" w:rsidRDefault="00EC4FA1" w:rsidP="00EC4FA1">
      <w:pPr>
        <w:pStyle w:val="ListParagraph"/>
        <w:numPr>
          <w:ilvl w:val="0"/>
          <w:numId w:val="4"/>
        </w:numPr>
      </w:pPr>
      <w:r>
        <w:t xml:space="preserve">Examples </w:t>
      </w:r>
      <w:r w:rsidR="007A741F">
        <w:t>f</w:t>
      </w:r>
      <w:r>
        <w:t>older contains solved examples.</w:t>
      </w:r>
    </w:p>
    <w:p w14:paraId="51C3878E" w14:textId="549FCD75" w:rsidR="007A741F" w:rsidRPr="000B6346" w:rsidRDefault="007A741F" w:rsidP="00EC4FA1">
      <w:pPr>
        <w:pStyle w:val="ListParagraph"/>
        <w:numPr>
          <w:ilvl w:val="0"/>
          <w:numId w:val="4"/>
        </w:numPr>
      </w:pPr>
      <w:r>
        <w:t xml:space="preserve">Records folder contains the ground motions input files used in the </w:t>
      </w:r>
      <w:proofErr w:type="gramStart"/>
      <w:r>
        <w:t>above mention</w:t>
      </w:r>
      <w:proofErr w:type="gramEnd"/>
      <w:r>
        <w:t xml:space="preserve"> examples (users should rectify their locations according to their environments).</w:t>
      </w:r>
    </w:p>
    <w:p w14:paraId="190EABC0" w14:textId="6BAC70DC" w:rsidR="006C636B" w:rsidRDefault="006C636B" w:rsidP="006C636B">
      <w:pPr>
        <w:pStyle w:val="Heading2"/>
        <w:numPr>
          <w:ilvl w:val="0"/>
          <w:numId w:val="2"/>
        </w:numPr>
      </w:pPr>
      <w:bookmarkStart w:id="3" w:name="_Toc124209218"/>
      <w:r>
        <w:t>Setting Preferences:</w:t>
      </w:r>
      <w:bookmarkEnd w:id="3"/>
    </w:p>
    <w:p w14:paraId="5172AB1F" w14:textId="3B832BEB" w:rsidR="00F20C5C" w:rsidRDefault="00F20C5C" w:rsidP="00F20C5C">
      <w:pPr>
        <w:ind w:left="720"/>
      </w:pPr>
      <w:r>
        <w:t>For both PBE and IDA, users should modify the links in the preferences settings (below file menu) so the required simulations could be accomplished:</w:t>
      </w:r>
    </w:p>
    <w:p w14:paraId="3238AE57" w14:textId="48C0A810" w:rsidR="002C3F7E" w:rsidRDefault="000B6346" w:rsidP="00F20C5C">
      <w:pPr>
        <w:ind w:left="720"/>
      </w:pPr>
      <w:r>
        <w:t xml:space="preserve">As shown </w:t>
      </w:r>
      <w:r w:rsidR="00EC4FA1">
        <w:t xml:space="preserve">in </w:t>
      </w:r>
      <w:r>
        <w:t xml:space="preserve">the figure below, The user is required to link with </w:t>
      </w:r>
      <w:r w:rsidRPr="00EC4FA1">
        <w:rPr>
          <w:u w:val="single"/>
        </w:rPr>
        <w:t>Python.exe</w:t>
      </w:r>
      <w:r>
        <w:t xml:space="preserve">, </w:t>
      </w:r>
      <w:r w:rsidRPr="00EC4FA1">
        <w:rPr>
          <w:u w:val="single"/>
        </w:rPr>
        <w:t>Opensees.exe</w:t>
      </w:r>
      <w:r>
        <w:t xml:space="preserve">, and </w:t>
      </w:r>
      <w:r w:rsidRPr="00EC4FA1">
        <w:rPr>
          <w:u w:val="single"/>
        </w:rPr>
        <w:t>Dakota.exe</w:t>
      </w:r>
      <w:r>
        <w:t>. It is preferred to use the versions placed in the applications</w:t>
      </w:r>
      <w:r w:rsidR="00EC4FA1">
        <w:t xml:space="preserve">. For the “Backend </w:t>
      </w:r>
      <w:r w:rsidR="00EC4FA1">
        <w:lastRenderedPageBreak/>
        <w:t>Application” Field, user should insert a path foe the parent folder of applications folder (in this case it is the release folder itself)</w:t>
      </w:r>
    </w:p>
    <w:p w14:paraId="0CD19C46" w14:textId="1199EC34" w:rsidR="000B6346" w:rsidRDefault="000B6346" w:rsidP="000B6346">
      <w:pPr>
        <w:ind w:left="720"/>
        <w:jc w:val="center"/>
      </w:pPr>
      <w:r w:rsidRPr="000B6346">
        <w:rPr>
          <w:noProof/>
        </w:rPr>
        <w:drawing>
          <wp:inline distT="0" distB="0" distL="0" distR="0" wp14:anchorId="6CA2330B" wp14:editId="0828C8D7">
            <wp:extent cx="4930762" cy="3124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04" cy="3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997F" w14:textId="0B3B0919" w:rsidR="00F20C5C" w:rsidRPr="00F20C5C" w:rsidRDefault="007A741F" w:rsidP="007A741F">
      <w:pPr>
        <w:pStyle w:val="FigureCaption"/>
      </w:pPr>
      <w:r w:rsidRPr="00BD2E1A">
        <w:rPr>
          <w:b/>
          <w:bCs/>
        </w:rPr>
        <w:t xml:space="preserve">Fig. </w:t>
      </w:r>
      <w:r w:rsidRPr="00BD2E1A">
        <w:rPr>
          <w:b/>
          <w:bCs/>
        </w:rPr>
        <w:fldChar w:fldCharType="begin"/>
      </w:r>
      <w:r w:rsidRPr="00BD2E1A">
        <w:rPr>
          <w:b/>
          <w:bCs/>
        </w:rPr>
        <w:instrText xml:space="preserve"> SEQ Figure \* ARABIC </w:instrText>
      </w:r>
      <w:r w:rsidRPr="00BD2E1A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BD2E1A">
        <w:rPr>
          <w:b/>
          <w:bCs/>
        </w:rPr>
        <w:fldChar w:fldCharType="end"/>
      </w:r>
      <w:r w:rsidRPr="00BD2E1A">
        <w:rPr>
          <w:b/>
          <w:bCs/>
        </w:rPr>
        <w:t>.</w:t>
      </w:r>
      <w:r w:rsidRPr="00BD2E1A">
        <w:t xml:space="preserve"> </w:t>
      </w:r>
      <w:r>
        <w:t>Required preferences setting</w:t>
      </w:r>
      <w:r w:rsidR="00FA71EF">
        <w:t>s</w:t>
      </w:r>
      <w:r>
        <w:t>.</w:t>
      </w:r>
    </w:p>
    <w:p w14:paraId="5800AE72" w14:textId="21FC5B96" w:rsidR="006C636B" w:rsidRDefault="006C636B" w:rsidP="006C636B">
      <w:pPr>
        <w:pStyle w:val="Heading2"/>
        <w:numPr>
          <w:ilvl w:val="0"/>
          <w:numId w:val="2"/>
        </w:numPr>
      </w:pPr>
      <w:bookmarkStart w:id="4" w:name="_Toc124209219"/>
      <w:r>
        <w:t>Using the modified version PBE:</w:t>
      </w:r>
      <w:bookmarkEnd w:id="4"/>
    </w:p>
    <w:p w14:paraId="695240F0" w14:textId="5054DFA1" w:rsidR="00EC4FA1" w:rsidRDefault="00EC4FA1" w:rsidP="00EC4FA1">
      <w:pPr>
        <w:ind w:left="720"/>
      </w:pPr>
      <w:r>
        <w:t xml:space="preserve">The PBE application is developed by </w:t>
      </w:r>
      <w:proofErr w:type="spellStart"/>
      <w:r>
        <w:t>SimCenter</w:t>
      </w:r>
      <w:proofErr w:type="spellEnd"/>
      <w:r>
        <w:t xml:space="preserve"> Team. Its documentation could be found in this </w:t>
      </w:r>
      <w:hyperlink r:id="rId8" w:history="1">
        <w:r w:rsidRPr="007A741F">
          <w:rPr>
            <w:rStyle w:val="Hyperlink"/>
          </w:rPr>
          <w:t>link</w:t>
        </w:r>
      </w:hyperlink>
      <w:r w:rsidR="007A741F">
        <w:t xml:space="preserve">. The Authors have </w:t>
      </w:r>
      <w:proofErr w:type="gramStart"/>
      <w:r w:rsidR="007A741F">
        <w:t>been developed</w:t>
      </w:r>
      <w:proofErr w:type="gramEnd"/>
      <w:r w:rsidR="007A741F">
        <w:t xml:space="preserve"> the SI panel to contains definitions for simulation base isolators. The Panel contains GUI wrapping components for materials, Friction models and isolators as they defined in </w:t>
      </w:r>
      <w:proofErr w:type="spellStart"/>
      <w:r w:rsidR="007A741F">
        <w:t>Opensees</w:t>
      </w:r>
      <w:proofErr w:type="spellEnd"/>
      <w:r w:rsidR="007A741F">
        <w:t xml:space="preserve">. A link for the original command in </w:t>
      </w:r>
      <w:proofErr w:type="spellStart"/>
      <w:r w:rsidR="007A741F">
        <w:t>Opensees</w:t>
      </w:r>
      <w:proofErr w:type="spellEnd"/>
      <w:r w:rsidR="007A741F">
        <w:t xml:space="preserve"> Wiki is provided in the GUI for users</w:t>
      </w:r>
      <w:r w:rsidR="00FA71EF">
        <w:t xml:space="preserve">, see </w:t>
      </w:r>
      <w:r w:rsidR="00FA71EF">
        <w:fldChar w:fldCharType="begin"/>
      </w:r>
      <w:r w:rsidR="00FA71EF">
        <w:instrText xml:space="preserve"> REF _Ref124208557 \h </w:instrText>
      </w:r>
      <w:r w:rsidR="00000000">
        <w:fldChar w:fldCharType="separate"/>
      </w:r>
      <w:r w:rsidR="00FA71EF">
        <w:fldChar w:fldCharType="end"/>
      </w:r>
      <w:r w:rsidR="00FA71EF">
        <w:fldChar w:fldCharType="begin"/>
      </w:r>
      <w:r w:rsidR="00FA71EF">
        <w:instrText xml:space="preserve"> REF _Ref93587101 \h </w:instrText>
      </w:r>
      <w:r w:rsidR="00FA71EF">
        <w:fldChar w:fldCharType="separate"/>
      </w:r>
      <w:r w:rsidR="00FA71EF" w:rsidRPr="00BD2E1A">
        <w:rPr>
          <w:b/>
          <w:bCs/>
        </w:rPr>
        <w:t xml:space="preserve">Fig. </w:t>
      </w:r>
      <w:r w:rsidR="00FA71EF">
        <w:rPr>
          <w:b/>
          <w:bCs/>
          <w:noProof/>
        </w:rPr>
        <w:t>2</w:t>
      </w:r>
      <w:r w:rsidR="00FA71EF">
        <w:fldChar w:fldCharType="end"/>
      </w:r>
      <w:r w:rsidR="007A741F">
        <w:t xml:space="preserve">. </w:t>
      </w:r>
      <w:r w:rsidR="00FA71EF">
        <w:t xml:space="preserve">Selecting an isolator for the model is by choosing the isolator name in the SIM panel (or choosing the Fixed-base option for no isolation is implemented), see  </w:t>
      </w:r>
      <w:r w:rsidR="00FA71EF">
        <w:fldChar w:fldCharType="begin"/>
      </w:r>
      <w:r w:rsidR="00FA71EF">
        <w:instrText xml:space="preserve"> REF _Ref93588246 \h </w:instrText>
      </w:r>
      <w:r w:rsidR="00FA71EF">
        <w:fldChar w:fldCharType="separate"/>
      </w:r>
      <w:r w:rsidR="00FA71EF" w:rsidRPr="00BD2E1A">
        <w:rPr>
          <w:b/>
          <w:bCs/>
        </w:rPr>
        <w:t xml:space="preserve">Fig. </w:t>
      </w:r>
      <w:r w:rsidR="00FA71EF">
        <w:rPr>
          <w:b/>
          <w:bCs/>
          <w:noProof/>
        </w:rPr>
        <w:t>3</w:t>
      </w:r>
      <w:r w:rsidR="00FA71EF">
        <w:fldChar w:fldCharType="end"/>
      </w:r>
      <w:r w:rsidR="00FA71EF">
        <w:t>. All commands can follow probabilistic random variables framework.</w:t>
      </w:r>
    </w:p>
    <w:p w14:paraId="2A559CAC" w14:textId="0176FB09" w:rsidR="007A741F" w:rsidRDefault="00FA71EF" w:rsidP="00EC4FA1">
      <w:pPr>
        <w:ind w:left="720"/>
      </w:pPr>
      <w:r>
        <w:rPr>
          <w:noProof/>
        </w:rPr>
        <w:lastRenderedPageBreak/>
        <w:drawing>
          <wp:inline distT="0" distB="0" distL="0" distR="0" wp14:anchorId="3E594A62" wp14:editId="02877017">
            <wp:extent cx="4983480" cy="2608238"/>
            <wp:effectExtent l="0" t="0" r="0" b="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817" cy="26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30F5" w14:textId="570723C1" w:rsidR="00FA71EF" w:rsidRDefault="00FA71EF" w:rsidP="00EC4FA1">
      <w:pPr>
        <w:ind w:left="720"/>
      </w:pPr>
      <w:r>
        <w:rPr>
          <w:noProof/>
        </w:rPr>
        <w:drawing>
          <wp:inline distT="0" distB="0" distL="0" distR="0" wp14:anchorId="0595F40D" wp14:editId="64C04D58">
            <wp:extent cx="5023456" cy="256794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99" cy="257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9946" w14:textId="4357B903" w:rsidR="00FA71EF" w:rsidRDefault="00FA71EF" w:rsidP="00EC4FA1">
      <w:pPr>
        <w:ind w:left="720"/>
      </w:pPr>
      <w:r>
        <w:rPr>
          <w:noProof/>
        </w:rPr>
        <w:drawing>
          <wp:inline distT="0" distB="0" distL="0" distR="0" wp14:anchorId="17617F62" wp14:editId="12609D88">
            <wp:extent cx="5113020" cy="2760442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55" cy="27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12FC" w14:textId="208C0CAE" w:rsidR="007A741F" w:rsidRDefault="007A741F" w:rsidP="007A741F">
      <w:pPr>
        <w:pStyle w:val="FigureCaption"/>
      </w:pPr>
      <w:bookmarkStart w:id="5" w:name="_Ref93587101"/>
      <w:bookmarkStart w:id="6" w:name="_Ref124208557"/>
      <w:r w:rsidRPr="00BD2E1A">
        <w:rPr>
          <w:b/>
          <w:bCs/>
        </w:rPr>
        <w:t xml:space="preserve">Fig. </w:t>
      </w:r>
      <w:r w:rsidRPr="00BD2E1A">
        <w:rPr>
          <w:b/>
          <w:bCs/>
        </w:rPr>
        <w:fldChar w:fldCharType="begin"/>
      </w:r>
      <w:r w:rsidRPr="00BD2E1A">
        <w:rPr>
          <w:b/>
          <w:bCs/>
        </w:rPr>
        <w:instrText xml:space="preserve"> SEQ Figure \* ARABIC </w:instrText>
      </w:r>
      <w:r w:rsidRPr="00BD2E1A">
        <w:rPr>
          <w:b/>
          <w:bCs/>
        </w:rPr>
        <w:fldChar w:fldCharType="separate"/>
      </w:r>
      <w:r w:rsidR="00FA71EF">
        <w:rPr>
          <w:b/>
          <w:bCs/>
          <w:noProof/>
        </w:rPr>
        <w:t>2</w:t>
      </w:r>
      <w:r w:rsidRPr="00BD2E1A">
        <w:rPr>
          <w:b/>
          <w:bCs/>
        </w:rPr>
        <w:fldChar w:fldCharType="end"/>
      </w:r>
      <w:bookmarkEnd w:id="5"/>
      <w:r w:rsidRPr="00BD2E1A">
        <w:rPr>
          <w:b/>
          <w:bCs/>
        </w:rPr>
        <w:t>.</w:t>
      </w:r>
      <w:r w:rsidRPr="00BD2E1A">
        <w:t xml:space="preserve"> </w:t>
      </w:r>
      <w:r>
        <w:t>User-Interface to define isolation systems: (a) Material definitions; (b) Friction models; (c) Isolators bearings.</w:t>
      </w:r>
      <w:bookmarkEnd w:id="6"/>
    </w:p>
    <w:p w14:paraId="33902C3F" w14:textId="3CFE35DE" w:rsidR="00FA71EF" w:rsidRDefault="00FA71EF" w:rsidP="00FA71EF">
      <w:pPr>
        <w:pStyle w:val="FigureCaption"/>
        <w:rPr>
          <w:b/>
          <w:bCs/>
        </w:rPr>
      </w:pPr>
      <w:bookmarkStart w:id="7" w:name="_Ref93588246"/>
      <w:r>
        <w:rPr>
          <w:noProof/>
          <w:lang w:val="en-US"/>
        </w:rPr>
        <w:lastRenderedPageBreak/>
        <w:drawing>
          <wp:inline distT="0" distB="0" distL="0" distR="0" wp14:anchorId="7F655C56" wp14:editId="6E945583">
            <wp:extent cx="4267200" cy="2987418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399" cy="29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62CD" w14:textId="2AC4C8E4" w:rsidR="007A741F" w:rsidRPr="007A741F" w:rsidRDefault="00FA71EF" w:rsidP="00740BEC">
      <w:pPr>
        <w:pStyle w:val="FigureCaption"/>
      </w:pPr>
      <w:r w:rsidRPr="00BD2E1A">
        <w:rPr>
          <w:b/>
          <w:bCs/>
        </w:rPr>
        <w:t xml:space="preserve">Fig. </w:t>
      </w:r>
      <w:r w:rsidRPr="00BD2E1A">
        <w:rPr>
          <w:b/>
          <w:bCs/>
        </w:rPr>
        <w:fldChar w:fldCharType="begin"/>
      </w:r>
      <w:r w:rsidRPr="00BD2E1A">
        <w:rPr>
          <w:b/>
          <w:bCs/>
        </w:rPr>
        <w:instrText xml:space="preserve"> SEQ Figure \* ARABIC </w:instrText>
      </w:r>
      <w:r w:rsidRPr="00BD2E1A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BD2E1A">
        <w:rPr>
          <w:b/>
          <w:bCs/>
        </w:rPr>
        <w:fldChar w:fldCharType="end"/>
      </w:r>
      <w:bookmarkEnd w:id="7"/>
      <w:r w:rsidRPr="00BD2E1A">
        <w:rPr>
          <w:b/>
          <w:bCs/>
        </w:rPr>
        <w:t>.</w:t>
      </w:r>
      <w:r>
        <w:t xml:space="preserve"> Assigning an isolator to the MDOF system</w:t>
      </w:r>
      <w:r>
        <w:rPr>
          <w:lang w:val="en-US"/>
        </w:rPr>
        <w:t>.</w:t>
      </w:r>
    </w:p>
    <w:p w14:paraId="1E40CCF7" w14:textId="6314075E" w:rsidR="006C636B" w:rsidRDefault="006C636B" w:rsidP="006C636B">
      <w:pPr>
        <w:pStyle w:val="Heading2"/>
        <w:numPr>
          <w:ilvl w:val="0"/>
          <w:numId w:val="2"/>
        </w:numPr>
      </w:pPr>
      <w:bookmarkStart w:id="8" w:name="_Toc124209220"/>
      <w:r>
        <w:t>Using IDA:</w:t>
      </w:r>
      <w:bookmarkEnd w:id="8"/>
      <w:r>
        <w:t xml:space="preserve"> </w:t>
      </w:r>
    </w:p>
    <w:p w14:paraId="126B7FDC" w14:textId="2A2A106C" w:rsidR="00FA71EF" w:rsidRPr="00FA71EF" w:rsidRDefault="00FA71EF" w:rsidP="00FA71EF">
      <w:pPr>
        <w:ind w:left="720"/>
      </w:pPr>
      <w:r>
        <w:t xml:space="preserve">The IDA application contains a simple interface. For the “IN” panel user should input a location for a PBE model and the start, </w:t>
      </w:r>
      <w:proofErr w:type="gramStart"/>
      <w:r>
        <w:t>end</w:t>
      </w:r>
      <w:proofErr w:type="gramEnd"/>
      <w:r>
        <w:t xml:space="preserve"> and incremental change of </w:t>
      </w:r>
      <w:r w:rsidR="00740BEC">
        <w:t>intensity</w:t>
      </w:r>
      <w:r>
        <w:t>.</w:t>
      </w:r>
      <w:r w:rsidR="00740BEC">
        <w:t xml:space="preserve"> The Functionality is limited to PBE models with events defined by Multiple PEER or Multiple </w:t>
      </w:r>
      <w:proofErr w:type="spellStart"/>
      <w:r w:rsidR="00740BEC">
        <w:t>SimCenter</w:t>
      </w:r>
      <w:proofErr w:type="spellEnd"/>
      <w:r w:rsidR="00740BEC">
        <w:t xml:space="preserve"> components. The “Out” panel shows the Loss parameter subjected to different intensity. </w:t>
      </w:r>
      <w:r>
        <w:t xml:space="preserve"> </w:t>
      </w:r>
    </w:p>
    <w:p w14:paraId="383DF5C5" w14:textId="77777777" w:rsidR="006C636B" w:rsidRDefault="006C636B" w:rsidP="00740BEC"/>
    <w:sectPr w:rsidR="006C6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0DB8"/>
    <w:multiLevelType w:val="hybridMultilevel"/>
    <w:tmpl w:val="C7942A3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2C20"/>
    <w:multiLevelType w:val="hybridMultilevel"/>
    <w:tmpl w:val="8A3A49C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6252C"/>
    <w:multiLevelType w:val="hybridMultilevel"/>
    <w:tmpl w:val="9312A602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E62A37"/>
    <w:multiLevelType w:val="hybridMultilevel"/>
    <w:tmpl w:val="79E0088C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9736446">
    <w:abstractNumId w:val="1"/>
  </w:num>
  <w:num w:numId="2" w16cid:durableId="1578636985">
    <w:abstractNumId w:val="0"/>
  </w:num>
  <w:num w:numId="3" w16cid:durableId="543640229">
    <w:abstractNumId w:val="3"/>
  </w:num>
  <w:num w:numId="4" w16cid:durableId="1069885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wMrY0MTAxNDQwNTFT0lEKTi0uzszPAykwrAUAjWhSbiwAAAA="/>
  </w:docVars>
  <w:rsids>
    <w:rsidRoot w:val="00996B41"/>
    <w:rsid w:val="000B6346"/>
    <w:rsid w:val="002C3F7E"/>
    <w:rsid w:val="0033367F"/>
    <w:rsid w:val="006C636B"/>
    <w:rsid w:val="00740BEC"/>
    <w:rsid w:val="007A741F"/>
    <w:rsid w:val="008F4DE5"/>
    <w:rsid w:val="00996B41"/>
    <w:rsid w:val="00C75BEA"/>
    <w:rsid w:val="00C96E66"/>
    <w:rsid w:val="00D71C89"/>
    <w:rsid w:val="00EC4FA1"/>
    <w:rsid w:val="00F20C5C"/>
    <w:rsid w:val="00FA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F42A"/>
  <w15:chartTrackingRefBased/>
  <w15:docId w15:val="{DA0EAE13-0EA7-4A97-A764-6FB27361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1EF"/>
    <w:pPr>
      <w:spacing w:before="120" w:after="120" w:line="480" w:lineRule="auto"/>
      <w:contextualSpacing/>
      <w:jc w:val="lowKashida"/>
    </w:pPr>
    <w:rPr>
      <w:rFonts w:asciiTheme="majorBidi" w:hAnsiTheme="maj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E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36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DE5"/>
    <w:rPr>
      <w:rFonts w:asciiTheme="majorBidi" w:eastAsiaTheme="majorEastAsia" w:hAnsiTheme="majorBidi" w:cstheme="majorBidi"/>
      <w:b/>
      <w:color w:val="2F5496" w:themeColor="accent1" w:themeShade="BF"/>
      <w:sz w:val="44"/>
      <w:szCs w:val="32"/>
    </w:rPr>
  </w:style>
  <w:style w:type="paragraph" w:customStyle="1" w:styleId="AbstractHeader">
    <w:name w:val="Abstract Header"/>
    <w:basedOn w:val="Normal"/>
    <w:link w:val="AbstractHeaderChar"/>
    <w:qFormat/>
    <w:rsid w:val="00C75BEA"/>
    <w:pPr>
      <w:keepNext/>
      <w:tabs>
        <w:tab w:val="left" w:pos="187"/>
        <w:tab w:val="left" w:pos="748"/>
        <w:tab w:val="left" w:leader="dot" w:pos="7200"/>
        <w:tab w:val="left" w:pos="7667"/>
      </w:tabs>
      <w:spacing w:after="0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AbstractHeaderChar">
    <w:name w:val="Abstract Header Char"/>
    <w:basedOn w:val="DefaultParagraphFont"/>
    <w:link w:val="AbstractHeader"/>
    <w:rsid w:val="00C75BEA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Caption">
    <w:name w:val="caption"/>
    <w:basedOn w:val="Normal"/>
    <w:next w:val="Normal"/>
    <w:unhideWhenUsed/>
    <w:qFormat/>
    <w:rsid w:val="00C75BE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quation">
    <w:name w:val="Equation"/>
    <w:qFormat/>
    <w:rsid w:val="00C75BEA"/>
    <w:pPr>
      <w:spacing w:after="120" w:line="480" w:lineRule="auto"/>
      <w:contextualSpacing/>
      <w:jc w:val="center"/>
    </w:pPr>
    <w:rPr>
      <w:rFonts w:asciiTheme="majorBidi" w:eastAsiaTheme="minorEastAsia" w:hAnsiTheme="majorBidi"/>
      <w:sz w:val="24"/>
      <w:lang w:val="en-US"/>
    </w:rPr>
  </w:style>
  <w:style w:type="paragraph" w:customStyle="1" w:styleId="Figure">
    <w:name w:val="Figure"/>
    <w:link w:val="FigureChar"/>
    <w:qFormat/>
    <w:rsid w:val="00C75BEA"/>
    <w:pPr>
      <w:keepNext/>
      <w:spacing w:after="120" w:line="240" w:lineRule="auto"/>
      <w:jc w:val="center"/>
    </w:pPr>
    <w:rPr>
      <w:rFonts w:asciiTheme="majorBidi" w:hAnsiTheme="majorBidi"/>
      <w:noProof/>
    </w:rPr>
  </w:style>
  <w:style w:type="character" w:customStyle="1" w:styleId="FigureChar">
    <w:name w:val="Figure Char"/>
    <w:basedOn w:val="DefaultParagraphFont"/>
    <w:link w:val="Figure"/>
    <w:rsid w:val="00C75BEA"/>
    <w:rPr>
      <w:rFonts w:asciiTheme="majorBidi" w:hAnsiTheme="majorBidi"/>
      <w:noProof/>
    </w:rPr>
  </w:style>
  <w:style w:type="paragraph" w:customStyle="1" w:styleId="FigureSCaption">
    <w:name w:val="Figure S Caption"/>
    <w:basedOn w:val="Normal"/>
    <w:qFormat/>
    <w:rsid w:val="00C75BEA"/>
    <w:pPr>
      <w:spacing w:after="240" w:line="240" w:lineRule="auto"/>
      <w:jc w:val="center"/>
    </w:pPr>
  </w:style>
  <w:style w:type="paragraph" w:customStyle="1" w:styleId="FigureCaption">
    <w:name w:val="FigureCaption"/>
    <w:link w:val="FigureCaptionChar"/>
    <w:qFormat/>
    <w:rsid w:val="00C75BEA"/>
    <w:pPr>
      <w:spacing w:after="240" w:line="240" w:lineRule="auto"/>
      <w:jc w:val="center"/>
    </w:pPr>
    <w:rPr>
      <w:rFonts w:asciiTheme="majorBidi" w:hAnsiTheme="majorBidi"/>
      <w:sz w:val="24"/>
    </w:rPr>
  </w:style>
  <w:style w:type="character" w:customStyle="1" w:styleId="FigureCaptionChar">
    <w:name w:val="FigureCaption Char"/>
    <w:basedOn w:val="DefaultParagraphFont"/>
    <w:link w:val="FigureCaption"/>
    <w:rsid w:val="00C75BEA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6C636B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6C636B"/>
    <w:rPr>
      <w:rFonts w:asciiTheme="majorBidi" w:eastAsiaTheme="majorEastAsia" w:hAnsiTheme="majorBidi" w:cstheme="majorBidi"/>
      <w:b/>
      <w:color w:val="000000" w:themeColor="text1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C636B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C636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C6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A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A74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eri-simcenter.github.io/PBE-Documenta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gitalocean.com/community/tutorials/install-python-windows-1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55925-442E-4EE4-AB42-D59B6A24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558</Words>
  <Characters>3229</Characters>
  <Application>Microsoft Office Word</Application>
  <DocSecurity>0</DocSecurity>
  <Lines>55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Maky</dc:creator>
  <cp:keywords/>
  <dc:description/>
  <cp:lastModifiedBy>Mohammad Hasan Al Hamaydeh</cp:lastModifiedBy>
  <cp:revision>3</cp:revision>
  <dcterms:created xsi:type="dcterms:W3CDTF">2023-01-09T20:58:00Z</dcterms:created>
  <dcterms:modified xsi:type="dcterms:W3CDTF">2023-05-29T08:58:00Z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afdeebf4-6e9e-4d79-a152-35b3168185f7</vt:lpwstr>
  </property>
</Properties>
</file>