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pPr>
      <w:r>
        <w:t xml:space="preserve"/>
      </w:r>
    </w:p>
    <w:p>
      <w:pPr>
        <w:pBdr>
          <w:left w:val="single" w:color="E94560" w:sz="36" w:space="8"/>
        </w:pBdr>
        <w:spacing w:after="0" w:before="0"/>
        <w:ind w:left="200"/>
      </w:pPr>
      <w:r>
        <w:rPr>
          <w:rFonts w:ascii="Inter" w:cs="Inter" w:eastAsia="Inter" w:hAnsi="Inter"/>
          <w:b/>
          <w:bCs/>
          <w:color w:val="E94560"/>
          <w:sz w:val="18"/>
          <w:szCs w:val="18"/>
        </w:rPr>
        <w:t xml:space="preserve">AI-POWERED MARKETING OPERATING SYSTEM</w:t>
      </w:r>
    </w:p>
    <w:p>
      <w:pPr>
        <w:pBdr>
          <w:left w:val="single" w:color="E94560" w:sz="36" w:space="8"/>
        </w:pBdr>
        <w:spacing w:after="0" w:before="0"/>
        <w:ind w:left="200"/>
      </w:pPr>
      <w:r>
        <w:rPr>
          <w:rFonts w:ascii="Inter" w:cs="Inter" w:eastAsia="Inter" w:hAnsi="Inter"/>
          <w:b/>
          <w:bCs/>
          <w:color w:val="1A1A2E"/>
          <w:sz w:val="50"/>
          <w:szCs w:val="50"/>
        </w:rPr>
        <w:t xml:space="preserve">Implementation Plan</w:t>
      </w:r>
    </w:p>
    <w:p>
      <w:pPr>
        <w:pBdr>
          <w:left w:val="single" w:color="E94560" w:sz="36" w:space="8"/>
        </w:pBdr>
        <w:spacing w:after="200" w:before="0"/>
        <w:ind w:left="200"/>
      </w:pPr>
      <w:r>
        <w:rPr>
          <w:rFonts w:ascii="Inter" w:cs="Inter" w:eastAsia="Inter" w:hAnsi="Inter"/>
          <w:b/>
          <w:bCs/>
          <w:color w:val="0F3460"/>
          <w:sz w:val="26"/>
          <w:szCs w:val="26"/>
        </w:rPr>
        <w:t xml:space="preserve">MARKOS AI — End-to-End Engineering Delivery Blueprint</w:t>
      </w:r>
    </w:p>
    <w:p>
      <w:pPr>
        <w:spacing w:after="60" w:before="80"/>
      </w:pPr>
      <w:r>
        <w:t xml:space="preserve"/>
      </w:r>
    </w:p>
    <w:p>
      <w:pPr>
        <w:spacing w:after="60" w:before="0"/>
      </w:pPr>
      <w:r>
        <w:rPr>
          <w:rFonts w:ascii="Inter" w:cs="Inter" w:eastAsia="Inter" w:hAnsi="Inter"/>
          <w:i/>
          <w:iCs/>
          <w:color w:val="5A6072"/>
          <w:sz w:val="22"/>
          <w:szCs w:val="22"/>
        </w:rPr>
        <w:t xml:space="preserve">From PRD v1.0 to a launched Instagram marketing AI platform — the build plan, the team, the sequence, and the proof at each gate.</w:t>
      </w:r>
    </w:p>
    <w:p>
      <w:pPr>
        <w:spacing w:after="60" w:before="60"/>
      </w:pPr>
      <w:r>
        <w:t xml:space="preserve"/>
      </w:r>
    </w:p>
    <w:p>
      <w:pPr>
        <w:pBdr>
          <w:bottom w:val="single" w:color="E94560" w:sz="8" w:space="1"/>
        </w:pBdr>
        <w:spacing w:after="120" w:before="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Dimension</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At a Glance</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Product</w:t>
            </w:r>
          </w:p>
        </w:tc>
        <w:tc>
          <w:tcPr>
            <w:tcW w:type="dxa" w:w="6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AI Marketing OS that replaces the SMB marketing function — strategy, content, scheduling, analytics, advice</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v1.0 Scope</w:t>
            </w:r>
          </w:p>
        </w:tc>
        <w:tc>
          <w:tcPr>
            <w:tcW w:type="dxa" w:w="6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Instagram only; 8 AI agents; Knowledge Vault (RAG); onboarding; scheduling; analytics; billing; admin</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Frontend</w:t>
            </w:r>
          </w:p>
        </w:tc>
        <w:tc>
          <w:tcPr>
            <w:tcW w:type="dxa" w:w="6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Next.js 14 (App Router) + React + TypeScript + Tailwind + Radix UI</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Backend</w:t>
            </w:r>
          </w:p>
        </w:tc>
        <w:tc>
          <w:tcPr>
            <w:tcW w:type="dxa" w:w="6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Node.js API gateway (Fastify) + Python AI service (FastAPI + LangChain)</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Data / Memory</w:t>
            </w:r>
          </w:p>
        </w:tc>
        <w:tc>
          <w:tcPr>
            <w:tcW w:type="dxa" w:w="6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PostgreSQL 16 + pgvector (RAG) + Redis 7 (cache/queues)</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Models</w:t>
            </w:r>
          </w:p>
        </w:tc>
        <w:tc>
          <w:tcPr>
            <w:tcW w:type="dxa" w:w="6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Primary LLM + secondary long-form LLM + image generation (see §3 for current choices)</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Cloud</w:t>
            </w:r>
          </w:p>
        </w:tc>
        <w:tc>
          <w:tcPr>
            <w:tcW w:type="dxa" w:w="6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AWS — ECS Fargate, RDS, ElastiCache, S3 + CloudFront, SQS, SES</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Integrations</w:t>
            </w:r>
          </w:p>
        </w:tc>
        <w:tc>
          <w:tcPr>
            <w:tcW w:type="dxa" w:w="6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Meta Instagram Graph API, Stripe Subscriptions, SendGrid</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Timeline</w:t>
            </w:r>
          </w:p>
        </w:tc>
        <w:tc>
          <w:tcPr>
            <w:tcW w:type="dxa" w:w="6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30-week MVP across 7 phases (Phase 0 → Launch)</w:t>
            </w:r>
          </w:p>
        </w:tc>
      </w:tr>
    </w:tbl>
    <w:p>
      <w:pPr>
        <w:spacing w:after="100" w:before="140"/>
      </w:pPr>
      <w:r>
        <w:t xml:space="preserve"/>
      </w:r>
    </w:p>
    <w:p>
      <w:pPr>
        <w:pBdr>
          <w:bottom w:val="single" w:color="E94560" w:sz="8" w:space="1"/>
        </w:pBdr>
        <w:spacing w:after="120" w:before="0"/>
      </w:pPr>
    </w:p>
    <w:p>
      <w:pPr>
        <w:spacing w:after="40" w:before="60"/>
      </w:pPr>
      <w:r>
        <w:t xml:space="preserve"/>
      </w:r>
    </w:p>
    <w:p>
      <w:pPr>
        <w:spacing w:after="36" w:before="0"/>
      </w:pPr>
      <w:r>
        <w:rPr>
          <w:rFonts w:ascii="Inter" w:cs="Inter" w:eastAsia="Inter" w:hAnsi="Inter"/>
          <w:i/>
          <w:iCs/>
          <w:color w:val="5A6072"/>
          <w:sz w:val="18"/>
          <w:szCs w:val="18"/>
        </w:rPr>
        <w:t xml:space="preserve">Prepared for</w:t>
      </w:r>
    </w:p>
    <w:p>
      <w:pPr>
        <w:spacing w:after="36" w:before="0"/>
      </w:pPr>
      <w:r>
        <w:rPr>
          <w:rFonts w:ascii="Inter" w:cs="Inter" w:eastAsia="Inter" w:hAnsi="Inter"/>
          <w:b/>
          <w:bCs/>
          <w:color w:val="1A1A2E"/>
          <w:sz w:val="22"/>
          <w:szCs w:val="22"/>
        </w:rPr>
        <w:t xml:space="preserve">MARKOS AI — Founders &amp; Product Team</w:t>
      </w:r>
    </w:p>
    <w:p>
      <w:pPr>
        <w:spacing w:after="0" w:before="0"/>
      </w:pPr>
      <w:r>
        <w:rPr>
          <w:rFonts w:ascii="Inter" w:cs="Inter" w:eastAsia="Inter" w:hAnsi="Inter"/>
          <w:color w:val="5A6072"/>
          <w:sz w:val="18"/>
          <w:szCs w:val="18"/>
        </w:rPr>
        <w:t xml:space="preserve">Version 1.0  ·  Confidential  ·  Engineering Delivery Document</w:t>
      </w:r>
    </w:p>
    <w:p>
      <w:r>
        <w:br w:type="page"/>
      </w:r>
    </w:p>
    <w:p>
      <w:pPr>
        <w:pStyle w:val="Heading1"/>
        <w:spacing w:after="120" w:before="0"/>
      </w:pPr>
      <w:r>
        <w:rPr>
          <w:rFonts w:ascii="Inter" w:cs="Inter" w:eastAsia="Inter" w:hAnsi="Inter"/>
          <w:b/>
          <w:bCs/>
          <w:color w:val="1A1A2E"/>
          <w:sz w:val="30"/>
          <w:szCs w:val="30"/>
        </w:rPr>
        <w:t xml:space="preserve">Contents</w:t>
      </w:r>
    </w:p>
    <w:p>
      <w:pPr>
        <w:pBdr>
          <w:bottom w:val="single" w:color="E94560" w:sz="8" w:space="1"/>
        </w:pBdr>
        <w:spacing w:after="120" w:before="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Inter" w:cs="Inter" w:eastAsia="Inter" w:hAnsi="Inter"/>
          <w:b/>
          <w:bCs/>
          <w:color w:val="1A1A2E"/>
          <w:sz w:val="30"/>
          <w:szCs w:val="30"/>
        </w:rPr>
        <w:t xml:space="preserve">1. Purpose &amp; How to Read This</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This is the engineering delivery plan for MARKOS AI, derived directly from the Product Requirements Document v1.0. It turns the PRD's functional requirements, eight-agent AI framework, data model, and 30-week roadmap into a concrete build plan: what gets built, in what order, by whom, on what infrastructure, and how each milestone is proven done.</w:t>
      </w:r>
    </w:p>
    <w:p>
      <w:pPr>
        <w:spacing w:after="60" w:before="60"/>
        <w:jc w:val="both"/>
      </w:pPr>
      <w:r>
        <w:rPr>
          <w:rFonts w:ascii="Inter" w:cs="Inter" w:eastAsia="Inter" w:hAnsi="Inter"/>
          <w:color w:val="1A1A2E"/>
          <w:sz w:val="20"/>
          <w:szCs w:val="20"/>
        </w:rPr>
        <w:t xml:space="preserve">It is a companion to two further deliverables prepared alongside it: a Design Document for Figma (the full screen inventory, design system, and component specifications for the design team) and a Codex Build Specification (the machine-facing prompt set that instructs an AI coding agent to build the system). This plan is the human-facing master; the other two are the design and engineering execution layers.</w:t>
      </w:r>
    </w:p>
    <w:p>
      <w:pPr>
        <w:pStyle w:val="Heading2"/>
        <w:spacing w:after="90" w:before="240"/>
      </w:pPr>
      <w:r>
        <w:rPr>
          <w:rFonts w:ascii="Inter" w:cs="Inter" w:eastAsia="Inter" w:hAnsi="Inter"/>
          <w:b/>
          <w:bCs/>
          <w:color w:val="0F3460"/>
          <w:sz w:val="25"/>
          <w:szCs w:val="25"/>
        </w:rPr>
        <w:t xml:space="preserve">1.1 Guiding Principles</w:t>
      </w:r>
    </w:p>
    <w:p>
      <w:pPr>
        <w:pStyle w:val="ListParagraph"/>
        <w:numPr>
          <w:ilvl w:val="0"/>
          <w:numId w:val="2"/>
        </w:numPr>
        <w:spacing w:after="30" w:before="30"/>
      </w:pPr>
      <w:r>
        <w:rPr>
          <w:rFonts w:ascii="Inter" w:cs="Inter" w:eastAsia="Inter" w:hAnsi="Inter"/>
          <w:b/>
          <w:bCs/>
          <w:color w:val="1A1A2E"/>
          <w:sz w:val="20"/>
          <w:szCs w:val="20"/>
        </w:rPr>
        <w:t xml:space="preserve">Ship the loop, not the features. </w:t>
      </w:r>
      <w:r>
        <w:rPr>
          <w:rFonts w:ascii="Inter" w:cs="Inter" w:eastAsia="Inter" w:hAnsi="Inter"/>
          <w:color w:val="1A1A2E"/>
          <w:sz w:val="20"/>
          <w:szCs w:val="20"/>
        </w:rPr>
        <w:t xml:space="preserve">The product's magic is the closed loop: onboarding → Knowledge Vault → AI strategy → content → schedule → publish → analytics → AI learns. Every phase moves that loop closer to closing, rather than polishing isolated features.</w:t>
      </w:r>
    </w:p>
    <w:p>
      <w:pPr>
        <w:pStyle w:val="ListParagraph"/>
        <w:numPr>
          <w:ilvl w:val="0"/>
          <w:numId w:val="2"/>
        </w:numPr>
        <w:spacing w:after="30" w:before="30"/>
      </w:pPr>
      <w:r>
        <w:rPr>
          <w:rFonts w:ascii="Inter" w:cs="Inter" w:eastAsia="Inter" w:hAnsi="Inter"/>
          <w:b/>
          <w:bCs/>
          <w:color w:val="1A1A2E"/>
          <w:sz w:val="20"/>
          <w:szCs w:val="20"/>
        </w:rPr>
        <w:t xml:space="preserve">The Knowledge Vault is the spine. </w:t>
      </w:r>
      <w:r>
        <w:rPr>
          <w:rFonts w:ascii="Inter" w:cs="Inter" w:eastAsia="Inter" w:hAnsi="Inter"/>
          <w:color w:val="1A1A2E"/>
          <w:sz w:val="20"/>
          <w:szCs w:val="20"/>
        </w:rPr>
        <w:t xml:space="preserve">Every AI agent is only as good as the business context it retrieves. The Vault (RAG over pgvector) is built early and treated as the most important asset in the system.</w:t>
      </w:r>
    </w:p>
    <w:p>
      <w:pPr>
        <w:pStyle w:val="ListParagraph"/>
        <w:numPr>
          <w:ilvl w:val="0"/>
          <w:numId w:val="2"/>
        </w:numPr>
        <w:spacing w:after="30" w:before="30"/>
      </w:pPr>
      <w:r>
        <w:rPr>
          <w:rFonts w:ascii="Inter" w:cs="Inter" w:eastAsia="Inter" w:hAnsi="Inter"/>
          <w:b/>
          <w:bCs/>
          <w:color w:val="1A1A2E"/>
          <w:sz w:val="20"/>
          <w:szCs w:val="20"/>
        </w:rPr>
        <w:t xml:space="preserve">Three services, clear seams. </w:t>
      </w:r>
      <w:r>
        <w:rPr>
          <w:rFonts w:ascii="Inter" w:cs="Inter" w:eastAsia="Inter" w:hAnsi="Inter"/>
          <w:color w:val="1A1A2E"/>
          <w:sz w:val="20"/>
          <w:szCs w:val="20"/>
        </w:rPr>
        <w:t xml:space="preserve">A Next.js frontend, a Node API gateway, and a Python AI service. The gateway owns auth, data, and orchestration; the AI service owns prompts, agents, and model calls. They communicate over a documented internal contract.</w:t>
      </w:r>
    </w:p>
    <w:p>
      <w:pPr>
        <w:pStyle w:val="ListParagraph"/>
        <w:numPr>
          <w:ilvl w:val="0"/>
          <w:numId w:val="2"/>
        </w:numPr>
        <w:spacing w:after="30" w:before="30"/>
      </w:pPr>
      <w:r>
        <w:rPr>
          <w:rFonts w:ascii="Inter" w:cs="Inter" w:eastAsia="Inter" w:hAnsi="Inter"/>
          <w:b/>
          <w:bCs/>
          <w:color w:val="1A1A2E"/>
          <w:sz w:val="20"/>
          <w:szCs w:val="20"/>
        </w:rPr>
        <w:t xml:space="preserve">Design the Instagram integration around Meta's real limits. </w:t>
      </w:r>
      <w:r>
        <w:rPr>
          <w:rFonts w:ascii="Inter" w:cs="Inter" w:eastAsia="Inter" w:hAnsi="Inter"/>
          <w:color w:val="1A1A2E"/>
          <w:sz w:val="20"/>
          <w:szCs w:val="20"/>
        </w:rPr>
        <w:t xml:space="preserve">Publishing is the riskiest external dependency. It is built defensively from day one — see §6 and the call-out on Meta's hard constraints.</w:t>
      </w:r>
    </w:p>
    <w:p>
      <w:pPr>
        <w:pStyle w:val="ListParagraph"/>
        <w:numPr>
          <w:ilvl w:val="0"/>
          <w:numId w:val="2"/>
        </w:numPr>
        <w:spacing w:after="30" w:before="30"/>
      </w:pPr>
      <w:r>
        <w:rPr>
          <w:rFonts w:ascii="Inter" w:cs="Inter" w:eastAsia="Inter" w:hAnsi="Inter"/>
          <w:b/>
          <w:bCs/>
          <w:color w:val="1A1A2E"/>
          <w:sz w:val="20"/>
          <w:szCs w:val="20"/>
        </w:rPr>
        <w:t xml:space="preserve">Cost-govern the AI from the start. </w:t>
      </w:r>
      <w:r>
        <w:rPr>
          <w:rFonts w:ascii="Inter" w:cs="Inter" w:eastAsia="Inter" w:hAnsi="Inter"/>
          <w:color w:val="1A1A2E"/>
          <w:sz w:val="20"/>
          <w:szCs w:val="20"/>
        </w:rPr>
        <w:t xml:space="preserve">LLM and image spend is a real COGS line. Token metering, plan limits, caching, and prompt versioning are built into the AI service, not bolted on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A note on the PRD's plan limits vs. Instagram's reality</w:t>
            </w:r>
          </w:p>
          <w:p>
            <w:pPr>
              <w:spacing w:after="30" w:before="30"/>
              <w:jc w:val="both"/>
            </w:pPr>
            <w:r>
              <w:rPr>
                <w:rFonts w:ascii="Inter" w:cs="Inter" w:eastAsia="Inter" w:hAnsi="Inter"/>
                <w:color w:val="1A1A2E"/>
                <w:sz w:val="19"/>
                <w:szCs w:val="19"/>
              </w:rPr>
              <w:t xml:space="preserve">The PRD's plans advertise figures such as 120 monthly posts and “Unlimited” on Enterprise. Meta enforces a hard ceiling of roughly 25–100 API-published items per Instagram account per rolling 24 hours (Reels and Stories count toward the same bucket, carousels count as one). “Unlimited” cannot mean unlimited publishing. This plan implements plan limits as MARKOS-side quotas while the publishing layer always respects Meta's per-account ceiling, queues overflow, and surfaces it clearly to the user. This is flagged now because it affects onboarding expectations, the scheduler design, and marketing copy.</w:t>
            </w:r>
          </w:p>
        </w:tc>
      </w:tr>
    </w:tbl>
    <w:p>
      <w:pPr>
        <w:pStyle w:val="Heading1"/>
        <w:spacing w:after="140" w:before="360"/>
      </w:pPr>
      <w:r>
        <w:rPr>
          <w:rFonts w:ascii="Inter" w:cs="Inter" w:eastAsia="Inter" w:hAnsi="Inter"/>
          <w:b/>
          <w:bCs/>
          <w:color w:val="1A1A2E"/>
          <w:sz w:val="30"/>
          <w:szCs w:val="30"/>
        </w:rPr>
        <w:t xml:space="preserve">2. System Architecture</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MARKOS AI is a cloud-native, service-oriented system on AWS. The PRD specifies the shape; this section makes the seams and responsibilities explicit so the team can build the three services in parallel against a stable contract.</w:t>
      </w:r>
    </w:p>
    <w:p>
      <w:pPr>
        <w:pStyle w:val="Heading2"/>
        <w:spacing w:after="90" w:before="240"/>
      </w:pPr>
      <w:r>
        <w:rPr>
          <w:rFonts w:ascii="Inter" w:cs="Inter" w:eastAsia="Inter" w:hAnsi="Inter"/>
          <w:b/>
          <w:bCs/>
          <w:color w:val="0F3460"/>
          <w:sz w:val="25"/>
          <w:szCs w:val="25"/>
        </w:rPr>
        <w:t xml:space="preserve">2.1 The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Service</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Responsibility</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Web App (Next.js 14)</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All UI: marketing site, auth, onboarding wizard, dashboard, calendar, editor, analytics, AI chat, settings, admin. Server components for reads, client components for interaction.</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API Gateway (Node.js / Fastify)</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Auth &amp; sessions, REST + GraphQL, request validation, rate limiting, workspace data, billing, media service, Instagram integration, job orchestration, webhooks.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Service (Python / FastAPI)</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The 8 agents, LangChain orchestration, RAG over the Knowledge Vault, prompt management &amp; A/B testing, LLM + image-model calls, token accounting.</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Worker Pool (Node + Python)</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Bull/queue consumers: AI generation jobs, Instagram publishing, analytics sync, report (PDF) generation, email. Backed by Redis/SQS with retries + DLQ.</w:t>
            </w:r>
          </w:p>
        </w:tc>
      </w:tr>
    </w:tbl>
    <w:p>
      <w:pPr>
        <w:pStyle w:val="Heading2"/>
        <w:spacing w:after="90" w:before="240"/>
      </w:pPr>
      <w:r>
        <w:rPr>
          <w:rFonts w:ascii="Inter" w:cs="Inter" w:eastAsia="Inter" w:hAnsi="Inter"/>
          <w:b/>
          <w:bCs/>
          <w:color w:val="0F3460"/>
          <w:sz w:val="25"/>
          <w:szCs w:val="25"/>
        </w:rPr>
        <w:t xml:space="preserve">2.2 Data &amp; Memory Stores</w:t>
      </w:r>
    </w:p>
    <w:p>
      <w:pPr>
        <w:pStyle w:val="ListParagraph"/>
        <w:numPr>
          <w:ilvl w:val="0"/>
          <w:numId w:val="2"/>
        </w:numPr>
        <w:spacing w:after="30" w:before="30"/>
      </w:pPr>
      <w:r>
        <w:rPr>
          <w:rFonts w:ascii="Inter" w:cs="Inter" w:eastAsia="Inter" w:hAnsi="Inter"/>
          <w:b/>
          <w:bCs/>
          <w:color w:val="1A1A2E"/>
          <w:sz w:val="20"/>
          <w:szCs w:val="20"/>
        </w:rPr>
        <w:t xml:space="preserve">PostgreSQL 16 (RDS, Multi-AZ) </w:t>
      </w:r>
      <w:r>
        <w:rPr>
          <w:rFonts w:ascii="Inter" w:cs="Inter" w:eastAsia="Inter" w:hAnsi="Inter"/>
          <w:color w:val="1A1A2E"/>
          <w:sz w:val="20"/>
          <w:szCs w:val="20"/>
        </w:rPr>
        <w:t xml:space="preserve">— system of record for all tables in PRD §7.</w:t>
      </w:r>
    </w:p>
    <w:p>
      <w:pPr>
        <w:pStyle w:val="ListParagraph"/>
        <w:numPr>
          <w:ilvl w:val="0"/>
          <w:numId w:val="2"/>
        </w:numPr>
        <w:spacing w:after="30" w:before="30"/>
      </w:pPr>
      <w:r>
        <w:rPr>
          <w:rFonts w:ascii="Inter" w:cs="Inter" w:eastAsia="Inter" w:hAnsi="Inter"/>
          <w:b/>
          <w:bCs/>
          <w:color w:val="1A1A2E"/>
          <w:sz w:val="20"/>
          <w:szCs w:val="20"/>
        </w:rPr>
        <w:t xml:space="preserve">pgvector extension </w:t>
      </w:r>
      <w:r>
        <w:rPr>
          <w:rFonts w:ascii="Inter" w:cs="Inter" w:eastAsia="Inter" w:hAnsi="Inter"/>
          <w:color w:val="1A1A2E"/>
          <w:sz w:val="20"/>
          <w:szCs w:val="20"/>
        </w:rPr>
        <w:t xml:space="preserve">— 1536-dimension embeddings for the Knowledge Vault; semantic retrieval for every agent call.</w:t>
      </w:r>
    </w:p>
    <w:p>
      <w:pPr>
        <w:pStyle w:val="ListParagraph"/>
        <w:numPr>
          <w:ilvl w:val="0"/>
          <w:numId w:val="2"/>
        </w:numPr>
        <w:spacing w:after="30" w:before="30"/>
      </w:pPr>
      <w:r>
        <w:rPr>
          <w:rFonts w:ascii="Inter" w:cs="Inter" w:eastAsia="Inter" w:hAnsi="Inter"/>
          <w:b/>
          <w:bCs/>
          <w:color w:val="1A1A2E"/>
          <w:sz w:val="20"/>
          <w:szCs w:val="20"/>
        </w:rPr>
        <w:t xml:space="preserve">Redis 7 (ElastiCache) </w:t>
      </w:r>
      <w:r>
        <w:rPr>
          <w:rFonts w:ascii="Inter" w:cs="Inter" w:eastAsia="Inter" w:hAnsi="Inter"/>
          <w:color w:val="1A1A2E"/>
          <w:sz w:val="20"/>
          <w:szCs w:val="20"/>
        </w:rPr>
        <w:t xml:space="preserve">— sessions, hot cache, rate-limit counters, and the Bull job queues.</w:t>
      </w:r>
    </w:p>
    <w:p>
      <w:pPr>
        <w:pStyle w:val="ListParagraph"/>
        <w:numPr>
          <w:ilvl w:val="0"/>
          <w:numId w:val="2"/>
        </w:numPr>
        <w:spacing w:after="30" w:before="30"/>
      </w:pPr>
      <w:r>
        <w:rPr>
          <w:rFonts w:ascii="Inter" w:cs="Inter" w:eastAsia="Inter" w:hAnsi="Inter"/>
          <w:b/>
          <w:bCs/>
          <w:color w:val="1A1A2E"/>
          <w:sz w:val="20"/>
          <w:szCs w:val="20"/>
        </w:rPr>
        <w:t xml:space="preserve">S3 + CloudFront </w:t>
      </w:r>
      <w:r>
        <w:rPr>
          <w:rFonts w:ascii="Inter" w:cs="Inter" w:eastAsia="Inter" w:hAnsi="Inter"/>
          <w:color w:val="1A1A2E"/>
          <w:sz w:val="20"/>
          <w:szCs w:val="20"/>
        </w:rPr>
        <w:t xml:space="preserve">— all media; private buckets served via short-lived signed CloudFront URLs.</w:t>
      </w:r>
    </w:p>
    <w:p>
      <w:pPr>
        <w:pStyle w:val="Heading2"/>
        <w:spacing w:after="90" w:before="240"/>
      </w:pPr>
      <w:r>
        <w:rPr>
          <w:rFonts w:ascii="Inter" w:cs="Inter" w:eastAsia="Inter" w:hAnsi="Inter"/>
          <w:b/>
          <w:bCs/>
          <w:color w:val="0F3460"/>
          <w:sz w:val="25"/>
          <w:szCs w:val="25"/>
        </w:rPr>
        <w:t xml:space="preserve">2.3 Request Flow (example: generate a caption)</w:t>
      </w:r>
    </w:p>
    <w:p>
      <w:pPr>
        <w:pStyle w:val="ListParagraph"/>
        <w:numPr>
          <w:ilvl w:val="0"/>
          <w:numId w:val="3"/>
        </w:numPr>
        <w:spacing w:after="30" w:before="30"/>
      </w:pPr>
      <w:r>
        <w:rPr>
          <w:rFonts w:ascii="Inter" w:cs="Inter" w:eastAsia="Inter" w:hAnsi="Inter"/>
          <w:color w:val="1A1A2E"/>
          <w:sz w:val="20"/>
          <w:szCs w:val="20"/>
        </w:rPr>
        <w:t xml:space="preserve">Web app calls API gateway: POST /content/:id/generate-caption (JWT, workspace scoped).</w:t>
      </w:r>
    </w:p>
    <w:p>
      <w:pPr>
        <w:pStyle w:val="ListParagraph"/>
        <w:numPr>
          <w:ilvl w:val="0"/>
          <w:numId w:val="3"/>
        </w:numPr>
        <w:spacing w:after="30" w:before="30"/>
      </w:pPr>
      <w:r>
        <w:rPr>
          <w:rFonts w:ascii="Inter" w:cs="Inter" w:eastAsia="Inter" w:hAnsi="Inter"/>
          <w:color w:val="1A1A2E"/>
          <w:sz w:val="20"/>
          <w:szCs w:val="20"/>
        </w:rPr>
        <w:t xml:space="preserve">Gateway validates, checks plan quota (AI generations), enqueues an AI job or calls the AI service synchronously for fast copy.</w:t>
      </w:r>
    </w:p>
    <w:p>
      <w:pPr>
        <w:pStyle w:val="ListParagraph"/>
        <w:numPr>
          <w:ilvl w:val="0"/>
          <w:numId w:val="3"/>
        </w:numPr>
        <w:spacing w:after="30" w:before="30"/>
      </w:pPr>
      <w:r>
        <w:rPr>
          <w:rFonts w:ascii="Inter" w:cs="Inter" w:eastAsia="Inter" w:hAnsi="Inter"/>
          <w:color w:val="1A1A2E"/>
          <w:sz w:val="20"/>
          <w:szCs w:val="20"/>
        </w:rPr>
        <w:t xml:space="preserve">AI service runs the Content Creator Agent: retrieves top-K Vault chunks via pgvector, assembles the 8-part system prompt (PRD §8.3), calls the LLM.</w:t>
      </w:r>
    </w:p>
    <w:p>
      <w:pPr>
        <w:pStyle w:val="ListParagraph"/>
        <w:numPr>
          <w:ilvl w:val="0"/>
          <w:numId w:val="3"/>
        </w:numPr>
        <w:spacing w:after="30" w:before="30"/>
      </w:pPr>
      <w:r>
        <w:rPr>
          <w:rFonts w:ascii="Inter" w:cs="Inter" w:eastAsia="Inter" w:hAnsi="Inter"/>
          <w:color w:val="1A1A2E"/>
          <w:sz w:val="20"/>
          <w:szCs w:val="20"/>
        </w:rPr>
        <w:t xml:space="preserve">Result returns to the gateway; gateway persists the caption + the prompt used (audit), decrements the usage counter, logs the AI interaction.</w:t>
      </w:r>
    </w:p>
    <w:p>
      <w:pPr>
        <w:pStyle w:val="ListParagraph"/>
        <w:numPr>
          <w:ilvl w:val="0"/>
          <w:numId w:val="3"/>
        </w:numPr>
        <w:spacing w:after="30" w:before="30"/>
      </w:pPr>
      <w:r>
        <w:rPr>
          <w:rFonts w:ascii="Inter" w:cs="Inter" w:eastAsia="Inter" w:hAnsi="Inter"/>
          <w:color w:val="1A1A2E"/>
          <w:sz w:val="20"/>
          <w:szCs w:val="20"/>
        </w:rPr>
        <w:t xml:space="preserve">Web app renders the caption with accept / regenerate / edit options.</w:t>
      </w:r>
    </w:p>
    <w:p>
      <w:r>
        <w:br w:type="page"/>
      </w:r>
    </w:p>
    <w:p>
      <w:pPr>
        <w:pStyle w:val="Heading1"/>
        <w:spacing w:after="140" w:before="360"/>
      </w:pPr>
      <w:r>
        <w:rPr>
          <w:rFonts w:ascii="Inter" w:cs="Inter" w:eastAsia="Inter" w:hAnsi="Inter"/>
          <w:b/>
          <w:bCs/>
          <w:color w:val="1A1A2E"/>
          <w:sz w:val="30"/>
          <w:szCs w:val="30"/>
        </w:rPr>
        <w:t xml:space="preserve">3. Technology Stack &amp; Model Choices</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The PRD's stack is sound and adopted as-is. The one area requiring a refresh is the AI model selection: the PRD named GPT-4o, Claude 3.5 Sonnet, and DALL-E 3, which were current at writing. The build should target the current generation while keeping the model layer swappable.</w:t>
      </w:r>
    </w:p>
    <w:p>
      <w:pPr>
        <w:pStyle w:val="Heading2"/>
        <w:spacing w:after="90" w:before="240"/>
      </w:pPr>
      <w:r>
        <w:rPr>
          <w:rFonts w:ascii="Inter" w:cs="Inter" w:eastAsia="Inter" w:hAnsi="Inter"/>
          <w:b/>
          <w:bCs/>
          <w:color w:val="0F3460"/>
          <w:sz w:val="25"/>
          <w:szCs w:val="25"/>
        </w:rPr>
        <w:t xml:space="preserve">3.1 Confirmed Stack (from PRD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Layer</w:t>
            </w:r>
          </w:p>
        </w:tc>
        <w:tc>
          <w:tcPr>
            <w:tcW w:type="dxa" w:w="6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Technology</w:t>
            </w:r>
          </w:p>
        </w:tc>
      </w:tr>
      <w:tr>
        <w:tc>
          <w:tcPr>
            <w:tcW w:type="dxa" w:w="28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Frontend</w:t>
            </w:r>
          </w:p>
        </w:tc>
        <w:tc>
          <w:tcPr>
            <w:tcW w:type="dxa" w:w="6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Next.js 14 + React + TypeScript; Tailwind + Radix UI; Zustand + TanStack Query v5; React Hook Form + Zod; Recharts; FullCalendar; TipTap</w:t>
            </w:r>
          </w:p>
        </w:tc>
      </w:tr>
      <w:tr>
        <w:tc>
          <w:tcPr>
            <w:tcW w:type="dxa" w:w="28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API Gateway</w:t>
            </w:r>
          </w:p>
        </w:tc>
        <w:tc>
          <w:tcPr>
            <w:tcW w:type="dxa" w:w="6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Node.js 20 LTS + Fastify; REST (OpenAPI 3.0) + GraphQL; JWT w/ refresh rotation</w:t>
            </w:r>
          </w:p>
        </w:tc>
      </w:tr>
      <w:tr>
        <w:tc>
          <w:tcPr>
            <w:tcW w:type="dxa" w:w="28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Service</w:t>
            </w:r>
          </w:p>
        </w:tc>
        <w:tc>
          <w:tcPr>
            <w:tcW w:type="dxa" w:w="6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Python 3.11 + FastAPI + LangChain; RAG via pgvector</w:t>
            </w:r>
          </w:p>
        </w:tc>
      </w:tr>
      <w:tr>
        <w:tc>
          <w:tcPr>
            <w:tcW w:type="dxa" w:w="28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Queues</w:t>
            </w:r>
          </w:p>
        </w:tc>
        <w:tc>
          <w:tcPr>
            <w:tcW w:type="dxa" w:w="6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Redis 7 + Bull; job types: AI gen, publishing, analytics sync, reports; DLQ + backoff</w:t>
            </w:r>
          </w:p>
        </w:tc>
      </w:tr>
      <w:tr>
        <w:tc>
          <w:tcPr>
            <w:tcW w:type="dxa" w:w="28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Database</w:t>
            </w:r>
          </w:p>
        </w:tc>
        <w:tc>
          <w:tcPr>
            <w:tcW w:type="dxa" w:w="6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PostgreSQL 16 + pgvector</w:t>
            </w:r>
          </w:p>
        </w:tc>
      </w:tr>
      <w:tr>
        <w:tc>
          <w:tcPr>
            <w:tcW w:type="dxa" w:w="28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Storage</w:t>
            </w:r>
          </w:p>
        </w:tc>
        <w:tc>
          <w:tcPr>
            <w:tcW w:type="dxa" w:w="6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AWS S3 + CloudFront</w:t>
            </w:r>
          </w:p>
        </w:tc>
      </w:tr>
      <w:tr>
        <w:tc>
          <w:tcPr>
            <w:tcW w:type="dxa" w:w="28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Payments</w:t>
            </w:r>
          </w:p>
        </w:tc>
        <w:tc>
          <w:tcPr>
            <w:tcW w:type="dxa" w:w="6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Stripe Subscriptions + Billing Portal</w:t>
            </w:r>
          </w:p>
        </w:tc>
      </w:tr>
      <w:tr>
        <w:tc>
          <w:tcPr>
            <w:tcW w:type="dxa" w:w="28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Email</w:t>
            </w:r>
          </w:p>
        </w:tc>
        <w:tc>
          <w:tcPr>
            <w:tcW w:type="dxa" w:w="6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SendGrid (transactional) + AWS SES</w:t>
            </w:r>
          </w:p>
        </w:tc>
      </w:tr>
      <w:tr>
        <w:tc>
          <w:tcPr>
            <w:tcW w:type="dxa" w:w="28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Infra</w:t>
            </w:r>
          </w:p>
        </w:tc>
        <w:tc>
          <w:tcPr>
            <w:tcW w:type="dxa" w:w="6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AWS ECS Fargate, RDS Multi-AZ, ElastiCache, SQS, Route 53, ACM</w:t>
            </w:r>
          </w:p>
        </w:tc>
      </w:tr>
      <w:tr>
        <w:tc>
          <w:tcPr>
            <w:tcW w:type="dxa" w:w="28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Observability</w:t>
            </w:r>
          </w:p>
        </w:tc>
        <w:tc>
          <w:tcPr>
            <w:tcW w:type="dxa" w:w="6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Sentry + Datadog APM + CloudWatch</w:t>
            </w:r>
          </w:p>
        </w:tc>
      </w:tr>
      <w:tr>
        <w:tc>
          <w:tcPr>
            <w:tcW w:type="dxa" w:w="28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CI/CD</w:t>
            </w:r>
          </w:p>
        </w:tc>
        <w:tc>
          <w:tcPr>
            <w:tcW w:type="dxa" w:w="6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GitHub Actions + AWS CodeDeploy</w:t>
            </w:r>
          </w:p>
        </w:tc>
      </w:tr>
    </w:tbl>
    <w:p>
      <w:pPr>
        <w:pStyle w:val="Heading2"/>
        <w:spacing w:after="90" w:before="240"/>
      </w:pPr>
      <w:r>
        <w:rPr>
          <w:rFonts w:ascii="Inter" w:cs="Inter" w:eastAsia="Inter" w:hAnsi="Inter"/>
          <w:b/>
          <w:bCs/>
          <w:color w:val="0F3460"/>
          <w:sz w:val="25"/>
          <w:szCs w:val="25"/>
        </w:rPr>
        <w:t xml:space="preserve">3.2 Model Layer (refresh the PRD's named models)</w:t>
      </w:r>
    </w:p>
    <w:p>
      <w:pPr>
        <w:spacing w:after="60" w:before="60"/>
        <w:jc w:val="both"/>
      </w:pPr>
      <w:r>
        <w:rPr>
          <w:rFonts w:ascii="Inter" w:cs="Inter" w:eastAsia="Inter" w:hAnsi="Inter"/>
          <w:color w:val="1A1A2E"/>
          <w:sz w:val="20"/>
          <w:szCs w:val="20"/>
        </w:rPr>
        <w:t xml:space="preserve">Treat models as configuration behind a provider interface, never hardcoded in agents. Recommended current generation at build time, with the PRD's originals as the documented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Role</w:t>
            </w:r>
          </w:p>
        </w:tc>
        <w:tc>
          <w:tcPr>
            <w:tcW w:type="dxa" w:w="333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PRD baseline (2025)</w:t>
            </w:r>
          </w:p>
        </w:tc>
        <w:tc>
          <w:tcPr>
            <w:tcW w:type="dxa" w:w="333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Current generation (verify at build)</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Primary content/strategy LLM</w:t>
            </w:r>
          </w:p>
        </w:tc>
        <w:tc>
          <w:tcPr>
            <w:tcW w:type="dxa" w:w="333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OpenAI GPT-4o</w:t>
            </w:r>
          </w:p>
        </w:tc>
        <w:tc>
          <w:tcPr>
            <w:tcW w:type="dxa" w:w="333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OpenAI GPT-5.x class model</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Long-form / nuanced reasoning LLM</w:t>
            </w:r>
          </w:p>
        </w:tc>
        <w:tc>
          <w:tcPr>
            <w:tcW w:type="dxa" w:w="333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Claude 3.5 Sonnet</w:t>
            </w:r>
          </w:p>
        </w:tc>
        <w:tc>
          <w:tcPr>
            <w:tcW w:type="dxa" w:w="333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Claude Opus 4.x class model</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Embeddings (Vault RAG)</w:t>
            </w:r>
          </w:p>
        </w:tc>
        <w:tc>
          <w:tcPr>
            <w:tcW w:type="dxa" w:w="333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text-embedding-3-small (1536-d)</w:t>
            </w:r>
          </w:p>
        </w:tc>
        <w:tc>
          <w:tcPr>
            <w:tcW w:type="dxa" w:w="333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Same family / latest small embedding model</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Image generation (primary)</w:t>
            </w:r>
          </w:p>
        </w:tc>
        <w:tc>
          <w:tcPr>
            <w:tcW w:type="dxa" w:w="333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DALL-E 3</w:t>
            </w:r>
          </w:p>
        </w:tc>
        <w:tc>
          <w:tcPr>
            <w:tcW w:type="dxa" w:w="333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Current OpenAI image model</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Image generation (fallback)</w:t>
            </w:r>
          </w:p>
        </w:tc>
        <w:tc>
          <w:tcPr>
            <w:tcW w:type="dxa" w:w="333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Stable Diffusion XL (Replicate)</w:t>
            </w:r>
          </w:p>
        </w:tc>
        <w:tc>
          <w:tcPr>
            <w:tcW w:type="dxa" w:w="333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Current SDXL-class model on Replicate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Why a provider interface matters here</w:t>
            </w:r>
          </w:p>
          <w:p>
            <w:pPr>
              <w:spacing w:after="30" w:before="30"/>
              <w:jc w:val="both"/>
            </w:pPr>
            <w:r>
              <w:rPr>
                <w:rFonts w:ascii="Inter" w:cs="Inter" w:eastAsia="Inter" w:hAnsi="Inter"/>
                <w:color w:val="1A1A2E"/>
                <w:sz w:val="19"/>
                <w:szCs w:val="19"/>
              </w:rPr>
              <w:t xml:space="preserve">Model names change every few weeks in this market. The AI service must expose one internal interface (generateText, generateLongform, embed, generateImage) with adapters per provider, model IDs read from config/env. This lets the team swap to a newer or cheaper model without touching agent code, run A/B tests across models, and fall back automatically if a provider has an outage — directly supporting the PRD's NFR-REL-004 graceful degradation requirement.</w:t>
            </w:r>
          </w:p>
        </w:tc>
      </w:tr>
    </w:tbl>
    <w:p>
      <w:pPr>
        <w:pStyle w:val="Heading1"/>
        <w:spacing w:after="140" w:before="360"/>
      </w:pPr>
      <w:r>
        <w:rPr>
          <w:rFonts w:ascii="Inter" w:cs="Inter" w:eastAsia="Inter" w:hAnsi="Inter"/>
          <w:b/>
          <w:bCs/>
          <w:color w:val="1A1A2E"/>
          <w:sz w:val="30"/>
          <w:szCs w:val="30"/>
        </w:rPr>
        <w:t xml:space="preserve">4. The Knowledge Vault &amp; AI Framework</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This is the heart of the product and the part most likely to be under-built if treated as “just prompts.” It is engineered as a first-class subsystem.</w:t>
      </w:r>
    </w:p>
    <w:p>
      <w:pPr>
        <w:pStyle w:val="Heading2"/>
        <w:spacing w:after="90" w:before="240"/>
      </w:pPr>
      <w:r>
        <w:rPr>
          <w:rFonts w:ascii="Inter" w:cs="Inter" w:eastAsia="Inter" w:hAnsi="Inter"/>
          <w:b/>
          <w:bCs/>
          <w:color w:val="0F3460"/>
          <w:sz w:val="25"/>
          <w:szCs w:val="25"/>
        </w:rPr>
        <w:t xml:space="preserve">4.1 Knowledge Vault (RAG) — build order</w:t>
      </w:r>
    </w:p>
    <w:p>
      <w:pPr>
        <w:pStyle w:val="ListParagraph"/>
        <w:numPr>
          <w:ilvl w:val="0"/>
          <w:numId w:val="3"/>
        </w:numPr>
        <w:spacing w:after="30" w:before="30"/>
      </w:pPr>
      <w:r>
        <w:rPr>
          <w:rFonts w:ascii="Inter" w:cs="Inter" w:eastAsia="Inter" w:hAnsi="Inter"/>
          <w:color w:val="1A1A2E"/>
          <w:sz w:val="20"/>
          <w:szCs w:val="20"/>
        </w:rPr>
        <w:t xml:space="preserve">Define the vault schema (PRD §7): section enum, key, JSONB value, vector(1536) embedding, version, timestamps — scoped by workspace_id.</w:t>
      </w:r>
    </w:p>
    <w:p>
      <w:pPr>
        <w:pStyle w:val="ListParagraph"/>
        <w:numPr>
          <w:ilvl w:val="0"/>
          <w:numId w:val="3"/>
        </w:numPr>
        <w:spacing w:after="30" w:before="30"/>
      </w:pPr>
      <w:r>
        <w:rPr>
          <w:rFonts w:ascii="Inter" w:cs="Inter" w:eastAsia="Inter" w:hAnsi="Inter"/>
          <w:color w:val="1A1A2E"/>
          <w:sz w:val="20"/>
          <w:szCs w:val="20"/>
        </w:rPr>
        <w:t xml:space="preserve">On onboarding save, chunk each answer, embed it with the embeddings model, and store the vector alongside the value.</w:t>
      </w:r>
    </w:p>
    <w:p>
      <w:pPr>
        <w:pStyle w:val="ListParagraph"/>
        <w:numPr>
          <w:ilvl w:val="0"/>
          <w:numId w:val="3"/>
        </w:numPr>
        <w:spacing w:after="30" w:before="30"/>
      </w:pPr>
      <w:r>
        <w:rPr>
          <w:rFonts w:ascii="Inter" w:cs="Inter" w:eastAsia="Inter" w:hAnsi="Inter"/>
          <w:color w:val="1A1A2E"/>
          <w:sz w:val="20"/>
          <w:szCs w:val="20"/>
        </w:rPr>
        <w:t xml:space="preserve">On every agent call, run a similarity search for the top 10 relevant chunks for the request context and inject them as structured context (the 8-part system prompt).</w:t>
      </w:r>
    </w:p>
    <w:p>
      <w:pPr>
        <w:pStyle w:val="ListParagraph"/>
        <w:numPr>
          <w:ilvl w:val="0"/>
          <w:numId w:val="3"/>
        </w:numPr>
        <w:spacing w:after="30" w:before="30"/>
      </w:pPr>
      <w:r>
        <w:rPr>
          <w:rFonts w:ascii="Inter" w:cs="Inter" w:eastAsia="Inter" w:hAnsi="Inter"/>
          <w:color w:val="1A1A2E"/>
          <w:sz w:val="20"/>
          <w:szCs w:val="20"/>
        </w:rPr>
        <w:t xml:space="preserve">Persist agent responses + user feedback/edits back into an interaction history that is itself retrievable — this is the continuous-learning loop (PRD §8.4).</w:t>
      </w:r>
    </w:p>
    <w:p>
      <w:pPr>
        <w:pStyle w:val="ListParagraph"/>
        <w:numPr>
          <w:ilvl w:val="0"/>
          <w:numId w:val="3"/>
        </w:numPr>
        <w:spacing w:after="30" w:before="30"/>
      </w:pPr>
      <w:r>
        <w:rPr>
          <w:rFonts w:ascii="Inter" w:cs="Inter" w:eastAsia="Inter" w:hAnsi="Inter"/>
          <w:color w:val="1A1A2E"/>
          <w:sz w:val="20"/>
          <w:szCs w:val="20"/>
        </w:rPr>
        <w:t xml:space="preserve">Maintain a Vault completeness score and surface gap prompts (PRD FR-OB-012, FR-KV-005).</w:t>
      </w:r>
    </w:p>
    <w:p>
      <w:pPr>
        <w:pStyle w:val="Heading2"/>
        <w:spacing w:after="90" w:before="240"/>
      </w:pPr>
      <w:r>
        <w:rPr>
          <w:rFonts w:ascii="Inter" w:cs="Inter" w:eastAsia="Inter" w:hAnsi="Inter"/>
          <w:b/>
          <w:bCs/>
          <w:color w:val="0F3460"/>
          <w:sz w:val="25"/>
          <w:szCs w:val="25"/>
        </w:rPr>
        <w:t xml:space="preserve">4.2 The Eight Agents (PRD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Agent</w:t>
            </w:r>
          </w:p>
        </w:tc>
        <w:tc>
          <w:tcPr>
            <w:tcW w:type="dxa" w:w="64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What it does</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Marketing Strategist</w:t>
            </w:r>
          </w:p>
        </w:tc>
        <w:tc>
          <w:tcPr>
            <w:tcW w:type="dxa" w:w="6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30/60/90-day strategies + content pillars from Vault, objectives, analytics</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Content Planner</w:t>
            </w:r>
          </w:p>
        </w:tc>
        <w:tc>
          <w:tcPr>
            <w:tcW w:type="dxa" w:w="6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Monthly calendar with content-type distribution and best-time analysis</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Content Creator</w:t>
            </w:r>
          </w:p>
        </w:tc>
        <w:tc>
          <w:tcPr>
            <w:tcW w:type="dxa" w:w="6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Captions, hashtags (niche/mid/broad), CTAs, carousel copy — tone-locked</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Reel Script</w:t>
            </w:r>
          </w:p>
        </w:tc>
        <w:tc>
          <w:tcPr>
            <w:tcW w:type="dxa" w:w="6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Hook–body–CTA scripts and concept briefs</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Image Prompt</w:t>
            </w:r>
          </w:p>
        </w:tc>
        <w:tc>
          <w:tcPr>
            <w:tcW w:type="dxa" w:w="6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Brand-aligned prompts for the image model (colors, style, topic)</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Analytics Consultant</w:t>
            </w:r>
          </w:p>
        </w:tc>
        <w:tc>
          <w:tcPr>
            <w:tcW w:type="dxa" w:w="6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Plain-English interpretation of Instagram metrics (LLM + Python)</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Recommendation Engine</w:t>
            </w:r>
          </w:p>
        </w:tc>
        <w:tc>
          <w:tcPr>
            <w:tcW w:type="dxa" w:w="6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Proactive content/timing/campaign suggestions from performance</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Business Growth Advisor</w:t>
            </w:r>
          </w:p>
        </w:tc>
        <w:tc>
          <w:tcPr>
            <w:tcW w:type="dxa" w:w="6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Strategic advice beyond content, grounded in the full Vault</w:t>
            </w:r>
          </w:p>
        </w:tc>
      </w:tr>
    </w:tbl>
    <w:p>
      <w:pPr>
        <w:pStyle w:val="Heading2"/>
        <w:spacing w:after="90" w:before="240"/>
      </w:pPr>
      <w:r>
        <w:rPr>
          <w:rFonts w:ascii="Inter" w:cs="Inter" w:eastAsia="Inter" w:hAnsi="Inter"/>
          <w:b/>
          <w:bCs/>
          <w:color w:val="0F3460"/>
          <w:sz w:val="25"/>
          <w:szCs w:val="25"/>
        </w:rPr>
        <w:t xml:space="preserve">4.3 Prompt Management &amp; Cost Governance</w:t>
      </w:r>
    </w:p>
    <w:p>
      <w:pPr>
        <w:pStyle w:val="ListParagraph"/>
        <w:numPr>
          <w:ilvl w:val="0"/>
          <w:numId w:val="2"/>
        </w:numPr>
        <w:spacing w:after="30" w:before="30"/>
      </w:pPr>
      <w:r>
        <w:rPr>
          <w:rFonts w:ascii="Inter" w:cs="Inter" w:eastAsia="Inter" w:hAnsi="Inter"/>
          <w:b/>
          <w:bCs/>
          <w:color w:val="1A1A2E"/>
          <w:sz w:val="20"/>
          <w:szCs w:val="20"/>
        </w:rPr>
        <w:t xml:space="preserve">Versioned prompt templates in the database; </w:t>
      </w:r>
      <w:r>
        <w:rPr>
          <w:rFonts w:ascii="Inter" w:cs="Inter" w:eastAsia="Inter" w:hAnsi="Inter"/>
          <w:color w:val="1A1A2E"/>
          <w:sz w:val="20"/>
          <w:szCs w:val="20"/>
        </w:rPr>
        <w:t xml:space="preserve">A/B test variants (10% / 90%) with acceptance, edit, and regeneration rates per variant (PRD §8.5).</w:t>
      </w:r>
    </w:p>
    <w:p>
      <w:pPr>
        <w:pStyle w:val="ListParagraph"/>
        <w:numPr>
          <w:ilvl w:val="0"/>
          <w:numId w:val="2"/>
        </w:numPr>
        <w:spacing w:after="30" w:before="30"/>
      </w:pPr>
      <w:r>
        <w:rPr>
          <w:rFonts w:ascii="Inter" w:cs="Inter" w:eastAsia="Inter" w:hAnsi="Inter"/>
          <w:b/>
          <w:bCs/>
          <w:color w:val="1A1A2E"/>
          <w:sz w:val="20"/>
          <w:szCs w:val="20"/>
        </w:rPr>
        <w:t xml:space="preserve">Token + image accounting per workspace per billing period, </w:t>
      </w:r>
      <w:r>
        <w:rPr>
          <w:rFonts w:ascii="Inter" w:cs="Inter" w:eastAsia="Inter" w:hAnsi="Inter"/>
          <w:color w:val="1A1A2E"/>
          <w:sz w:val="20"/>
          <w:szCs w:val="20"/>
        </w:rPr>
        <w:t xml:space="preserve">feeding both plan-limit enforcement and the admin AI Usage Monitor (PRD ADMIN-05).</w:t>
      </w:r>
    </w:p>
    <w:p>
      <w:pPr>
        <w:pStyle w:val="ListParagraph"/>
        <w:numPr>
          <w:ilvl w:val="0"/>
          <w:numId w:val="2"/>
        </w:numPr>
        <w:spacing w:after="30" w:before="30"/>
      </w:pPr>
      <w:r>
        <w:rPr>
          <w:rFonts w:ascii="Inter" w:cs="Inter" w:eastAsia="Inter" w:hAnsi="Inter"/>
          <w:b/>
          <w:bCs/>
          <w:color w:val="1A1A2E"/>
          <w:sz w:val="20"/>
          <w:szCs w:val="20"/>
        </w:rPr>
        <w:t xml:space="preserve">Caching of stable retrievals and deterministic sub-results </w:t>
      </w:r>
      <w:r>
        <w:rPr>
          <w:rFonts w:ascii="Inter" w:cs="Inter" w:eastAsia="Inter" w:hAnsi="Inter"/>
          <w:color w:val="1A1A2E"/>
          <w:sz w:val="20"/>
          <w:szCs w:val="20"/>
        </w:rPr>
        <w:t xml:space="preserve">to cut cost and latency toward the PRD's &lt; 8s caption / &lt; 20s strategy targets.</w:t>
      </w:r>
    </w:p>
    <w:p>
      <w:pPr>
        <w:pStyle w:val="ListParagraph"/>
        <w:numPr>
          <w:ilvl w:val="0"/>
          <w:numId w:val="2"/>
        </w:numPr>
        <w:spacing w:after="30" w:before="30"/>
      </w:pPr>
      <w:r>
        <w:rPr>
          <w:rFonts w:ascii="Inter" w:cs="Inter" w:eastAsia="Inter" w:hAnsi="Inter"/>
          <w:b/>
          <w:bCs/>
          <w:color w:val="1A1A2E"/>
          <w:sz w:val="20"/>
          <w:szCs w:val="20"/>
        </w:rPr>
        <w:t xml:space="preserve">Guardrails: </w:t>
      </w:r>
      <w:r>
        <w:rPr>
          <w:rFonts w:ascii="Inter" w:cs="Inter" w:eastAsia="Inter" w:hAnsi="Inter"/>
          <w:color w:val="1A1A2E"/>
          <w:sz w:val="20"/>
          <w:szCs w:val="20"/>
        </w:rPr>
        <w:t xml:space="preserve">output-format validation, brand-safety checks, and a hard stop if the Vault is too sparse to ground a request.</w:t>
      </w:r>
    </w:p>
    <w:p>
      <w:r>
        <w:br w:type="page"/>
      </w:r>
    </w:p>
    <w:p>
      <w:pPr>
        <w:pStyle w:val="Heading1"/>
        <w:spacing w:after="140" w:before="360"/>
      </w:pPr>
      <w:r>
        <w:rPr>
          <w:rFonts w:ascii="Inter" w:cs="Inter" w:eastAsia="Inter" w:hAnsi="Inter"/>
          <w:b/>
          <w:bCs/>
          <w:color w:val="1A1A2E"/>
          <w:sz w:val="30"/>
          <w:szCs w:val="30"/>
        </w:rPr>
        <w:t xml:space="preserve">5. Data Model, Multi-Workspace &amp; Security</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The PRD specifies the full schema (§7) and security posture (§14). The build implements them with workspace isolation as the central invariant.</w:t>
      </w:r>
    </w:p>
    <w:p>
      <w:pPr>
        <w:pStyle w:val="Heading2"/>
        <w:spacing w:after="90" w:before="240"/>
      </w:pPr>
      <w:r>
        <w:rPr>
          <w:rFonts w:ascii="Inter" w:cs="Inter" w:eastAsia="Inter" w:hAnsi="Inter"/>
          <w:b/>
          <w:bCs/>
          <w:color w:val="0F3460"/>
          <w:sz w:val="25"/>
          <w:szCs w:val="25"/>
        </w:rPr>
        <w:t xml:space="preserve">5.1 Core tables (PRD §7)</w:t>
      </w:r>
    </w:p>
    <w:p>
      <w:pPr>
        <w:spacing w:after="60" w:before="60"/>
        <w:jc w:val="both"/>
      </w:pPr>
      <w:r>
        <w:rPr>
          <w:rFonts w:ascii="Inter" w:cs="Inter" w:eastAsia="Inter" w:hAnsi="Inter"/>
          <w:color w:val="1A1A2E"/>
          <w:sz w:val="20"/>
          <w:szCs w:val="20"/>
        </w:rPr>
        <w:t xml:space="preserve">users, workspaces, knowledge_vault, content_items, media_assets, instagram_analytics, plus strategies, campaigns, content_calendars, ai_interactions, plans, subscriptions, invoices, workspace_members, notifications, audit_logs, and usage_counters. All keyed by UUID, all workspace-owned tables carry workspace_id.</w:t>
      </w:r>
    </w:p>
    <w:p>
      <w:pPr>
        <w:pStyle w:val="Heading2"/>
        <w:spacing w:after="90" w:before="240"/>
      </w:pPr>
      <w:r>
        <w:rPr>
          <w:rFonts w:ascii="Inter" w:cs="Inter" w:eastAsia="Inter" w:hAnsi="Inter"/>
          <w:b/>
          <w:bCs/>
          <w:color w:val="0F3460"/>
          <w:sz w:val="25"/>
          <w:szCs w:val="25"/>
        </w:rPr>
        <w:t xml:space="preserve">5.2 Workspace isolation (the invariant)</w:t>
      </w:r>
    </w:p>
    <w:p>
      <w:pPr>
        <w:pStyle w:val="ListParagraph"/>
        <w:numPr>
          <w:ilvl w:val="0"/>
          <w:numId w:val="2"/>
        </w:numPr>
        <w:spacing w:after="30" w:before="30"/>
      </w:pPr>
      <w:r>
        <w:rPr>
          <w:rFonts w:ascii="Inter" w:cs="Inter" w:eastAsia="Inter" w:hAnsi="Inter"/>
          <w:b/>
          <w:bCs/>
          <w:color w:val="1A1A2E"/>
          <w:sz w:val="20"/>
          <w:szCs w:val="20"/>
        </w:rPr>
        <w:t xml:space="preserve">workspace_id is enforced on every query </w:t>
      </w:r>
      <w:r>
        <w:rPr>
          <w:rFonts w:ascii="Inter" w:cs="Inter" w:eastAsia="Inter" w:hAnsi="Inter"/>
          <w:color w:val="1A1A2E"/>
          <w:sz w:val="20"/>
          <w:szCs w:val="20"/>
        </w:rPr>
        <w:t xml:space="preserve">(PRD NFR-SEC / §14.2) — no cross-workspace read or write, ever.</w:t>
      </w:r>
    </w:p>
    <w:p>
      <w:pPr>
        <w:pStyle w:val="ListParagraph"/>
        <w:numPr>
          <w:ilvl w:val="0"/>
          <w:numId w:val="2"/>
        </w:numPr>
        <w:spacing w:after="30" w:before="30"/>
      </w:pPr>
      <w:r>
        <w:rPr>
          <w:rFonts w:ascii="Inter" w:cs="Inter" w:eastAsia="Inter" w:hAnsi="Inter"/>
          <w:b/>
          <w:bCs/>
          <w:color w:val="1A1A2E"/>
          <w:sz w:val="20"/>
          <w:szCs w:val="20"/>
        </w:rPr>
        <w:t xml:space="preserve">Enforce at the data-access layer </w:t>
      </w:r>
      <w:r>
        <w:rPr>
          <w:rFonts w:ascii="Inter" w:cs="Inter" w:eastAsia="Inter" w:hAnsi="Inter"/>
          <w:color w:val="1A1A2E"/>
          <w:sz w:val="20"/>
          <w:szCs w:val="20"/>
        </w:rPr>
        <w:t xml:space="preserve">(a workspace-scoped repository/guard) and add an automated test per table proving isolation. Optionally back it with PostgreSQL row-level security as defense-in-depth.</w:t>
      </w:r>
    </w:p>
    <w:p>
      <w:pPr>
        <w:pStyle w:val="ListParagraph"/>
        <w:numPr>
          <w:ilvl w:val="0"/>
          <w:numId w:val="2"/>
        </w:numPr>
        <w:spacing w:after="30" w:before="30"/>
      </w:pPr>
      <w:r>
        <w:rPr>
          <w:rFonts w:ascii="Inter" w:cs="Inter" w:eastAsia="Inter" w:hAnsi="Inter"/>
          <w:b/>
          <w:bCs/>
          <w:color w:val="1A1A2E"/>
          <w:sz w:val="20"/>
          <w:szCs w:val="20"/>
        </w:rPr>
        <w:t xml:space="preserve">Multi-workspace (Enterprise) </w:t>
      </w:r>
      <w:r>
        <w:rPr>
          <w:rFonts w:ascii="Inter" w:cs="Inter" w:eastAsia="Inter" w:hAnsi="Inter"/>
          <w:color w:val="1A1A2E"/>
          <w:sz w:val="20"/>
          <w:szCs w:val="20"/>
        </w:rPr>
        <w:t xml:space="preserve">via workspace_members with Owner/Editor/Viewer/Admin roles (PRD FR-AUTH-005/006).</w:t>
      </w:r>
    </w:p>
    <w:p>
      <w:pPr>
        <w:pStyle w:val="Heading2"/>
        <w:spacing w:after="90" w:before="240"/>
      </w:pPr>
      <w:r>
        <w:rPr>
          <w:rFonts w:ascii="Inter" w:cs="Inter" w:eastAsia="Inter" w:hAnsi="Inter"/>
          <w:b/>
          <w:bCs/>
          <w:color w:val="0F3460"/>
          <w:sz w:val="25"/>
          <w:szCs w:val="25"/>
        </w:rPr>
        <w:t xml:space="preserve">5.3 Security checklist (PRD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Requirement</w:t>
            </w:r>
          </w:p>
        </w:tc>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Implementation</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Passwords</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bcrypt cost ≥ 12</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Tokens</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JWT access 15 min; refresh 30 days with rotation + reuse detection</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Instagram tokens</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AES-256-GCM encrypted at rest before DB storage</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PII</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Application-layer encryption before storage</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Media</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Private S3; signed CloudFront URLs (1-hour expiry)</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Keys</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AWS KMS, 90-day rotation; secrets in Secrets Manager</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Transport</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TLS 1.3; HSTS; CSP; X-Frame-Options; X-Content-Type-Options</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OWASP Top 10</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Parameterized queries, output encoding, SameSite + CSRF tokens</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Webhooks</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Signature verification for Meta + Stripe; idempotent handlers</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Rate limiting</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Per-user / per-IP / per-endpoint tiers</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GDPR / CCPA</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Right to erasure (30-day), JSON data export, cookie consent, Do-Not-Sell</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SOC 2</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Type II audit targeted Month 12 (controls + audit logging built from day one)</w:t>
            </w:r>
          </w:p>
        </w:tc>
      </w:tr>
    </w:tbl>
    <w:p>
      <w:pPr>
        <w:pStyle w:val="Heading1"/>
        <w:spacing w:after="140" w:before="360"/>
      </w:pPr>
      <w:r>
        <w:rPr>
          <w:rFonts w:ascii="Inter" w:cs="Inter" w:eastAsia="Inter" w:hAnsi="Inter"/>
          <w:b/>
          <w:bCs/>
          <w:color w:val="1A1A2E"/>
          <w:sz w:val="30"/>
          <w:szCs w:val="30"/>
        </w:rPr>
        <w:t xml:space="preserve">6. Instagram Integration (highest-risk dependency)</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Programmatic Instagram publishing is the most constrained and failure-prone part of the system. It is built deliberately and early-tested, because Meta's real-world rules differ from a naive reading of the PRD.</w:t>
      </w:r>
    </w:p>
    <w:p>
      <w:pPr>
        <w:pStyle w:val="Heading2"/>
        <w:spacing w:after="90" w:before="240"/>
      </w:pPr>
      <w:r>
        <w:rPr>
          <w:rFonts w:ascii="Inter" w:cs="Inter" w:eastAsia="Inter" w:hAnsi="Inter"/>
          <w:b/>
          <w:bCs/>
          <w:color w:val="0F3460"/>
          <w:sz w:val="25"/>
          <w:szCs w:val="25"/>
        </w:rPr>
        <w:t xml:space="preserve">6.1 The hard truths to design around</w:t>
      </w:r>
    </w:p>
    <w:p>
      <w:pPr>
        <w:pStyle w:val="ListParagraph"/>
        <w:numPr>
          <w:ilvl w:val="0"/>
          <w:numId w:val="2"/>
        </w:numPr>
        <w:spacing w:after="30" w:before="30"/>
      </w:pPr>
      <w:r>
        <w:rPr>
          <w:rFonts w:ascii="Inter" w:cs="Inter" w:eastAsia="Inter" w:hAnsi="Inter"/>
          <w:b/>
          <w:bCs/>
          <w:color w:val="1A1A2E"/>
          <w:sz w:val="20"/>
          <w:szCs w:val="20"/>
        </w:rPr>
        <w:t xml:space="preserve">Two-step container publish. </w:t>
      </w:r>
      <w:r>
        <w:rPr>
          <w:rFonts w:ascii="Inter" w:cs="Inter" w:eastAsia="Inter" w:hAnsi="Inter"/>
          <w:color w:val="1A1A2E"/>
          <w:sz w:val="20"/>
          <w:szCs w:val="20"/>
        </w:rPr>
        <w:t xml:space="preserve">Create a media container (POST /{ig-user-id}/media), poll its status until FINISHED, then publish (POST /{ig-user-id}/media_publish). Hasty publish calls before processing completes will fail.</w:t>
      </w:r>
    </w:p>
    <w:p>
      <w:pPr>
        <w:pStyle w:val="ListParagraph"/>
        <w:numPr>
          <w:ilvl w:val="0"/>
          <w:numId w:val="2"/>
        </w:numPr>
        <w:spacing w:after="30" w:before="30"/>
      </w:pPr>
      <w:r>
        <w:rPr>
          <w:rFonts w:ascii="Inter" w:cs="Inter" w:eastAsia="Inter" w:hAnsi="Inter"/>
          <w:b/>
          <w:bCs/>
          <w:color w:val="1A1A2E"/>
          <w:sz w:val="20"/>
          <w:szCs w:val="20"/>
        </w:rPr>
        <w:t xml:space="preserve">Media must be at a public URL </w:t>
      </w:r>
      <w:r>
        <w:rPr>
          <w:rFonts w:ascii="Inter" w:cs="Inter" w:eastAsia="Inter" w:hAnsi="Inter"/>
          <w:color w:val="1A1A2E"/>
          <w:sz w:val="20"/>
          <w:szCs w:val="20"/>
        </w:rPr>
        <w:t xml:space="preserve">at publish time — Meta fetches it server-side. This is why media lives on S3/CloudFront with signed URLs valid through the publish window.</w:t>
      </w:r>
    </w:p>
    <w:p>
      <w:pPr>
        <w:pStyle w:val="ListParagraph"/>
        <w:numPr>
          <w:ilvl w:val="0"/>
          <w:numId w:val="2"/>
        </w:numPr>
        <w:spacing w:after="30" w:before="30"/>
      </w:pPr>
      <w:r>
        <w:rPr>
          <w:rFonts w:ascii="Inter" w:cs="Inter" w:eastAsia="Inter" w:hAnsi="Inter"/>
          <w:b/>
          <w:bCs/>
          <w:color w:val="1A1A2E"/>
          <w:sz w:val="20"/>
          <w:szCs w:val="20"/>
        </w:rPr>
        <w:t xml:space="preserve">Per-account publishing ceiling: </w:t>
      </w:r>
      <w:r>
        <w:rPr>
          <w:rFonts w:ascii="Inter" w:cs="Inter" w:eastAsia="Inter" w:hAnsi="Inter"/>
          <w:color w:val="1A1A2E"/>
          <w:sz w:val="20"/>
          <w:szCs w:val="20"/>
        </w:rPr>
        <w:t xml:space="preserve">roughly 25–100 published items per rolling 24 hours; Reels and Stories count toward the same bucket; a carousel counts as one. This caps what “Unlimited” plans can actually publish.</w:t>
      </w:r>
    </w:p>
    <w:p>
      <w:pPr>
        <w:pStyle w:val="ListParagraph"/>
        <w:numPr>
          <w:ilvl w:val="0"/>
          <w:numId w:val="2"/>
        </w:numPr>
        <w:spacing w:after="30" w:before="30"/>
      </w:pPr>
      <w:r>
        <w:rPr>
          <w:rFonts w:ascii="Inter" w:cs="Inter" w:eastAsia="Inter" w:hAnsi="Inter"/>
          <w:b/>
          <w:bCs/>
          <w:color w:val="1A1A2E"/>
          <w:sz w:val="20"/>
          <w:szCs w:val="20"/>
        </w:rPr>
        <w:t xml:space="preserve">Reels use a resumable upload </w:t>
      </w:r>
      <w:r>
        <w:rPr>
          <w:rFonts w:ascii="Inter" w:cs="Inter" w:eastAsia="Inter" w:hAnsi="Inter"/>
          <w:color w:val="1A1A2E"/>
          <w:sz w:val="20"/>
          <w:szCs w:val="20"/>
        </w:rPr>
        <w:t xml:space="preserve">on a separate host (rupload.facebook.com) and have strict specs (9:16, ~5–90s for Reels-tab eligibility, H.264/HEVC).</w:t>
      </w:r>
    </w:p>
    <w:p>
      <w:pPr>
        <w:pStyle w:val="ListParagraph"/>
        <w:numPr>
          <w:ilvl w:val="0"/>
          <w:numId w:val="2"/>
        </w:numPr>
        <w:spacing w:after="30" w:before="30"/>
      </w:pPr>
      <w:r>
        <w:rPr>
          <w:rFonts w:ascii="Inter" w:cs="Inter" w:eastAsia="Inter" w:hAnsi="Inter"/>
          <w:b/>
          <w:bCs/>
          <w:color w:val="1A1A2E"/>
          <w:sz w:val="20"/>
          <w:szCs w:val="20"/>
        </w:rPr>
        <w:t xml:space="preserve">Business/Creator accounts only, </w:t>
      </w:r>
      <w:r>
        <w:rPr>
          <w:rFonts w:ascii="Inter" w:cs="Inter" w:eastAsia="Inter" w:hAnsi="Inter"/>
          <w:color w:val="1A1A2E"/>
          <w:sz w:val="20"/>
          <w:szCs w:val="20"/>
        </w:rPr>
        <w:t xml:space="preserve">linked to a Facebook Page, and the app needs Meta App Review for the content-publish + insights permissions — a 2–4 week approval per submission. Start this early.</w:t>
      </w:r>
    </w:p>
    <w:p>
      <w:pPr>
        <w:pStyle w:val="Heading2"/>
        <w:spacing w:after="90" w:before="240"/>
      </w:pPr>
      <w:r>
        <w:rPr>
          <w:rFonts w:ascii="Inter" w:cs="Inter" w:eastAsia="Inter" w:hAnsi="Inter"/>
          <w:b/>
          <w:bCs/>
          <w:color w:val="0F3460"/>
          <w:sz w:val="25"/>
          <w:szCs w:val="25"/>
        </w:rPr>
        <w:t xml:space="preserve">6.2 What we build</w:t>
      </w:r>
    </w:p>
    <w:p>
      <w:pPr>
        <w:pStyle w:val="ListParagraph"/>
        <w:numPr>
          <w:ilvl w:val="0"/>
          <w:numId w:val="3"/>
        </w:numPr>
        <w:spacing w:after="30" w:before="30"/>
      </w:pPr>
      <w:r>
        <w:rPr>
          <w:rFonts w:ascii="Inter" w:cs="Inter" w:eastAsia="Inter" w:hAnsi="Inter"/>
          <w:color w:val="1A1A2E"/>
          <w:sz w:val="20"/>
          <w:szCs w:val="20"/>
        </w:rPr>
        <w:t xml:space="preserve">OAuth connection flow (SCHED-02): connect Facebook Page → Instagram Business account; store encrypted tokens; handle token refresh and revocation.</w:t>
      </w:r>
    </w:p>
    <w:p>
      <w:pPr>
        <w:pStyle w:val="ListParagraph"/>
        <w:numPr>
          <w:ilvl w:val="0"/>
          <w:numId w:val="3"/>
        </w:numPr>
        <w:spacing w:after="30" w:before="30"/>
      </w:pPr>
      <w:r>
        <w:rPr>
          <w:rFonts w:ascii="Inter" w:cs="Inter" w:eastAsia="Inter" w:hAnsi="Inter"/>
          <w:color w:val="1A1A2E"/>
          <w:sz w:val="20"/>
          <w:szCs w:val="20"/>
        </w:rPr>
        <w:t xml:space="preserve">A Publishing Service worker that owns the container → poll → publish state machine, per content type (image, carousel, story, reel).</w:t>
      </w:r>
    </w:p>
    <w:p>
      <w:pPr>
        <w:pStyle w:val="ListParagraph"/>
        <w:numPr>
          <w:ilvl w:val="0"/>
          <w:numId w:val="3"/>
        </w:numPr>
        <w:spacing w:after="30" w:before="30"/>
      </w:pPr>
      <w:r>
        <w:rPr>
          <w:rFonts w:ascii="Inter" w:cs="Inter" w:eastAsia="Inter" w:hAnsi="Inter"/>
          <w:color w:val="1A1A2E"/>
          <w:sz w:val="20"/>
          <w:szCs w:val="20"/>
        </w:rPr>
        <w:t xml:space="preserve">A per-account rate governor that respects Meta's 24-hour ceiling, queues overflow, and never silently drops a post.</w:t>
      </w:r>
    </w:p>
    <w:p>
      <w:pPr>
        <w:pStyle w:val="ListParagraph"/>
        <w:numPr>
          <w:ilvl w:val="0"/>
          <w:numId w:val="3"/>
        </w:numPr>
        <w:spacing w:after="30" w:before="30"/>
      </w:pPr>
      <w:r>
        <w:rPr>
          <w:rFonts w:ascii="Inter" w:cs="Inter" w:eastAsia="Inter" w:hAnsi="Inter"/>
          <w:color w:val="1A1A2E"/>
          <w:sz w:val="20"/>
          <w:szCs w:val="20"/>
        </w:rPr>
        <w:t xml:space="preserve">Failure handling: retry 1–2 times within Meta's window, then fail the job, alert the user (FR-SCH-009), and offer reschedule — never infinite retry on the same container.</w:t>
      </w:r>
    </w:p>
    <w:p>
      <w:pPr>
        <w:pStyle w:val="ListParagraph"/>
        <w:numPr>
          <w:ilvl w:val="0"/>
          <w:numId w:val="3"/>
        </w:numPr>
        <w:spacing w:after="30" w:before="30"/>
      </w:pPr>
      <w:r>
        <w:rPr>
          <w:rFonts w:ascii="Inter" w:cs="Inter" w:eastAsia="Inter" w:hAnsi="Inter"/>
          <w:color w:val="1A1A2E"/>
          <w:sz w:val="20"/>
          <w:szCs w:val="20"/>
        </w:rPr>
        <w:t xml:space="preserve">Analytics sync workers pulling account/post/story/reel/audience insights into instagram_analytics on a schedule, respecting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Submit for Meta App Review in Phase 0</w:t>
            </w:r>
          </w:p>
          <w:p>
            <w:pPr>
              <w:spacing w:after="30" w:before="30"/>
              <w:jc w:val="both"/>
            </w:pPr>
            <w:r>
              <w:rPr>
                <w:rFonts w:ascii="Inter" w:cs="Inter" w:eastAsia="Inter" w:hAnsi="Inter"/>
                <w:color w:val="1A1A2E"/>
                <w:sz w:val="19"/>
                <w:szCs w:val="19"/>
              </w:rPr>
              <w:t xml:space="preserve">Because App Review takes 2–4 weeks and blocks all real publishing, the Meta app, Business verification, and permission submission (instagram_business_content_publish, instagram_manage_insights, instagram_basic, pages_show_list) must be started in Phase 0 — in parallel with infrastructure — not in Phase 3 when the integration is built. Treat it like the long-lead procurement item it is.</w:t>
            </w:r>
          </w:p>
        </w:tc>
      </w:tr>
    </w:tbl>
    <w:p>
      <w:r>
        <w:br w:type="page"/>
      </w:r>
    </w:p>
    <w:p>
      <w:pPr>
        <w:pStyle w:val="Heading1"/>
        <w:spacing w:after="140" w:before="360"/>
      </w:pPr>
      <w:r>
        <w:rPr>
          <w:rFonts w:ascii="Inter" w:cs="Inter" w:eastAsia="Inter" w:hAnsi="Inter"/>
          <w:b/>
          <w:bCs/>
          <w:color w:val="1A1A2E"/>
          <w:sz w:val="30"/>
          <w:szCs w:val="30"/>
        </w:rPr>
        <w:t xml:space="preserve">7. Phased Delivery (30-week MVP)</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This follows the PRD's 7-phase roadmap (§15.2). Each phase lists what is built, the dependencies it unlocks, and explicit exit criteria. Phase 0 runs the long-lead items (Meta App Review, infra) in parallel.</w:t>
      </w:r>
    </w:p>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1A1A2E"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0</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Foundation</w:t>
            </w:r>
          </w:p>
          <w:p>
            <w:pPr>
              <w:spacing w:after="0" w:before="0"/>
            </w:pPr>
            <w:r>
              <w:rPr>
                <w:rFonts w:ascii="Inter" w:cs="Inter" w:eastAsia="Inter" w:hAnsi="Inter"/>
                <w:i/>
                <w:iCs/>
                <w:color w:val="5A6072"/>
                <w:sz w:val="18"/>
                <w:szCs w:val="18"/>
              </w:rPr>
              <w:t xml:space="preserve">Weeks 1–4  —  infra, auth, schema, design system, Meta App Review submitted</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AWS via IaC (ECS Fargate, RDS+pgvector, ElastiCache, S3+CloudFront, SQS, SES); 3 environments; CI/CD.</w:t>
      </w:r>
    </w:p>
    <w:p>
      <w:pPr>
        <w:pStyle w:val="ListParagraph"/>
        <w:numPr>
          <w:ilvl w:val="0"/>
          <w:numId w:val="2"/>
        </w:numPr>
        <w:spacing w:after="30" w:before="30"/>
      </w:pPr>
      <w:r>
        <w:rPr>
          <w:rFonts w:ascii="Inter" w:cs="Inter" w:eastAsia="Inter" w:hAnsi="Inter"/>
          <w:b w:val="false"/>
          <w:bCs w:val="false"/>
          <w:color w:val="1A1A2E"/>
          <w:sz w:val="20"/>
          <w:szCs w:val="20"/>
        </w:rPr>
        <w:t xml:space="preserve">Auth system: email/password + Google OAuth, email verification, JWT + refresh rotation, RBAC.</w:t>
      </w:r>
    </w:p>
    <w:p>
      <w:pPr>
        <w:pStyle w:val="ListParagraph"/>
        <w:numPr>
          <w:ilvl w:val="0"/>
          <w:numId w:val="2"/>
        </w:numPr>
        <w:spacing w:after="30" w:before="30"/>
      </w:pPr>
      <w:r>
        <w:rPr>
          <w:rFonts w:ascii="Inter" w:cs="Inter" w:eastAsia="Inter" w:hAnsi="Inter"/>
          <w:b w:val="false"/>
          <w:bCs w:val="false"/>
          <w:color w:val="1A1A2E"/>
          <w:sz w:val="20"/>
          <w:szCs w:val="20"/>
        </w:rPr>
        <w:t xml:space="preserve">Full database schema + migrations; workspace isolation guard + isolation tests.</w:t>
      </w:r>
    </w:p>
    <w:p>
      <w:pPr>
        <w:pStyle w:val="ListParagraph"/>
        <w:numPr>
          <w:ilvl w:val="0"/>
          <w:numId w:val="2"/>
        </w:numPr>
        <w:spacing w:after="30" w:before="30"/>
      </w:pPr>
      <w:r>
        <w:rPr>
          <w:rFonts w:ascii="Inter" w:cs="Inter" w:eastAsia="Inter" w:hAnsi="Inter"/>
          <w:b w:val="false"/>
          <w:bCs w:val="false"/>
          <w:color w:val="1A1A2E"/>
          <w:sz w:val="20"/>
          <w:szCs w:val="20"/>
        </w:rPr>
        <w:t xml:space="preserve">Design system implemented as tokens + base components (from the Figma design doc).</w:t>
      </w:r>
    </w:p>
    <w:p>
      <w:pPr>
        <w:pStyle w:val="ListParagraph"/>
        <w:numPr>
          <w:ilvl w:val="0"/>
          <w:numId w:val="2"/>
        </w:numPr>
        <w:spacing w:after="30" w:before="30"/>
      </w:pPr>
      <w:r>
        <w:rPr>
          <w:rFonts w:ascii="Inter" w:cs="Inter" w:eastAsia="Inter" w:hAnsi="Inter"/>
          <w:b w:val="false"/>
          <w:bCs w:val="false"/>
          <w:color w:val="1A1A2E"/>
          <w:sz w:val="20"/>
          <w:szCs w:val="20"/>
        </w:rPr>
        <w:t xml:space="preserve">Provider interface for LLM/embeddings/image, wired to current models; token accounting skeleton.</w:t>
      </w:r>
    </w:p>
    <w:p>
      <w:pPr>
        <w:pStyle w:val="ListParagraph"/>
        <w:numPr>
          <w:ilvl w:val="0"/>
          <w:numId w:val="2"/>
        </w:numPr>
        <w:spacing w:after="30" w:before="30"/>
      </w:pPr>
      <w:r>
        <w:rPr>
          <w:rFonts w:ascii="Inter" w:cs="Inter" w:eastAsia="Inter" w:hAnsi="Inter"/>
          <w:b w:val="false"/>
          <w:bCs w:val="false"/>
          <w:color w:val="1A1A2E"/>
          <w:sz w:val="20"/>
          <w:szCs w:val="20"/>
        </w:rPr>
        <w:t xml:space="preserve">Submit Meta App Review and begin Business verification (long lead — see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A user can register, verify, log in (incl. Google), and land on an empty authenticated shell. Schema deployed; isolation test passes. CI green. Meta review submitted.</w:t>
            </w:r>
          </w:p>
        </w:tc>
      </w:tr>
    </w:tbl>
    <w:p>
      <w:pPr>
        <w:spacing w:after="3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0F3460"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1</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Onboarding &amp; Vault</w:t>
            </w:r>
          </w:p>
          <w:p>
            <w:pPr>
              <w:spacing w:after="0" w:before="0"/>
            </w:pPr>
            <w:r>
              <w:rPr>
                <w:rFonts w:ascii="Inter" w:cs="Inter" w:eastAsia="Inter" w:hAnsi="Inter"/>
                <w:i/>
                <w:iCs/>
                <w:color w:val="5A6072"/>
                <w:sz w:val="18"/>
                <w:szCs w:val="18"/>
              </w:rPr>
              <w:t xml:space="preserve">Weeks 5–8  —  the spine of the product</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7-module onboarding wizard with progress, skip-and-resume, completeness score (FR-OB-001–012).</w:t>
      </w:r>
    </w:p>
    <w:p>
      <w:pPr>
        <w:pStyle w:val="ListParagraph"/>
        <w:numPr>
          <w:ilvl w:val="0"/>
          <w:numId w:val="2"/>
        </w:numPr>
        <w:spacing w:after="30" w:before="30"/>
      </w:pPr>
      <w:r>
        <w:rPr>
          <w:rFonts w:ascii="Inter" w:cs="Inter" w:eastAsia="Inter" w:hAnsi="Inter"/>
          <w:b w:val="false"/>
          <w:bCs w:val="false"/>
          <w:color w:val="1A1A2E"/>
          <w:sz w:val="20"/>
          <w:szCs w:val="20"/>
        </w:rPr>
        <w:t xml:space="preserve">Knowledge Vault: structured storage, chunking, embeddings, version history, editable fields.</w:t>
      </w:r>
    </w:p>
    <w:p>
      <w:pPr>
        <w:pStyle w:val="ListParagraph"/>
        <w:numPr>
          <w:ilvl w:val="0"/>
          <w:numId w:val="2"/>
        </w:numPr>
        <w:spacing w:after="30" w:before="30"/>
      </w:pPr>
      <w:r>
        <w:rPr>
          <w:rFonts w:ascii="Inter" w:cs="Inter" w:eastAsia="Inter" w:hAnsi="Inter"/>
          <w:b w:val="false"/>
          <w:bCs w:val="false"/>
          <w:color w:val="1A1A2E"/>
          <w:sz w:val="20"/>
          <w:szCs w:val="20"/>
        </w:rPr>
        <w:t xml:space="preserve">Brand identity upload (logo, colors, fonts, guidelines PDF) into the Media Library + Vault.</w:t>
      </w:r>
    </w:p>
    <w:p>
      <w:pPr>
        <w:pStyle w:val="ListParagraph"/>
        <w:numPr>
          <w:ilvl w:val="0"/>
          <w:numId w:val="2"/>
        </w:numPr>
        <w:spacing w:after="30" w:before="30"/>
      </w:pPr>
      <w:r>
        <w:rPr>
          <w:rFonts w:ascii="Inter" w:cs="Inter" w:eastAsia="Inter" w:hAnsi="Inter"/>
          <w:b w:val="false"/>
          <w:bCs w:val="false"/>
          <w:color w:val="1A1A2E"/>
          <w:sz w:val="20"/>
          <w:szCs w:val="20"/>
        </w:rPr>
        <w:t xml:space="preserve">RAG retrieval proven end-to-end with a test agent call grounded in real Vault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A user completes onboarding; answers persist to the Vault with embeddings; a test agent call retrieves correct business context. Completeness score and gap prompts work.</w:t>
            </w:r>
          </w:p>
        </w:tc>
      </w:tr>
    </w:tbl>
    <w:p>
      <w:pPr>
        <w:spacing w:after="3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1A1A2E"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2</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AI Content Engine</w:t>
            </w:r>
          </w:p>
          <w:p>
            <w:pPr>
              <w:spacing w:after="0" w:before="0"/>
            </w:pPr>
            <w:r>
              <w:rPr>
                <w:rFonts w:ascii="Inter" w:cs="Inter" w:eastAsia="Inter" w:hAnsi="Inter"/>
                <w:i/>
                <w:iCs/>
                <w:color w:val="5A6072"/>
                <w:sz w:val="18"/>
                <w:szCs w:val="18"/>
              </w:rPr>
              <w:t xml:space="preserve">Weeks 9–14  —  all 8 agents + creation workflow</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All 8 agents behind the system-prompt architecture; strategy generation (30/60/90 + pillars).</w:t>
      </w:r>
    </w:p>
    <w:p>
      <w:pPr>
        <w:pStyle w:val="ListParagraph"/>
        <w:numPr>
          <w:ilvl w:val="0"/>
          <w:numId w:val="2"/>
        </w:numPr>
        <w:spacing w:after="30" w:before="30"/>
      </w:pPr>
      <w:r>
        <w:rPr>
          <w:rFonts w:ascii="Inter" w:cs="Inter" w:eastAsia="Inter" w:hAnsi="Inter"/>
          <w:b w:val="false"/>
          <w:bCs w:val="false"/>
          <w:color w:val="1A1A2E"/>
          <w:sz w:val="20"/>
          <w:szCs w:val="20"/>
        </w:rPr>
        <w:t xml:space="preserve">Content calendar (FullCalendar) with drag-drop; AI monthly plan; content-type distribution.</w:t>
      </w:r>
    </w:p>
    <w:p>
      <w:pPr>
        <w:pStyle w:val="ListParagraph"/>
        <w:numPr>
          <w:ilvl w:val="0"/>
          <w:numId w:val="2"/>
        </w:numPr>
        <w:spacing w:after="30" w:before="30"/>
      </w:pPr>
      <w:r>
        <w:rPr>
          <w:rFonts w:ascii="Inter" w:cs="Inter" w:eastAsia="Inter" w:hAnsi="Inter"/>
          <w:b w:val="false"/>
          <w:bCs w:val="false"/>
          <w:color w:val="1A1A2E"/>
          <w:sz w:val="20"/>
          <w:szCs w:val="20"/>
        </w:rPr>
        <w:t xml:space="preserve">Content creation: captions, hashtags, CTAs, carousel copy, reel scripts, story sequences.</w:t>
      </w:r>
    </w:p>
    <w:p>
      <w:pPr>
        <w:pStyle w:val="ListParagraph"/>
        <w:numPr>
          <w:ilvl w:val="0"/>
          <w:numId w:val="2"/>
        </w:numPr>
        <w:spacing w:after="30" w:before="30"/>
      </w:pPr>
      <w:r>
        <w:rPr>
          <w:rFonts w:ascii="Inter" w:cs="Inter" w:eastAsia="Inter" w:hAnsi="Inter"/>
          <w:b w:val="false"/>
          <w:bCs w:val="false"/>
          <w:color w:val="1A1A2E"/>
          <w:sz w:val="20"/>
          <w:szCs w:val="20"/>
        </w:rPr>
        <w:t xml:space="preserve">Editing workflow: TipTap editor, status states, versioning, section regeneration, comments.</w:t>
      </w:r>
    </w:p>
    <w:p>
      <w:pPr>
        <w:pStyle w:val="ListParagraph"/>
        <w:numPr>
          <w:ilvl w:val="0"/>
          <w:numId w:val="2"/>
        </w:numPr>
        <w:spacing w:after="30" w:before="30"/>
      </w:pPr>
      <w:r>
        <w:rPr>
          <w:rFonts w:ascii="Inter" w:cs="Inter" w:eastAsia="Inter" w:hAnsi="Inter"/>
          <w:b w:val="false"/>
          <w:bCs w:val="false"/>
          <w:color w:val="1A1A2E"/>
          <w:sz w:val="20"/>
          <w:szCs w:val="20"/>
        </w:rPr>
        <w:t xml:space="preserve">Image generation pipeline (Image Prompt Agent → image model → S3) within plan limits.</w:t>
      </w:r>
    </w:p>
    <w:p>
      <w:pPr>
        <w:pStyle w:val="ListParagraph"/>
        <w:numPr>
          <w:ilvl w:val="0"/>
          <w:numId w:val="2"/>
        </w:numPr>
        <w:spacing w:after="30" w:before="30"/>
      </w:pPr>
      <w:r>
        <w:rPr>
          <w:rFonts w:ascii="Inter" w:cs="Inter" w:eastAsia="Inter" w:hAnsi="Inter"/>
          <w:b w:val="false"/>
          <w:bCs w:val="false"/>
          <w:color w:val="1A1A2E"/>
          <w:sz w:val="20"/>
          <w:szCs w:val="20"/>
        </w:rPr>
        <w:t xml:space="preserve">Prompt versioning + A/B framework + token metering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From a slot on the calendar, a user generates a full, tone-locked content item with AI image, edits it, and moves it through draft→approved. Strategy PDF exports.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0F3460"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3</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Instagram Integration</w:t>
            </w:r>
          </w:p>
          <w:p>
            <w:pPr>
              <w:spacing w:after="0" w:before="0"/>
            </w:pPr>
            <w:r>
              <w:rPr>
                <w:rFonts w:ascii="Inter" w:cs="Inter" w:eastAsia="Inter" w:hAnsi="Inter"/>
                <w:i/>
                <w:iCs/>
                <w:color w:val="5A6072"/>
                <w:sz w:val="18"/>
                <w:szCs w:val="18"/>
              </w:rPr>
              <w:t xml:space="preserve">Weeks 15–18  —  connect, schedule, publish</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OAuth connection flow; encrypted token storage; account status screen.</w:t>
      </w:r>
    </w:p>
    <w:p>
      <w:pPr>
        <w:pStyle w:val="ListParagraph"/>
        <w:numPr>
          <w:ilvl w:val="0"/>
          <w:numId w:val="2"/>
        </w:numPr>
        <w:spacing w:after="30" w:before="30"/>
      </w:pPr>
      <w:r>
        <w:rPr>
          <w:rFonts w:ascii="Inter" w:cs="Inter" w:eastAsia="Inter" w:hAnsi="Inter"/>
          <w:b w:val="false"/>
          <w:bCs w:val="false"/>
          <w:color w:val="1A1A2E"/>
          <w:sz w:val="20"/>
          <w:szCs w:val="20"/>
        </w:rPr>
        <w:t xml:space="preserve">Publishing service: container→poll→publish state machine for image/carousel/story/reel.</w:t>
      </w:r>
    </w:p>
    <w:p>
      <w:pPr>
        <w:pStyle w:val="ListParagraph"/>
        <w:numPr>
          <w:ilvl w:val="0"/>
          <w:numId w:val="2"/>
        </w:numPr>
        <w:spacing w:after="30" w:before="30"/>
      </w:pPr>
      <w:r>
        <w:rPr>
          <w:rFonts w:ascii="Inter" w:cs="Inter" w:eastAsia="Inter" w:hAnsi="Inter"/>
          <w:b w:val="false"/>
          <w:bCs w:val="false"/>
          <w:color w:val="1A1A2E"/>
          <w:sz w:val="20"/>
          <w:szCs w:val="20"/>
        </w:rPr>
        <w:t xml:space="preserve">Publishing queue UI with drag-drop rescheduling; best-time overlay; mobile preview frame.</w:t>
      </w:r>
    </w:p>
    <w:p>
      <w:pPr>
        <w:pStyle w:val="ListParagraph"/>
        <w:numPr>
          <w:ilvl w:val="0"/>
          <w:numId w:val="2"/>
        </w:numPr>
        <w:spacing w:after="30" w:before="30"/>
      </w:pPr>
      <w:r>
        <w:rPr>
          <w:rFonts w:ascii="Inter" w:cs="Inter" w:eastAsia="Inter" w:hAnsi="Inter"/>
          <w:b w:val="false"/>
          <w:bCs w:val="false"/>
          <w:color w:val="1A1A2E"/>
          <w:sz w:val="20"/>
          <w:szCs w:val="20"/>
        </w:rPr>
        <w:t xml:space="preserve">Per-account rate governor (Meta's 24h ceiling); failure alerts + retry logic (FR-SCH-009).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With Meta approval in hand, a scheduled post and a scheduled reel publish successfully to a real Instagram Business account; a forced failure surfaces an alert and reschedule path.</w:t>
            </w:r>
          </w:p>
        </w:tc>
      </w:tr>
    </w:tbl>
    <w:p>
      <w:pPr>
        <w:spacing w:after="3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1A1A2E"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4</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Analytics</w:t>
            </w:r>
          </w:p>
          <w:p>
            <w:pPr>
              <w:spacing w:after="0" w:before="0"/>
            </w:pPr>
            <w:r>
              <w:rPr>
                <w:rFonts w:ascii="Inter" w:cs="Inter" w:eastAsia="Inter" w:hAnsi="Inter"/>
                <w:i/>
                <w:iCs/>
                <w:color w:val="5A6072"/>
                <w:sz w:val="18"/>
                <w:szCs w:val="18"/>
              </w:rPr>
              <w:t xml:space="preserve">Weeks 19–22  —  data sync + AI insights</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Analytics sync workers; account/post/story/reel/audience metrics into instagram_analytics.</w:t>
      </w:r>
    </w:p>
    <w:p>
      <w:pPr>
        <w:pStyle w:val="ListParagraph"/>
        <w:numPr>
          <w:ilvl w:val="0"/>
          <w:numId w:val="2"/>
        </w:numPr>
        <w:spacing w:after="30" w:before="30"/>
      </w:pPr>
      <w:r>
        <w:rPr>
          <w:rFonts w:ascii="Inter" w:cs="Inter" w:eastAsia="Inter" w:hAnsi="Inter"/>
          <w:b w:val="false"/>
          <w:bCs w:val="false"/>
          <w:color w:val="1A1A2E"/>
          <w:sz w:val="20"/>
          <w:szCs w:val="20"/>
        </w:rPr>
        <w:t xml:space="preserve">Analytics screens (AN-01–06): overview, posts table, post detail, audience, stories, reels.</w:t>
      </w:r>
    </w:p>
    <w:p>
      <w:pPr>
        <w:pStyle w:val="ListParagraph"/>
        <w:numPr>
          <w:ilvl w:val="0"/>
          <w:numId w:val="2"/>
        </w:numPr>
        <w:spacing w:after="30" w:before="30"/>
      </w:pPr>
      <w:r>
        <w:rPr>
          <w:rFonts w:ascii="Inter" w:cs="Inter" w:eastAsia="Inter" w:hAnsi="Inter"/>
          <w:b w:val="false"/>
          <w:bCs w:val="false"/>
          <w:color w:val="1A1A2E"/>
          <w:sz w:val="20"/>
          <w:szCs w:val="20"/>
        </w:rPr>
        <w:t xml:space="preserve">Analytics Consultant Agent: plain-English insights; weekly digest; chat Q&amp;A.</w:t>
      </w:r>
    </w:p>
    <w:p>
      <w:pPr>
        <w:pStyle w:val="ListParagraph"/>
        <w:numPr>
          <w:ilvl w:val="0"/>
          <w:numId w:val="2"/>
        </w:numPr>
        <w:spacing w:after="30" w:before="30"/>
      </w:pPr>
      <w:r>
        <w:rPr>
          <w:rFonts w:ascii="Inter" w:cs="Inter" w:eastAsia="Inter" w:hAnsi="Inter"/>
          <w:b w:val="false"/>
          <w:bCs w:val="false"/>
          <w:color w:val="1A1A2E"/>
          <w:sz w:val="20"/>
          <w:szCs w:val="20"/>
        </w:rPr>
        <w:t xml:space="preserve">Monthly report generation (PDF) via worker; emailed to user.</w:t>
      </w:r>
    </w:p>
    <w:p>
      <w:pPr>
        <w:pStyle w:val="ListParagraph"/>
        <w:numPr>
          <w:ilvl w:val="0"/>
          <w:numId w:val="2"/>
        </w:numPr>
        <w:spacing w:after="30" w:before="30"/>
      </w:pPr>
      <w:r>
        <w:rPr>
          <w:rFonts w:ascii="Inter" w:cs="Inter" w:eastAsia="Inter" w:hAnsi="Inter"/>
          <w:b w:val="false"/>
          <w:bCs w:val="false"/>
          <w:color w:val="1A1A2E"/>
          <w:sz w:val="20"/>
          <w:szCs w:val="20"/>
        </w:rPr>
        <w:t xml:space="preserve">Continuous-learning loop: performance tags feed Planner/Creator as few-shot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Real Instagram metrics render in all analytics views; the AI digest interprets the last 30 days; a monthly PDF generates and emails. Performance data flows back into the Vault.</w:t>
            </w:r>
          </w:p>
        </w:tc>
      </w:tr>
    </w:tbl>
    <w:p>
      <w:pPr>
        <w:spacing w:after="3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0F3460"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5</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Billing &amp; Admin</w:t>
            </w:r>
          </w:p>
          <w:p>
            <w:pPr>
              <w:spacing w:after="0" w:before="0"/>
            </w:pPr>
            <w:r>
              <w:rPr>
                <w:rFonts w:ascii="Inter" w:cs="Inter" w:eastAsia="Inter" w:hAnsi="Inter"/>
                <w:i/>
                <w:iCs/>
                <w:color w:val="5A6072"/>
                <w:sz w:val="18"/>
                <w:szCs w:val="18"/>
              </w:rPr>
              <w:t xml:space="preserve">Weeks 23–25  —  monetize + operate</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Stripe subscriptions, 4 plans, monthly/annual, trials, portal, webhooks (PRD §12).</w:t>
      </w:r>
    </w:p>
    <w:p>
      <w:pPr>
        <w:pStyle w:val="ListParagraph"/>
        <w:numPr>
          <w:ilvl w:val="0"/>
          <w:numId w:val="2"/>
        </w:numPr>
        <w:spacing w:after="30" w:before="30"/>
      </w:pPr>
      <w:r>
        <w:rPr>
          <w:rFonts w:ascii="Inter" w:cs="Inter" w:eastAsia="Inter" w:hAnsi="Inter"/>
          <w:b w:val="false"/>
          <w:bCs w:val="false"/>
          <w:color w:val="1A1A2E"/>
          <w:sz w:val="20"/>
          <w:szCs w:val="20"/>
        </w:rPr>
        <w:t xml:space="preserve">Usage metering + enforcement: soft warn at 80%, hard block at 100%, contextual upgrade prompts.</w:t>
      </w:r>
    </w:p>
    <w:p>
      <w:pPr>
        <w:pStyle w:val="ListParagraph"/>
        <w:numPr>
          <w:ilvl w:val="0"/>
          <w:numId w:val="2"/>
        </w:numPr>
        <w:spacing w:after="30" w:before="30"/>
      </w:pPr>
      <w:r>
        <w:rPr>
          <w:rFonts w:ascii="Inter" w:cs="Inter" w:eastAsia="Inter" w:hAnsi="Inter"/>
          <w:b w:val="false"/>
          <w:bCs w:val="false"/>
          <w:color w:val="1A1A2E"/>
          <w:sz w:val="20"/>
          <w:szCs w:val="20"/>
        </w:rPr>
        <w:t xml:space="preserve">Admin portal (ADMIN-01–10): business metrics, user/workspace mgmt, AI usage, prompt manager, plan manager, system health, IG API status, revenue.</w:t>
      </w:r>
    </w:p>
    <w:p>
      <w:pPr>
        <w:pStyle w:val="ListParagraph"/>
        <w:numPr>
          <w:ilvl w:val="0"/>
          <w:numId w:val="2"/>
        </w:numPr>
        <w:spacing w:after="30" w:before="30"/>
      </w:pPr>
      <w:r>
        <w:rPr>
          <w:rFonts w:ascii="Inter" w:cs="Inter" w:eastAsia="Inter" w:hAnsi="Inter"/>
          <w:b w:val="false"/>
          <w:bCs w:val="false"/>
          <w:color w:val="1A1A2E"/>
          <w:sz w:val="20"/>
          <w:szCs w:val="20"/>
        </w:rPr>
        <w:t xml:space="preserve">Admin RBAC: Super / Product / Support / Finance / Read-Only (PRD §13.2).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A user subscribes, hits a limit, sees the upgrade prompt, upgrades (prorated). Admins can view metrics, edit plan limits without deploy, and manage prompts.</w:t>
            </w:r>
          </w:p>
        </w:tc>
      </w:tr>
    </w:tbl>
    <w:p>
      <w:pPr>
        <w:spacing w:after="3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shd w:fill="1A1A2E" w:val="clear"/>
            <w:tcMar>
              <w:top w:type="dxa" w:w="120"/>
              <w:left w:type="dxa" w:w="160"/>
              <w:bottom w:type="dxa" w:w="120"/>
              <w:right w:type="dxa" w:w="160"/>
            </w:tcMar>
            <w:vAlign w:val="center"/>
          </w:tcPr>
          <w:p>
            <w:pPr>
              <w:spacing w:after="0" w:before="0"/>
              <w:jc w:val="center"/>
            </w:pPr>
            <w:r>
              <w:rPr>
                <w:rFonts w:ascii="Inter" w:cs="Inter" w:eastAsia="Inter" w:hAnsi="Inter"/>
                <w:b/>
                <w:bCs/>
                <w:color w:val="FFFFFF"/>
                <w:sz w:val="34"/>
                <w:szCs w:val="34"/>
              </w:rPr>
              <w:t xml:space="preserve">6</w:t>
            </w:r>
          </w:p>
        </w:tc>
        <w:tc>
          <w:tcPr>
            <w:tcW w:type="dxa" w:w="7860"/>
            <w:tcBorders>
              <w:top w:val="none"/>
              <w:left w:val="none"/>
              <w:bottom w:val="none"/>
              <w:right w:val="none"/>
            </w:tcBorders>
            <w:shd w:fill="EEF2F7" w:val="clear"/>
            <w:tcMar>
              <w:top w:type="dxa" w:w="120"/>
              <w:left w:type="dxa" w:w="200"/>
              <w:bottom w:type="dxa" w:w="120"/>
              <w:right w:type="dxa" w:w="160"/>
            </w:tcMar>
            <w:vAlign w:val="center"/>
          </w:tcPr>
          <w:p>
            <w:pPr>
              <w:spacing w:after="20" w:before="0"/>
            </w:pPr>
            <w:r>
              <w:rPr>
                <w:rFonts w:ascii="Inter" w:cs="Inter" w:eastAsia="Inter" w:hAnsi="Inter"/>
                <w:b/>
                <w:bCs/>
                <w:color w:val="1A1A2E"/>
                <w:sz w:val="25"/>
                <w:szCs w:val="25"/>
              </w:rPr>
              <w:t xml:space="preserve">Beta &amp; Launch</w:t>
            </w:r>
          </w:p>
          <w:p>
            <w:pPr>
              <w:spacing w:after="0" w:before="0"/>
            </w:pPr>
            <w:r>
              <w:rPr>
                <w:rFonts w:ascii="Inter" w:cs="Inter" w:eastAsia="Inter" w:hAnsi="Inter"/>
                <w:i/>
                <w:iCs/>
                <w:color w:val="5A6072"/>
                <w:sz w:val="18"/>
                <w:szCs w:val="18"/>
              </w:rPr>
              <w:t xml:space="preserve">Weeks 26–30  —  harden + ship</w:t>
            </w:r>
          </w:p>
        </w:tc>
      </w:tr>
    </w:tbl>
    <w:p>
      <w:pPr>
        <w:spacing w:after="30" w:before="50"/>
      </w:pPr>
      <w:r>
        <w:t xml:space="preserve"/>
      </w:r>
    </w:p>
    <w:p>
      <w:pPr>
        <w:pStyle w:val="ListParagraph"/>
        <w:numPr>
          <w:ilvl w:val="0"/>
          <w:numId w:val="2"/>
        </w:numPr>
        <w:spacing w:after="30" w:before="30"/>
      </w:pPr>
      <w:r>
        <w:rPr>
          <w:rFonts w:ascii="Inter" w:cs="Inter" w:eastAsia="Inter" w:hAnsi="Inter"/>
          <w:b w:val="false"/>
          <w:bCs w:val="false"/>
          <w:color w:val="1A1A2E"/>
          <w:sz w:val="20"/>
          <w:szCs w:val="20"/>
        </w:rPr>
        <w:t xml:space="preserve">Private beta; bug triage; performance tuning to NFR targets; load test toward 10k concurrent.</w:t>
      </w:r>
    </w:p>
    <w:p>
      <w:pPr>
        <w:pStyle w:val="ListParagraph"/>
        <w:numPr>
          <w:ilvl w:val="0"/>
          <w:numId w:val="2"/>
        </w:numPr>
        <w:spacing w:after="30" w:before="30"/>
      </w:pPr>
      <w:r>
        <w:rPr>
          <w:rFonts w:ascii="Inter" w:cs="Inter" w:eastAsia="Inter" w:hAnsi="Inter"/>
          <w:b w:val="false"/>
          <w:bCs w:val="false"/>
          <w:color w:val="1A1A2E"/>
          <w:sz w:val="20"/>
          <w:szCs w:val="20"/>
        </w:rPr>
        <w:t xml:space="preserve">Security audit (OWASP), accessibility pass, GDPR/CCPA flows verified end-to-end.</w:t>
      </w:r>
    </w:p>
    <w:p>
      <w:pPr>
        <w:pStyle w:val="ListParagraph"/>
        <w:numPr>
          <w:ilvl w:val="0"/>
          <w:numId w:val="2"/>
        </w:numPr>
        <w:spacing w:after="30" w:before="30"/>
      </w:pPr>
      <w:r>
        <w:rPr>
          <w:rFonts w:ascii="Inter" w:cs="Inter" w:eastAsia="Inter" w:hAnsi="Inter"/>
          <w:b w:val="false"/>
          <w:bCs w:val="false"/>
          <w:color w:val="1A1A2E"/>
          <w:sz w:val="20"/>
          <w:szCs w:val="20"/>
        </w:rPr>
        <w:t xml:space="preserve">Public launch on Starter + Growth (PRD §15.2).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Exit criteria</w:t>
            </w:r>
          </w:p>
          <w:p>
            <w:pPr>
              <w:spacing w:after="30" w:before="30"/>
              <w:jc w:val="both"/>
            </w:pPr>
            <w:r>
              <w:rPr>
                <w:rFonts w:ascii="Inter" w:cs="Inter" w:eastAsia="Inter" w:hAnsi="Inter"/>
                <w:color w:val="1A1A2E"/>
                <w:sz w:val="19"/>
                <w:szCs w:val="19"/>
              </w:rPr>
              <w:t xml:space="preserve">NFR performance + reliability targets met; security audit passed; billing reconciled; Starter &amp; Growth live to the public.</w:t>
            </w:r>
          </w:p>
        </w:tc>
      </w:tr>
    </w:tbl>
    <w:p>
      <w:r>
        <w:br w:type="page"/>
      </w:r>
    </w:p>
    <w:p>
      <w:pPr>
        <w:pStyle w:val="Heading1"/>
        <w:spacing w:after="140" w:before="360"/>
      </w:pPr>
      <w:r>
        <w:rPr>
          <w:rFonts w:ascii="Inter" w:cs="Inter" w:eastAsia="Inter" w:hAnsi="Inter"/>
          <w:b/>
          <w:bCs/>
          <w:color w:val="1A1A2E"/>
          <w:sz w:val="30"/>
          <w:szCs w:val="30"/>
        </w:rPr>
        <w:t xml:space="preserve">8. Team, Risks &amp; Next Steps</w:t>
      </w:r>
    </w:p>
    <w:p>
      <w:pPr>
        <w:pBdr>
          <w:bottom w:val="single" w:color="E94560" w:sz="8" w:space="1"/>
        </w:pBdr>
        <w:spacing w:after="120" w:before="0"/>
      </w:pPr>
    </w:p>
    <w:p>
      <w:pPr>
        <w:pStyle w:val="Heading2"/>
        <w:spacing w:after="90" w:before="240"/>
      </w:pPr>
      <w:r>
        <w:rPr>
          <w:rFonts w:ascii="Inter" w:cs="Inter" w:eastAsia="Inter" w:hAnsi="Inter"/>
          <w:b/>
          <w:bCs/>
          <w:color w:val="0F3460"/>
          <w:sz w:val="25"/>
          <w:szCs w:val="25"/>
        </w:rPr>
        <w:t xml:space="preserve">8.1 MVP Team (PRD §15.4)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Role</w:t>
            </w:r>
          </w:p>
        </w:tc>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Count</w:t>
            </w:r>
          </w:p>
        </w:tc>
        <w:tc>
          <w:tcPr>
            <w:tcW w:type="dxa" w:w="4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Focus</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Tech Lead / Backend</w:t>
            </w:r>
          </w:p>
        </w:tc>
        <w:tc>
          <w:tcPr>
            <w:tcW w:type="dxa" w:w="1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w:t>
            </w:r>
          </w:p>
        </w:tc>
        <w:tc>
          <w:tcPr>
            <w:tcW w:type="dxa" w:w="4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Architecture, API gateway, data models</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Frontend Engineers</w:t>
            </w:r>
          </w:p>
        </w:tc>
        <w:tc>
          <w:tcPr>
            <w:tcW w:type="dxa" w:w="1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w:t>
            </w:r>
          </w:p>
        </w:tc>
        <w:tc>
          <w:tcPr>
            <w:tcW w:type="dxa" w:w="4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Next.js app, UI components, UX flows</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 ML Engineer</w:t>
            </w:r>
          </w:p>
        </w:tc>
        <w:tc>
          <w:tcPr>
            <w:tcW w:type="dxa" w:w="1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w:t>
            </w:r>
          </w:p>
        </w:tc>
        <w:tc>
          <w:tcPr>
            <w:tcW w:type="dxa" w:w="4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LangChain agents, RAG, prompt engineering</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Backend Engineer</w:t>
            </w:r>
          </w:p>
        </w:tc>
        <w:tc>
          <w:tcPr>
            <w:tcW w:type="dxa" w:w="1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w:t>
            </w:r>
          </w:p>
        </w:tc>
        <w:tc>
          <w:tcPr>
            <w:tcW w:type="dxa" w:w="4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Media, scheduling, Instagram integration</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DevOps</w:t>
            </w:r>
          </w:p>
        </w:tc>
        <w:tc>
          <w:tcPr>
            <w:tcW w:type="dxa" w:w="1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0.5</w:t>
            </w:r>
          </w:p>
        </w:tc>
        <w:tc>
          <w:tcPr>
            <w:tcW w:type="dxa" w:w="4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AWS, CI/CD, monitoring</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UI/UX Designer</w:t>
            </w:r>
          </w:p>
        </w:tc>
        <w:tc>
          <w:tcPr>
            <w:tcW w:type="dxa" w:w="1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w:t>
            </w:r>
          </w:p>
        </w:tc>
        <w:tc>
          <w:tcPr>
            <w:tcW w:type="dxa" w:w="4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Figma design system + screens, user testing</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QA Engineer</w:t>
            </w:r>
          </w:p>
        </w:tc>
        <w:tc>
          <w:tcPr>
            <w:tcW w:type="dxa" w:w="1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w:t>
            </w:r>
          </w:p>
        </w:tc>
        <w:tc>
          <w:tcPr>
            <w:tcW w:type="dxa" w:w="4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Test automation, regression, API testing</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Product Manager</w:t>
            </w:r>
          </w:p>
        </w:tc>
        <w:tc>
          <w:tcPr>
            <w:tcW w:type="dxa" w:w="1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w:t>
            </w:r>
          </w:p>
        </w:tc>
        <w:tc>
          <w:tcPr>
            <w:tcW w:type="dxa" w:w="4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Spec ownership, stakeholder comms, roadmap</w:t>
            </w:r>
          </w:p>
        </w:tc>
      </w:tr>
    </w:tbl>
    <w:p>
      <w:pPr>
        <w:pStyle w:val="Heading2"/>
        <w:spacing w:after="90" w:before="240"/>
      </w:pPr>
      <w:r>
        <w:rPr>
          <w:rFonts w:ascii="Inter" w:cs="Inter" w:eastAsia="Inter" w:hAnsi="Inter"/>
          <w:b/>
          <w:bCs/>
          <w:color w:val="0F3460"/>
          <w:sz w:val="25"/>
          <w:szCs w:val="25"/>
        </w:rPr>
        <w:t xml:space="preserve">8.2 Top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Risk</w:t>
            </w:r>
          </w:p>
        </w:tc>
        <w:tc>
          <w:tcPr>
            <w:tcW w:type="dxa" w:w="31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Impact</w:t>
            </w:r>
          </w:p>
        </w:tc>
        <w:tc>
          <w:tcPr>
            <w:tcW w:type="dxa" w:w="31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Mitigation</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Meta App Review delay/denial</w:t>
            </w:r>
          </w:p>
        </w:tc>
        <w:tc>
          <w:tcPr>
            <w:tcW w:type="dxa" w:w="31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Blocks all publishing → blocks launch</w:t>
            </w:r>
          </w:p>
        </w:tc>
        <w:tc>
          <w:tcPr>
            <w:tcW w:type="dxa" w:w="31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Submit in Phase 0; build to policy; have a reviewer-ready demo + privacy flows early</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IG publish ceiling vs plan promises</w:t>
            </w:r>
          </w:p>
        </w:tc>
        <w:tc>
          <w:tcPr>
            <w:tcW w:type="dxa" w:w="31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User trust + churn</w:t>
            </w:r>
          </w:p>
        </w:tc>
        <w:tc>
          <w:tcPr>
            <w:tcW w:type="dxa" w:w="31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Plan limits as MARKOS quotas; publishing respects Meta's 24h cap; honest UI + copy</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cost overrun</w:t>
            </w:r>
          </w:p>
        </w:tc>
        <w:tc>
          <w:tcPr>
            <w:tcW w:type="dxa" w:w="31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Margin erosion</w:t>
            </w:r>
          </w:p>
        </w:tc>
        <w:tc>
          <w:tcPr>
            <w:tcW w:type="dxa" w:w="31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Token metering, caching, prompt A/B, model layer for cheaper swaps, hard plan limits</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RAG quality too generic</w:t>
            </w:r>
          </w:p>
        </w:tc>
        <w:tc>
          <w:tcPr>
            <w:tcW w:type="dxa" w:w="31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Core value prop fails</w:t>
            </w:r>
          </w:p>
        </w:tc>
        <w:tc>
          <w:tcPr>
            <w:tcW w:type="dxa" w:w="31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Vault built early; retrieval evals; grounding guardrails; learning loop from edits</w:t>
            </w:r>
          </w:p>
        </w:tc>
      </w:tr>
      <w:tr>
        <w:tc>
          <w:tcPr>
            <w:tcW w:type="dxa" w:w="3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Model deprecation mid-build</w:t>
            </w:r>
          </w:p>
        </w:tc>
        <w:tc>
          <w:tcPr>
            <w:tcW w:type="dxa" w:w="31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Rework</w:t>
            </w:r>
          </w:p>
        </w:tc>
        <w:tc>
          <w:tcPr>
            <w:tcW w:type="dxa" w:w="31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Provider interface; model IDs in config; verify latest at build</w:t>
            </w:r>
          </w:p>
        </w:tc>
      </w:tr>
      <w:tr>
        <w:tc>
          <w:tcPr>
            <w:tcW w:type="dxa" w:w="3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Scope creep beyond Instagram</w:t>
            </w:r>
          </w:p>
        </w:tc>
        <w:tc>
          <w:tcPr>
            <w:tcW w:type="dxa" w:w="31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Timeline slip</w:t>
            </w:r>
          </w:p>
        </w:tc>
        <w:tc>
          <w:tcPr>
            <w:tcW w:type="dxa" w:w="31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v1.0 is Instagram-only; all other platforms are post-MVP (PRD §15.3)</w:t>
            </w:r>
          </w:p>
        </w:tc>
      </w:tr>
    </w:tbl>
    <w:p>
      <w:pPr>
        <w:pStyle w:val="Heading2"/>
        <w:spacing w:after="90" w:before="240"/>
      </w:pPr>
      <w:r>
        <w:rPr>
          <w:rFonts w:ascii="Inter" w:cs="Inter" w:eastAsia="Inter" w:hAnsi="Inter"/>
          <w:b/>
          <w:bCs/>
          <w:color w:val="0F3460"/>
          <w:sz w:val="25"/>
          <w:szCs w:val="25"/>
        </w:rPr>
        <w:t xml:space="preserve">8.3 Recommended First Moves</w:t>
      </w:r>
    </w:p>
    <w:p>
      <w:pPr>
        <w:pStyle w:val="ListParagraph"/>
        <w:numPr>
          <w:ilvl w:val="0"/>
          <w:numId w:val="3"/>
        </w:numPr>
        <w:spacing w:after="30" w:before="30"/>
      </w:pPr>
      <w:r>
        <w:rPr>
          <w:rFonts w:ascii="Inter" w:cs="Inter" w:eastAsia="Inter" w:hAnsi="Inter"/>
          <w:color w:val="1A1A2E"/>
          <w:sz w:val="20"/>
          <w:szCs w:val="20"/>
        </w:rPr>
        <w:t xml:space="preserve">Kick off Phase 0 engineering and submit Meta App Review the same week — the two longest lead times.</w:t>
      </w:r>
    </w:p>
    <w:p>
      <w:pPr>
        <w:pStyle w:val="ListParagraph"/>
        <w:numPr>
          <w:ilvl w:val="0"/>
          <w:numId w:val="3"/>
        </w:numPr>
        <w:spacing w:after="30" w:before="30"/>
      </w:pPr>
      <w:r>
        <w:rPr>
          <w:rFonts w:ascii="Inter" w:cs="Inter" w:eastAsia="Inter" w:hAnsi="Inter"/>
          <w:color w:val="1A1A2E"/>
          <w:sz w:val="20"/>
          <w:szCs w:val="20"/>
        </w:rPr>
        <w:t xml:space="preserve">Confirm the current model choices (§3.2) and set the AI cost budget per plan tier.</w:t>
      </w:r>
    </w:p>
    <w:p>
      <w:pPr>
        <w:pStyle w:val="ListParagraph"/>
        <w:numPr>
          <w:ilvl w:val="0"/>
          <w:numId w:val="3"/>
        </w:numPr>
        <w:spacing w:after="30" w:before="30"/>
      </w:pPr>
      <w:r>
        <w:rPr>
          <w:rFonts w:ascii="Inter" w:cs="Inter" w:eastAsia="Inter" w:hAnsi="Inter"/>
          <w:color w:val="1A1A2E"/>
          <w:sz w:val="20"/>
          <w:szCs w:val="20"/>
        </w:rPr>
        <w:t xml:space="preserve">Hand the Figma design document to the designer and the Codex build spec to engineering to scaffold the monorepo.</w:t>
      </w:r>
    </w:p>
    <w:p>
      <w:pPr>
        <w:pStyle w:val="ListParagraph"/>
        <w:numPr>
          <w:ilvl w:val="0"/>
          <w:numId w:val="3"/>
        </w:numPr>
        <w:spacing w:after="30" w:before="30"/>
      </w:pPr>
      <w:r>
        <w:rPr>
          <w:rFonts w:ascii="Inter" w:cs="Inter" w:eastAsia="Inter" w:hAnsi="Inter"/>
          <w:color w:val="1A1A2E"/>
          <w:sz w:val="20"/>
          <w:szCs w:val="20"/>
        </w:rPr>
        <w:t xml:space="preserve">Stand up the Knowledge Vault and prove one grounded agent call before building breadth — it de-risks everything downstream.</w:t>
      </w:r>
    </w:p>
    <w:p>
      <w:pPr>
        <w:spacing w:after="60" w:before="120"/>
      </w:pPr>
      <w:r>
        <w:t xml:space="preserve"/>
      </w:r>
    </w:p>
    <w:p>
      <w:pPr>
        <w:pBdr>
          <w:bottom w:val="single" w:color="E94560" w:sz="8" w:space="1"/>
        </w:pBdr>
        <w:spacing w:after="120" w:before="0"/>
      </w:pP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1A1A2E" w:val="clear"/>
            <w:tcMar>
              <w:top w:type="dxa" w:w="140"/>
              <w:left w:type="dxa" w:w="240"/>
              <w:bottom w:type="dxa" w:w="140"/>
              <w:right w:type="dxa" w:w="240"/>
            </w:tcMar>
          </w:tcPr>
          <w:p>
            <w:pPr>
              <w:spacing w:after="30" w:before="30"/>
              <w:jc w:val="both"/>
            </w:pPr>
            <w:r>
              <w:rPr>
                <w:rFonts w:ascii="Inter" w:cs="Inter" w:eastAsia="Inter" w:hAnsi="Inter"/>
                <w:color w:val="1A1A2E"/>
                <w:sz w:val="19"/>
                <w:szCs w:val="19"/>
              </w:rPr>
              <w:t xml:space="preserve">This plan delivers the PRD in full for v1.0: the eight-agent AI framework, the Knowledge Vault, the complete Instagram loop from onboarding to analytics, billing, and admin — in 30 weeks, built defensively around the one external dependency (Meta) that can sink the timeline if treated casually.</w:t>
            </w:r>
          </w:p>
        </w:tc>
      </w:tr>
    </w:tbl>
    <w:p>
      <w:pPr>
        <w:spacing w:after="40" w:before="120"/>
        <w:jc w:val="center"/>
      </w:pPr>
      <w:r>
        <w:rPr>
          <w:rFonts w:ascii="Inter" w:cs="Inter" w:eastAsia="Inter" w:hAnsi="Inter"/>
          <w:color w:val="5A6072"/>
          <w:sz w:val="18"/>
          <w:szCs w:val="18"/>
        </w:rPr>
        <w:t xml:space="preserve">MARKOS AI — Implementation Plan  ·  Version 1.0  ·  Confidential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tabs>
        <w:tab w:val="right" w:pos="9360"/>
      </w:tabs>
      <w:spacing w:after="0" w:before="100"/>
    </w:pPr>
    <w:r>
      <w:rPr>
        <w:rFonts w:ascii="Inter" w:cs="Inter" w:eastAsia="Inter" w:hAnsi="Inter"/>
        <w:color w:val="5A6072"/>
        <w:sz w:val="15"/>
        <w:szCs w:val="15"/>
      </w:rPr>
      <w:t xml:space="preserve">MARKOS AI — Confidential — Implementation Plan v1.0</w:t>
    </w:r>
    <w:r>
      <w:rPr>
        <w:rFonts w:ascii="Inter" w:cs="Inter" w:eastAsia="Inter" w:hAnsi="Inter"/>
        <w:sz w:val="15"/>
        <w:szCs w:val="15"/>
      </w:rPr>
      <w:t xml:space="preserve">	</w:t>
    </w:r>
    <w:r>
      <w:rPr>
        <w:rFonts w:ascii="Inter" w:cs="Inter" w:eastAsia="Inter" w:hAnsi="Inter"/>
        <w:color w:val="5A6072"/>
        <w:sz w:val="15"/>
        <w:szCs w:val="15"/>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4"/>
      </w:pBdr>
      <w:spacing w:after="100" w:before="0"/>
    </w:pPr>
    <w:r>
      <w:rPr>
        <w:rFonts w:ascii="Inter" w:cs="Inter" w:eastAsia="Inter" w:hAnsi="Inter"/>
        <w:b/>
        <w:bCs/>
        <w:color w:val="1A1A2E"/>
        <w:sz w:val="16"/>
        <w:szCs w:val="16"/>
      </w:rPr>
      <w:t xml:space="preserve">MARKOS AI  </w:t>
    </w:r>
    <w:r>
      <w:rPr>
        <w:rFonts w:ascii="Inter" w:cs="Inter" w:eastAsia="Inter" w:hAnsi="Inter"/>
        <w:color w:val="5A6072"/>
        <w:sz w:val="16"/>
        <w:szCs w:val="16"/>
      </w:rPr>
      <w:t xml:space="preserve">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Inter" w:cs="Inter" w:eastAsia="Inter" w:hAnsi="Inter"/>
      <w:b/>
      <w:bCs/>
      <w:color w:val="1A1A2E"/>
      <w:sz w:val="30"/>
      <w:szCs w:val="30"/>
    </w:rPr>
  </w:style>
  <w:style w:type="paragraph" w:styleId="Heading2">
    <w:name w:val="Heading 2"/>
    <w:basedOn w:val="Normal"/>
    <w:next w:val="Normal"/>
    <w:qFormat/>
    <w:pPr>
      <w:spacing w:after="90" w:before="240"/>
      <w:outlineLvl w:val="1"/>
    </w:pPr>
    <w:rPr>
      <w:rFonts w:ascii="Inter" w:cs="Inter" w:eastAsia="Inter" w:hAnsi="Inter"/>
      <w:b/>
      <w:bCs/>
      <w:color w:val="0F3460"/>
      <w:sz w:val="25"/>
      <w:szCs w:val="25"/>
    </w:rPr>
  </w:style>
  <w:style w:type="paragraph" w:styleId="Heading3">
    <w:name w:val="Heading 3"/>
    <w:basedOn w:val="Normal"/>
    <w:next w:val="Normal"/>
    <w:qFormat/>
    <w:pPr>
      <w:spacing w:after="70" w:before="180"/>
      <w:outlineLvl w:val="2"/>
    </w:pPr>
    <w:rPr>
      <w:rFonts w:ascii="Inter" w:cs="Inter" w:eastAsia="Inter" w:hAnsi="Inter"/>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2026-06-09T05:32:16.645Z</dcterms:created>
  <dcterms:modified xsi:type="dcterms:W3CDTF">2026-06-09T05:32:16.657Z</dcterms:modified>
</cp:coreProperties>
</file>

<file path=docProps/custom.xml><?xml version="1.0" encoding="utf-8"?>
<Properties xmlns="http://schemas.openxmlformats.org/officeDocument/2006/custom-properties" xmlns:vt="http://schemas.openxmlformats.org/officeDocument/2006/docPropsVTypes"/>
</file>