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
      </w:pPr>
      <w:r>
        <w:t xml:space="preserve"/>
      </w:r>
    </w:p>
    <w:p>
      <w:pPr>
        <w:pBdr>
          <w:left w:val="single" w:color="E94560" w:sz="36" w:space="8"/>
        </w:pBdr>
        <w:spacing w:after="0" w:before="0"/>
        <w:ind w:left="200"/>
      </w:pPr>
      <w:r>
        <w:rPr>
          <w:rFonts w:ascii="Inter" w:cs="Inter" w:eastAsia="Inter" w:hAnsi="Inter"/>
          <w:b/>
          <w:bCs/>
          <w:color w:val="E94560"/>
          <w:sz w:val="18"/>
          <w:szCs w:val="18"/>
        </w:rPr>
        <w:t xml:space="preserve">DESIGN DOCUMENT FOR FIGMA</w:t>
      </w:r>
    </w:p>
    <w:p>
      <w:pPr>
        <w:pBdr>
          <w:left w:val="single" w:color="E94560" w:sz="36" w:space="8"/>
        </w:pBdr>
        <w:spacing w:after="0" w:before="0"/>
        <w:ind w:left="200"/>
      </w:pPr>
      <w:r>
        <w:rPr>
          <w:rFonts w:ascii="Inter" w:cs="Inter" w:eastAsia="Inter" w:hAnsi="Inter"/>
          <w:b/>
          <w:bCs/>
          <w:color w:val="1A1A2E"/>
          <w:sz w:val="48"/>
          <w:szCs w:val="48"/>
        </w:rPr>
        <w:t xml:space="preserve">UX &amp; Visual Design Blueprint</w:t>
      </w:r>
    </w:p>
    <w:p>
      <w:pPr>
        <w:pBdr>
          <w:left w:val="single" w:color="E94560" w:sz="36" w:space="8"/>
        </w:pBdr>
        <w:spacing w:after="200" w:before="0"/>
        <w:ind w:left="200"/>
      </w:pPr>
      <w:r>
        <w:rPr>
          <w:rFonts w:ascii="Inter" w:cs="Inter" w:eastAsia="Inter" w:hAnsi="Inter"/>
          <w:b/>
          <w:bCs/>
          <w:color w:val="0F3460"/>
          <w:sz w:val="26"/>
          <w:szCs w:val="26"/>
        </w:rPr>
        <w:t xml:space="preserve">MARKOS AI — AI-Powered Marketing Operating System</w:t>
      </w:r>
    </w:p>
    <w:p>
      <w:pPr>
        <w:spacing w:after="60" w:before="80"/>
      </w:pPr>
      <w:r>
        <w:t xml:space="preserve"/>
      </w:r>
    </w:p>
    <w:p>
      <w:pPr>
        <w:spacing w:after="60" w:before="0"/>
      </w:pPr>
      <w:r>
        <w:rPr>
          <w:rFonts w:ascii="Inter" w:cs="Inter" w:eastAsia="Inter" w:hAnsi="Inter"/>
          <w:i/>
          <w:iCs/>
          <w:color w:val="5A6072"/>
          <w:sz w:val="22"/>
          <w:szCs w:val="22"/>
        </w:rPr>
        <w:t xml:space="preserve">Everything the design team needs to build the Figma file: design system, component library, all 40+ screens, flows, states, and responsive rules.</w:t>
      </w:r>
    </w:p>
    <w:p>
      <w:pPr>
        <w:spacing w:after="60" w:before="60"/>
      </w:pPr>
      <w:r>
        <w:t xml:space="preserve"/>
      </w:r>
    </w:p>
    <w:p>
      <w:pPr>
        <w:pBdr>
          <w:bottom w:val="single" w:color="E94560" w:sz="8" w:space="1"/>
        </w:pBdr>
        <w:spacing w:after="120" w:before="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Deliverable</w:t>
            </w:r>
          </w:p>
        </w:tc>
        <w:tc>
          <w:tcPr>
            <w:tcW w:type="dxa" w:w="5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Contents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Design system</w:t>
            </w:r>
          </w:p>
        </w:tc>
        <w:tc>
          <w:tcPr>
            <w:tcW w:type="dxa" w:w="5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Color, type, spacing, radius, elevation, iconography — as Figma styles/variables</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Component library</w:t>
            </w:r>
          </w:p>
        </w:tc>
        <w:tc>
          <w:tcPr>
            <w:tcW w:type="dxa" w:w="5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Buttons, inputs, cards, tables, nav, modals, AI widgets, status pills, charts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Screen inventory</w:t>
            </w:r>
          </w:p>
        </w:tc>
        <w:tc>
          <w:tcPr>
            <w:tcW w:type="dxa" w:w="5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40+ screens across 9 areas: Auth, Onboarding, Dashboard, Strategy, Content, Media, Scheduling, Analytics, AI Consultant, Settings, Admin</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Flows</w:t>
            </w:r>
          </w:p>
        </w:tc>
        <w:tc>
          <w:tcPr>
            <w:tcW w:type="dxa" w:w="5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Onboarding, content creation, scheduling/publishing, analytics &amp; insights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States</w:t>
            </w:r>
          </w:p>
        </w:tc>
        <w:tc>
          <w:tcPr>
            <w:tcW w:type="dxa" w:w="5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loading (AI), error, success, limit-reached for every relevant screen</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Responsive</w:t>
            </w:r>
          </w:p>
        </w:tc>
        <w:tc>
          <w:tcPr>
            <w:tcW w:type="dxa" w:w="5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Desktop-first web app; breakpoints and mobile behavior defined</w:t>
            </w:r>
          </w:p>
        </w:tc>
      </w:tr>
    </w:tbl>
    <w:p>
      <w:pPr>
        <w:spacing w:after="100" w:before="140"/>
      </w:pPr>
      <w:r>
        <w:t xml:space="preserve"/>
      </w:r>
    </w:p>
    <w:p>
      <w:pPr>
        <w:pBdr>
          <w:bottom w:val="single" w:color="E94560" w:sz="8" w:space="1"/>
        </w:pBdr>
        <w:spacing w:after="120" w:before="0"/>
      </w:pPr>
    </w:p>
    <w:p>
      <w:pPr>
        <w:spacing w:after="40" w:before="60"/>
      </w:pPr>
      <w:r>
        <w:t xml:space="preserve"/>
      </w:r>
    </w:p>
    <w:p>
      <w:pPr>
        <w:spacing w:after="36" w:before="0"/>
      </w:pPr>
      <w:r>
        <w:rPr>
          <w:rFonts w:ascii="Inter" w:cs="Inter" w:eastAsia="Inter" w:hAnsi="Inter"/>
          <w:i/>
          <w:iCs/>
          <w:color w:val="5A6072"/>
          <w:sz w:val="18"/>
          <w:szCs w:val="18"/>
        </w:rPr>
        <w:t xml:space="preserve">For</w:t>
      </w:r>
    </w:p>
    <w:p>
      <w:pPr>
        <w:spacing w:after="36" w:before="0"/>
      </w:pPr>
      <w:r>
        <w:rPr>
          <w:rFonts w:ascii="Inter" w:cs="Inter" w:eastAsia="Inter" w:hAnsi="Inter"/>
          <w:b/>
          <w:bCs/>
          <w:color w:val="1A1A2E"/>
          <w:sz w:val="22"/>
          <w:szCs w:val="22"/>
        </w:rPr>
        <w:t xml:space="preserve">MARKOS AI — Product Design Team</w:t>
      </w:r>
    </w:p>
    <w:p>
      <w:pPr>
        <w:spacing w:after="0" w:before="0"/>
      </w:pPr>
      <w:r>
        <w:rPr>
          <w:rFonts w:ascii="Inter" w:cs="Inter" w:eastAsia="Inter" w:hAnsi="Inter"/>
          <w:color w:val="5A6072"/>
          <w:sz w:val="18"/>
          <w:szCs w:val="18"/>
        </w:rPr>
        <w:t xml:space="preserve">Version 1.0  ·  Confidential  ·  Design Specification</w:t>
      </w:r>
    </w:p>
    <w:p>
      <w:r>
        <w:br w:type="page"/>
      </w:r>
    </w:p>
    <w:p>
      <w:pPr>
        <w:pStyle w:val="Heading1"/>
        <w:spacing w:after="120" w:before="0"/>
      </w:pPr>
      <w:r>
        <w:rPr>
          <w:rFonts w:ascii="Inter" w:cs="Inter" w:eastAsia="Inter" w:hAnsi="Inter"/>
          <w:b/>
          <w:bCs/>
          <w:color w:val="1A1A2E"/>
          <w:sz w:val="30"/>
          <w:szCs w:val="30"/>
        </w:rPr>
        <w:t xml:space="preserve">Contents</w:t>
      </w:r>
    </w:p>
    <w:p>
      <w:pPr>
        <w:pBdr>
          <w:bottom w:val="single" w:color="E94560" w:sz="8" w:space="1"/>
        </w:pBdr>
        <w:spacing w:after="120" w:before="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Inter" w:cs="Inter" w:eastAsia="Inter" w:hAnsi="Inter"/>
          <w:b/>
          <w:bCs/>
          <w:color w:val="1A1A2E"/>
          <w:sz w:val="30"/>
          <w:szCs w:val="30"/>
        </w:rPr>
        <w:t xml:space="preserve">1. How to Use This Document</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This is the single design brief for MARKOS AI v1.0. It translates the PRD's design system and screen inventory into a buildable Figma specification. Build the Figma file in this order: (1) set up the design system as Figma variables and styles, (2) build the component library from those tokens, (3) compose the screens using those components, (4) wire the flows as prototypes, (5) document every state.</w:t>
      </w:r>
    </w:p>
    <w:p>
      <w:pPr>
        <w:pStyle w:val="Heading2"/>
        <w:spacing w:after="90" w:before="240"/>
      </w:pPr>
      <w:r>
        <w:rPr>
          <w:rFonts w:ascii="Inter" w:cs="Inter" w:eastAsia="Inter" w:hAnsi="Inter"/>
          <w:b/>
          <w:bCs/>
          <w:color w:val="0F3460"/>
          <w:sz w:val="25"/>
          <w:szCs w:val="25"/>
        </w:rPr>
        <w:t xml:space="preserve">1.1 Recommended Figma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Figma page</w:t>
            </w:r>
          </w:p>
        </w:tc>
        <w:tc>
          <w:tcPr>
            <w:tcW w:type="dxa" w:w="6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Holds</w:t>
            </w:r>
          </w:p>
        </w:tc>
      </w:tr>
      <w:tr>
        <w:tc>
          <w:tcPr>
            <w:tcW w:type="dxa" w:w="3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00 · Cover &amp; Index</w:t>
            </w:r>
          </w:p>
        </w:tc>
        <w:tc>
          <w:tcPr>
            <w:tcW w:type="dxa" w:w="61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Project cover, version, links to flows</w:t>
            </w:r>
          </w:p>
        </w:tc>
      </w:tr>
      <w:tr>
        <w:tc>
          <w:tcPr>
            <w:tcW w:type="dxa" w:w="3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01 · Foundations</w:t>
            </w:r>
          </w:p>
        </w:tc>
        <w:tc>
          <w:tcPr>
            <w:tcW w:type="dxa" w:w="61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Color, type, spacing, radius, elevation, grid, icons (as variables/styles)</w:t>
            </w:r>
          </w:p>
        </w:tc>
      </w:tr>
      <w:tr>
        <w:tc>
          <w:tcPr>
            <w:tcW w:type="dxa" w:w="3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02 · Components</w:t>
            </w:r>
          </w:p>
        </w:tc>
        <w:tc>
          <w:tcPr>
            <w:tcW w:type="dxa" w:w="61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The full component library with variants + auto-layout</w:t>
            </w:r>
          </w:p>
        </w:tc>
      </w:tr>
      <w:tr>
        <w:tc>
          <w:tcPr>
            <w:tcW w:type="dxa" w:w="3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03 · Auth &amp; Onboarding</w:t>
            </w:r>
          </w:p>
        </w:tc>
        <w:tc>
          <w:tcPr>
            <w:tcW w:type="dxa" w:w="61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AUTH-01–05, OB-01–10</w:t>
            </w:r>
          </w:p>
        </w:tc>
      </w:tr>
      <w:tr>
        <w:tc>
          <w:tcPr>
            <w:tcW w:type="dxa" w:w="3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04 · App — Dashboard &amp; Vault</w:t>
            </w:r>
          </w:p>
        </w:tc>
        <w:tc>
          <w:tcPr>
            <w:tcW w:type="dxa" w:w="61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DASH-01–02</w:t>
            </w:r>
          </w:p>
        </w:tc>
      </w:tr>
      <w:tr>
        <w:tc>
          <w:tcPr>
            <w:tcW w:type="dxa" w:w="3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05 · App — Strategy &amp; Content</w:t>
            </w:r>
          </w:p>
        </w:tc>
        <w:tc>
          <w:tcPr>
            <w:tcW w:type="dxa" w:w="61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STRAT-01–03, CONT-01–06</w:t>
            </w:r>
          </w:p>
        </w:tc>
      </w:tr>
      <w:tr>
        <w:tc>
          <w:tcPr>
            <w:tcW w:type="dxa" w:w="3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06 · App — Media &amp; Scheduling</w:t>
            </w:r>
          </w:p>
        </w:tc>
        <w:tc>
          <w:tcPr>
            <w:tcW w:type="dxa" w:w="61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MEDIA-01–04, SCHED-01–04</w:t>
            </w:r>
          </w:p>
        </w:tc>
      </w:tr>
      <w:tr>
        <w:tc>
          <w:tcPr>
            <w:tcW w:type="dxa" w:w="3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07 · App — Analytics &amp; AI</w:t>
            </w:r>
          </w:p>
        </w:tc>
        <w:tc>
          <w:tcPr>
            <w:tcW w:type="dxa" w:w="61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AN-01–06, AI-01–04</w:t>
            </w:r>
          </w:p>
        </w:tc>
      </w:tr>
      <w:tr>
        <w:tc>
          <w:tcPr>
            <w:tcW w:type="dxa" w:w="3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08 · Settings &amp; Admin</w:t>
            </w:r>
          </w:p>
        </w:tc>
        <w:tc>
          <w:tcPr>
            <w:tcW w:type="dxa" w:w="61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SET-01–06, ADMIN-01–10</w:t>
            </w:r>
          </w:p>
        </w:tc>
      </w:tr>
      <w:tr>
        <w:tc>
          <w:tcPr>
            <w:tcW w:type="dxa" w:w="3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09 · Flows (prototypes)</w:t>
            </w:r>
          </w:p>
        </w:tc>
        <w:tc>
          <w:tcPr>
            <w:tcW w:type="dxa" w:w="61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Onboarding, content creation, scheduling, analytics</w:t>
            </w:r>
          </w:p>
        </w:tc>
      </w:tr>
    </w:tbl>
    <w:p>
      <w:pPr>
        <w:pStyle w:val="Heading2"/>
        <w:spacing w:after="90" w:before="240"/>
      </w:pPr>
      <w:r>
        <w:rPr>
          <w:rFonts w:ascii="Inter" w:cs="Inter" w:eastAsia="Inter" w:hAnsi="Inter"/>
          <w:b/>
          <w:bCs/>
          <w:color w:val="0F3460"/>
          <w:sz w:val="25"/>
          <w:szCs w:val="25"/>
        </w:rPr>
        <w:t xml:space="preserve">1.2 Design principles for this product</w:t>
      </w:r>
    </w:p>
    <w:p>
      <w:pPr>
        <w:pStyle w:val="ListParagraph"/>
        <w:numPr>
          <w:ilvl w:val="0"/>
          <w:numId w:val="2"/>
        </w:numPr>
        <w:spacing w:after="30" w:before="30"/>
      </w:pPr>
      <w:r>
        <w:rPr>
          <w:rFonts w:ascii="Inter" w:cs="Inter" w:eastAsia="Inter" w:hAnsi="Inter"/>
          <w:b/>
          <w:bCs/>
          <w:color w:val="1A1A2E"/>
          <w:sz w:val="20"/>
          <w:szCs w:val="20"/>
        </w:rPr>
        <w:t xml:space="preserve">Calm surface, confident accent. </w:t>
      </w:r>
      <w:r>
        <w:rPr>
          <w:rFonts w:ascii="Inter" w:cs="Inter" w:eastAsia="Inter" w:hAnsi="Inter"/>
          <w:color w:val="1A1A2E"/>
          <w:sz w:val="20"/>
          <w:szCs w:val="20"/>
        </w:rPr>
        <w:t xml:space="preserve">The app is data- and AI-dense. Keep the canvas quiet (cool white, navy text) and reserve the red-pink accent for the few things that matter: primary CTAs, AI actions, and alerts.</w:t>
      </w:r>
    </w:p>
    <w:p>
      <w:pPr>
        <w:pStyle w:val="ListParagraph"/>
        <w:numPr>
          <w:ilvl w:val="0"/>
          <w:numId w:val="2"/>
        </w:numPr>
        <w:spacing w:after="30" w:before="30"/>
      </w:pPr>
      <w:r>
        <w:rPr>
          <w:rFonts w:ascii="Inter" w:cs="Inter" w:eastAsia="Inter" w:hAnsi="Inter"/>
          <w:b/>
          <w:bCs/>
          <w:color w:val="1A1A2E"/>
          <w:sz w:val="20"/>
          <w:szCs w:val="20"/>
        </w:rPr>
        <w:t xml:space="preserve">AI is a first-class visual citizen. </w:t>
      </w:r>
      <w:r>
        <w:rPr>
          <w:rFonts w:ascii="Inter" w:cs="Inter" w:eastAsia="Inter" w:hAnsi="Inter"/>
          <w:color w:val="1A1A2E"/>
          <w:sz w:val="20"/>
          <w:szCs w:val="20"/>
        </w:rPr>
        <w:t xml:space="preserve">AI-generated content, suggestions, and “thinking” states need a consistent, recognizable treatment (an AI glyph + a subtle accent aura) so users always know what came from the AI versus what they wrote.</w:t>
      </w:r>
    </w:p>
    <w:p>
      <w:pPr>
        <w:pStyle w:val="ListParagraph"/>
        <w:numPr>
          <w:ilvl w:val="0"/>
          <w:numId w:val="2"/>
        </w:numPr>
        <w:spacing w:after="30" w:before="30"/>
      </w:pPr>
      <w:r>
        <w:rPr>
          <w:rFonts w:ascii="Inter" w:cs="Inter" w:eastAsia="Inter" w:hAnsi="Inter"/>
          <w:b/>
          <w:bCs/>
          <w:color w:val="1A1A2E"/>
          <w:sz w:val="20"/>
          <w:szCs w:val="20"/>
        </w:rPr>
        <w:t xml:space="preserve">Every AI action has a loading personality. </w:t>
      </w:r>
      <w:r>
        <w:rPr>
          <w:rFonts w:ascii="Inter" w:cs="Inter" w:eastAsia="Inter" w:hAnsi="Inter"/>
          <w:color w:val="1A1A2E"/>
          <w:sz w:val="20"/>
          <w:szCs w:val="20"/>
        </w:rPr>
        <w:t xml:space="preserve">Generation takes seconds; design deliberate, on-brand loading states (skeletons + progress copy) rather than spinners. The PRD sets expectations: &lt;8s captions, &lt;20s strategy.</w:t>
      </w:r>
    </w:p>
    <w:p>
      <w:pPr>
        <w:pStyle w:val="ListParagraph"/>
        <w:numPr>
          <w:ilvl w:val="0"/>
          <w:numId w:val="2"/>
        </w:numPr>
        <w:spacing w:after="30" w:before="30"/>
      </w:pPr>
      <w:r>
        <w:rPr>
          <w:rFonts w:ascii="Inter" w:cs="Inter" w:eastAsia="Inter" w:hAnsi="Inter"/>
          <w:b/>
          <w:bCs/>
          <w:color w:val="1A1A2E"/>
          <w:sz w:val="20"/>
          <w:szCs w:val="20"/>
        </w:rPr>
        <w:t xml:space="preserve">Show the limits kindly. </w:t>
      </w:r>
      <w:r>
        <w:rPr>
          <w:rFonts w:ascii="Inter" w:cs="Inter" w:eastAsia="Inter" w:hAnsi="Inter"/>
          <w:color w:val="1A1A2E"/>
          <w:sz w:val="20"/>
          <w:szCs w:val="20"/>
        </w:rPr>
        <w:t xml:space="preserve">Plan limits and Instagram's publishing ceiling are part of the UX. Usage meters, 80% warnings, and limit-reached states are designed up front, not as afterthoughts.</w:t>
      </w:r>
    </w:p>
    <w:p>
      <w:pPr>
        <w:pStyle w:val="Heading1"/>
        <w:spacing w:after="140" w:before="360"/>
      </w:pPr>
      <w:r>
        <w:rPr>
          <w:rFonts w:ascii="Inter" w:cs="Inter" w:eastAsia="Inter" w:hAnsi="Inter"/>
          <w:b/>
          <w:bCs/>
          <w:color w:val="1A1A2E"/>
          <w:sz w:val="30"/>
          <w:szCs w:val="30"/>
        </w:rPr>
        <w:t xml:space="preserve">2. Foundations (Design System)</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Build these as Figma variables (primitives → semantic tokens) so the whole library re-themes from one place. Values are from PRD §11.1 and extended into a complete scale.</w:t>
      </w:r>
    </w:p>
    <w:p>
      <w:pPr>
        <w:pStyle w:val="Heading2"/>
        <w:spacing w:after="90" w:before="240"/>
      </w:pPr>
      <w:r>
        <w:rPr>
          <w:rFonts w:ascii="Inter" w:cs="Inter" w:eastAsia="Inter" w:hAnsi="Inter"/>
          <w:b/>
          <w:bCs/>
          <w:color w:val="0F3460"/>
          <w:sz w:val="25"/>
          <w:szCs w:val="25"/>
        </w:rPr>
        <w:t xml:space="preserve">2.1 Color</w:t>
      </w:r>
    </w:p>
    <w:p>
      <w:pPr>
        <w:pStyle w:val="Heading3"/>
        <w:spacing w:after="70" w:before="180"/>
      </w:pPr>
      <w:r>
        <w:rPr>
          <w:rFonts w:ascii="Inter" w:cs="Inter" w:eastAsia="Inter" w:hAnsi="Inter"/>
          <w:b/>
          <w:bCs/>
          <w:color w:val="1A1A2E"/>
          <w:sz w:val="22"/>
          <w:szCs w:val="22"/>
        </w:rPr>
        <w:t xml:space="preserve">Brand &amp; semantic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Token</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Hex</w:t>
            </w:r>
          </w:p>
        </w:tc>
        <w:tc>
          <w:tcPr>
            <w:tcW w:type="dxa" w:w="44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Use</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color/brand/navy</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#1A1A2E</w:t>
            </w:r>
          </w:p>
        </w:tc>
        <w:tc>
          <w:tcPr>
            <w:tcW w:type="dxa" w:w="4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Primary text, headers, brand authority</w:t>
            </w:r>
          </w:p>
        </w:tc>
      </w:tr>
      <w:tr>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color/brand/midnavy</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#0F3460</w:t>
            </w:r>
          </w:p>
        </w:tc>
        <w:tc>
          <w:tcPr>
            <w:tcW w:type="dxa" w:w="4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Secondary actions, section headers, nav active</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color/brand/accent</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#E94560</w:t>
            </w:r>
          </w:p>
        </w:tc>
        <w:tc>
          <w:tcPr>
            <w:tcW w:type="dxa" w:w="4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Primary CTAs, AI actions, highlights, notifications</w:t>
            </w:r>
          </w:p>
        </w:tc>
      </w:tr>
      <w:tr>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color/state/success</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#22C55E</w:t>
            </w:r>
          </w:p>
        </w:tc>
        <w:tc>
          <w:tcPr>
            <w:tcW w:type="dxa" w:w="4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Positive metrics, Published status</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color/state/warning</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#F59E0B</w:t>
            </w:r>
          </w:p>
        </w:tc>
        <w:tc>
          <w:tcPr>
            <w:tcW w:type="dxa" w:w="4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Pending, approaching-limit warnings</w:t>
            </w:r>
          </w:p>
        </w:tc>
      </w:tr>
      <w:tr>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color/state/error</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#EF4444</w:t>
            </w:r>
          </w:p>
        </w:tc>
        <w:tc>
          <w:tcPr>
            <w:tcW w:type="dxa" w:w="4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Errors, Failed status</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color/bg/canvas</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#F8FAFC</w:t>
            </w:r>
          </w:p>
        </w:tc>
        <w:tc>
          <w:tcPr>
            <w:tcW w:type="dxa" w:w="4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Main app background (cool white)</w:t>
            </w:r>
          </w:p>
        </w:tc>
      </w:tr>
      <w:tr>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color/bg/card</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#FFFFFF</w:t>
            </w:r>
          </w:p>
        </w:tc>
        <w:tc>
          <w:tcPr>
            <w:tcW w:type="dxa" w:w="4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Cards, panels, modals</w:t>
            </w:r>
          </w:p>
        </w:tc>
      </w:tr>
      <w:tr>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color/border/default</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#D8DEE9</w:t>
            </w:r>
          </w:p>
        </w:tc>
        <w:tc>
          <w:tcPr>
            <w:tcW w:type="dxa" w:w="44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Dividers, input borders, table lines</w:t>
            </w:r>
          </w:p>
        </w:tc>
      </w:tr>
      <w:tr>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color/text/muted</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#5A6072</w:t>
            </w:r>
          </w:p>
        </w:tc>
        <w:tc>
          <w:tcPr>
            <w:tcW w:type="dxa" w:w="44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Secondary text, captions, placeholders</w:t>
            </w:r>
          </w:p>
        </w:tc>
      </w:tr>
    </w:tbl>
    <w:p>
      <w:pPr>
        <w:pStyle w:val="Heading3"/>
        <w:spacing w:after="70" w:before="180"/>
      </w:pPr>
      <w:r>
        <w:rPr>
          <w:rFonts w:ascii="Inter" w:cs="Inter" w:eastAsia="Inter" w:hAnsi="Inter"/>
          <w:b/>
          <w:bCs/>
          <w:color w:val="1A1A2E"/>
          <w:sz w:val="22"/>
          <w:szCs w:val="22"/>
        </w:rPr>
        <w:t xml:space="preserve">Derived ramps (build for tints/shades)</w:t>
      </w:r>
    </w:p>
    <w:p>
      <w:pPr>
        <w:pStyle w:val="ListParagraph"/>
        <w:numPr>
          <w:ilvl w:val="0"/>
          <w:numId w:val="2"/>
        </w:numPr>
        <w:spacing w:after="30" w:before="30"/>
      </w:pPr>
      <w:r>
        <w:rPr>
          <w:rFonts w:ascii="Inter" w:cs="Inter" w:eastAsia="Inter" w:hAnsi="Inter"/>
          <w:b w:val="false"/>
          <w:bCs w:val="false"/>
          <w:color w:val="1A1A2E"/>
          <w:sz w:val="20"/>
          <w:szCs w:val="20"/>
        </w:rPr>
        <w:t xml:space="preserve">Navy 50–900 and Accent 50–900 ramps for hover/pressed/disabled and subtle fills (e.g. accent/50 for AI auras, navy/50 for hover rows).</w:t>
      </w:r>
    </w:p>
    <w:p>
      <w:pPr>
        <w:pStyle w:val="ListParagraph"/>
        <w:numPr>
          <w:ilvl w:val="0"/>
          <w:numId w:val="2"/>
        </w:numPr>
        <w:spacing w:after="30" w:before="30"/>
      </w:pPr>
      <w:r>
        <w:rPr>
          <w:rFonts w:ascii="Inter" w:cs="Inter" w:eastAsia="Inter" w:hAnsi="Inter"/>
          <w:b w:val="false"/>
          <w:bCs w:val="false"/>
          <w:color w:val="1A1A2E"/>
          <w:sz w:val="20"/>
          <w:szCs w:val="20"/>
        </w:rPr>
        <w:t xml:space="preserve">Chart palette: a 6-color categorical set anchored on navy + accent + success + amber + a teal + a violet, all tuned for accessible contrast on the cool-white canvas.</w:t>
      </w:r>
    </w:p>
    <w:p>
      <w:pPr>
        <w:pStyle w:val="Heading2"/>
        <w:spacing w:after="90" w:before="240"/>
      </w:pPr>
      <w:r>
        <w:rPr>
          <w:rFonts w:ascii="Inter" w:cs="Inter" w:eastAsia="Inter" w:hAnsi="Inter"/>
          <w:b/>
          <w:bCs/>
          <w:color w:val="0F3460"/>
          <w:sz w:val="25"/>
          <w:szCs w:val="25"/>
        </w:rPr>
        <w:t xml:space="preserve">2.2 Typography</w:t>
      </w:r>
    </w:p>
    <w:p>
      <w:pPr>
        <w:spacing w:after="60" w:before="60"/>
        <w:jc w:val="both"/>
      </w:pPr>
      <w:r>
        <w:rPr>
          <w:rFonts w:ascii="Inter" w:cs="Inter" w:eastAsia="Inter" w:hAnsi="Inter"/>
          <w:color w:val="1A1A2E"/>
          <w:sz w:val="20"/>
          <w:szCs w:val="20"/>
        </w:rPr>
        <w:t xml:space="preserve">Primary: Inter. Display: Cal Sans or Space Grotesk for headlines/marketing. Define a type scale as Figma text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Style</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Size / Line</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Weight</w:t>
            </w:r>
          </w:p>
        </w:tc>
        <w:tc>
          <w:tcPr>
            <w:tcW w:type="dxa" w:w="2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Use</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display/xl</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48 / 56</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700 (display)</w:t>
            </w:r>
          </w:p>
        </w:tc>
        <w:tc>
          <w:tcPr>
            <w:tcW w:type="dxa" w:w="2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Marketing hero</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display/l</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36 / 44</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700 (display)</w:t>
            </w:r>
          </w:p>
        </w:tc>
        <w:tc>
          <w:tcPr>
            <w:tcW w:type="dxa" w:w="2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Section heroes, onboarding titles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heading/h1</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28 / 36</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700</w:t>
            </w:r>
          </w:p>
        </w:tc>
        <w:tc>
          <w:tcPr>
            <w:tcW w:type="dxa" w:w="2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Page titles</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heading/h2</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22 / 30</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600</w:t>
            </w:r>
          </w:p>
        </w:tc>
        <w:tc>
          <w:tcPr>
            <w:tcW w:type="dxa" w:w="2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Card / section titles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heading/h3</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18 / 26</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600</w:t>
            </w:r>
          </w:p>
        </w:tc>
        <w:tc>
          <w:tcPr>
            <w:tcW w:type="dxa" w:w="2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Sub-sections, widget titles</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body/lg</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16 / 24</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400</w:t>
            </w:r>
          </w:p>
        </w:tc>
        <w:tc>
          <w:tcPr>
            <w:tcW w:type="dxa" w:w="2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Primary body</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body/md</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14 / 22</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400</w:t>
            </w:r>
          </w:p>
        </w:tc>
        <w:tc>
          <w:tcPr>
            <w:tcW w:type="dxa" w:w="2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UI text</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label/md</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14 / 20</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500</w:t>
            </w:r>
          </w:p>
        </w:tc>
        <w:tc>
          <w:tcPr>
            <w:tcW w:type="dxa" w:w="2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Buttons, labels, tabs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caption</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12 / 16</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400/500</w:t>
            </w:r>
          </w:p>
        </w:tc>
        <w:tc>
          <w:tcPr>
            <w:tcW w:type="dxa" w:w="2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Metadata, hints, table headers</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mono</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13 / 20</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400 (mono)</w:t>
            </w:r>
          </w:p>
        </w:tc>
        <w:tc>
          <w:tcPr>
            <w:tcW w:type="dxa" w:w="2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Hashtags, code, API/keys in admin</w:t>
            </w:r>
          </w:p>
        </w:tc>
      </w:tr>
    </w:tbl>
    <w:p>
      <w:pPr>
        <w:pStyle w:val="Heading2"/>
        <w:spacing w:after="90" w:before="240"/>
      </w:pPr>
      <w:r>
        <w:rPr>
          <w:rFonts w:ascii="Inter" w:cs="Inter" w:eastAsia="Inter" w:hAnsi="Inter"/>
          <w:b/>
          <w:bCs/>
          <w:color w:val="0F3460"/>
          <w:sz w:val="25"/>
          <w:szCs w:val="25"/>
        </w:rPr>
        <w:t xml:space="preserve">2.3 Spacing, radius, elevation, grid</w:t>
      </w:r>
    </w:p>
    <w:p>
      <w:pPr>
        <w:pStyle w:val="ListParagraph"/>
        <w:numPr>
          <w:ilvl w:val="0"/>
          <w:numId w:val="2"/>
        </w:numPr>
        <w:spacing w:after="30" w:before="30"/>
      </w:pPr>
      <w:r>
        <w:rPr>
          <w:rFonts w:ascii="Inter" w:cs="Inter" w:eastAsia="Inter" w:hAnsi="Inter"/>
          <w:b/>
          <w:bCs/>
          <w:color w:val="1A1A2E"/>
          <w:sz w:val="20"/>
          <w:szCs w:val="20"/>
        </w:rPr>
        <w:t xml:space="preserve">Spacing scale (base 16): </w:t>
      </w:r>
      <w:r>
        <w:rPr>
          <w:rFonts w:ascii="Inter" w:cs="Inter" w:eastAsia="Inter" w:hAnsi="Inter"/>
          <w:color w:val="1A1A2E"/>
          <w:sz w:val="20"/>
          <w:szCs w:val="20"/>
        </w:rPr>
        <w:t xml:space="preserve">4, 8, 12, 16, 24, 32, 48, 64. Use as space/1…space/8 variables.</w:t>
      </w:r>
    </w:p>
    <w:p>
      <w:pPr>
        <w:pStyle w:val="ListParagraph"/>
        <w:numPr>
          <w:ilvl w:val="0"/>
          <w:numId w:val="2"/>
        </w:numPr>
        <w:spacing w:after="30" w:before="30"/>
      </w:pPr>
      <w:r>
        <w:rPr>
          <w:rFonts w:ascii="Inter" w:cs="Inter" w:eastAsia="Inter" w:hAnsi="Inter"/>
          <w:b/>
          <w:bCs/>
          <w:color w:val="1A1A2E"/>
          <w:sz w:val="20"/>
          <w:szCs w:val="20"/>
        </w:rPr>
        <w:t xml:space="preserve">Radius: </w:t>
      </w:r>
      <w:r>
        <w:rPr>
          <w:rFonts w:ascii="Inter" w:cs="Inter" w:eastAsia="Inter" w:hAnsi="Inter"/>
          <w:color w:val="1A1A2E"/>
          <w:sz w:val="20"/>
          <w:szCs w:val="20"/>
        </w:rPr>
        <w:t xml:space="preserve">cards 12px, inputs 8px, buttons 6px, pills 999px (PRD spec).</w:t>
      </w:r>
    </w:p>
    <w:p>
      <w:pPr>
        <w:pStyle w:val="ListParagraph"/>
        <w:numPr>
          <w:ilvl w:val="0"/>
          <w:numId w:val="2"/>
        </w:numPr>
        <w:spacing w:after="30" w:before="30"/>
      </w:pPr>
      <w:r>
        <w:rPr>
          <w:rFonts w:ascii="Inter" w:cs="Inter" w:eastAsia="Inter" w:hAnsi="Inter"/>
          <w:b/>
          <w:bCs/>
          <w:color w:val="1A1A2E"/>
          <w:sz w:val="20"/>
          <w:szCs w:val="20"/>
        </w:rPr>
        <w:t xml:space="preserve">Elevation: </w:t>
      </w:r>
      <w:r>
        <w:rPr>
          <w:rFonts w:ascii="Inter" w:cs="Inter" w:eastAsia="Inter" w:hAnsi="Inter"/>
          <w:color w:val="1A1A2E"/>
          <w:sz w:val="20"/>
          <w:szCs w:val="20"/>
        </w:rPr>
        <w:t xml:space="preserve">3 levels — e1 subtle card shadow, e2 hover/dropdown, e3 modal. Soft, low-spread shadows on near-white surfaces.</w:t>
      </w:r>
    </w:p>
    <w:p>
      <w:pPr>
        <w:pStyle w:val="ListParagraph"/>
        <w:numPr>
          <w:ilvl w:val="0"/>
          <w:numId w:val="2"/>
        </w:numPr>
        <w:spacing w:after="30" w:before="30"/>
      </w:pPr>
      <w:r>
        <w:rPr>
          <w:rFonts w:ascii="Inter" w:cs="Inter" w:eastAsia="Inter" w:hAnsi="Inter"/>
          <w:b/>
          <w:bCs/>
          <w:color w:val="1A1A2E"/>
          <w:sz w:val="20"/>
          <w:szCs w:val="20"/>
        </w:rPr>
        <w:t xml:space="preserve">Grid: </w:t>
      </w:r>
      <w:r>
        <w:rPr>
          <w:rFonts w:ascii="Inter" w:cs="Inter" w:eastAsia="Inter" w:hAnsi="Inter"/>
          <w:color w:val="1A1A2E"/>
          <w:sz w:val="20"/>
          <w:szCs w:val="20"/>
        </w:rPr>
        <w:t xml:space="preserve">12-column, 16px base unit. App content max-width ~1280px with a 240px fixed left nav. Gutters 24px.</w:t>
      </w:r>
    </w:p>
    <w:p>
      <w:pPr>
        <w:pStyle w:val="Heading2"/>
        <w:spacing w:after="90" w:before="240"/>
      </w:pPr>
      <w:r>
        <w:rPr>
          <w:rFonts w:ascii="Inter" w:cs="Inter" w:eastAsia="Inter" w:hAnsi="Inter"/>
          <w:b/>
          <w:bCs/>
          <w:color w:val="0F3460"/>
          <w:sz w:val="25"/>
          <w:szCs w:val="25"/>
        </w:rPr>
        <w:t xml:space="preserve">2.4 Iconography &amp; imagery</w:t>
      </w:r>
    </w:p>
    <w:p>
      <w:pPr>
        <w:pStyle w:val="ListParagraph"/>
        <w:numPr>
          <w:ilvl w:val="0"/>
          <w:numId w:val="2"/>
        </w:numPr>
        <w:spacing w:after="30" w:before="30"/>
      </w:pPr>
      <w:r>
        <w:rPr>
          <w:rFonts w:ascii="Inter" w:cs="Inter" w:eastAsia="Inter" w:hAnsi="Inter"/>
          <w:b w:val="false"/>
          <w:bCs w:val="false"/>
          <w:color w:val="1A1A2E"/>
          <w:sz w:val="20"/>
          <w:szCs w:val="20"/>
        </w:rPr>
        <w:t xml:space="preserve">Icons: Lucide React (PRD spec) — 24px default, 20px in dense UI, 1.5px stroke; navy by default, accent only for active/AI.</w:t>
      </w:r>
    </w:p>
    <w:p>
      <w:pPr>
        <w:pStyle w:val="ListParagraph"/>
        <w:numPr>
          <w:ilvl w:val="0"/>
          <w:numId w:val="2"/>
        </w:numPr>
        <w:spacing w:after="30" w:before="30"/>
      </w:pPr>
      <w:r>
        <w:rPr>
          <w:rFonts w:ascii="Inter" w:cs="Inter" w:eastAsia="Inter" w:hAnsi="Inter"/>
          <w:b w:val="false"/>
          <w:bCs w:val="false"/>
          <w:color w:val="1A1A2E"/>
          <w:sz w:val="20"/>
          <w:szCs w:val="20"/>
        </w:rPr>
        <w:t xml:space="preserve">An 'AI' mark: a single recognizable glyph (e.g. a sparkle/spark) used wherever AI generates or suggests, paired with an accent/50 aura.</w:t>
      </w:r>
    </w:p>
    <w:p>
      <w:pPr>
        <w:pStyle w:val="ListParagraph"/>
        <w:numPr>
          <w:ilvl w:val="0"/>
          <w:numId w:val="2"/>
        </w:numPr>
        <w:spacing w:after="30" w:before="30"/>
      </w:pPr>
      <w:r>
        <w:rPr>
          <w:rFonts w:ascii="Inter" w:cs="Inter" w:eastAsia="Inter" w:hAnsi="Inter"/>
          <w:b w:val="false"/>
          <w:bCs w:val="false"/>
          <w:color w:val="1A1A2E"/>
          <w:sz w:val="20"/>
          <w:szCs w:val="20"/>
        </w:rPr>
        <w:t xml:space="preserve">Instagram brand: use Meta's official IG glyph only in connection/preview contexts, per Meta brand guidelines.</w:t>
      </w:r>
    </w:p>
    <w:p>
      <w:r>
        <w:br w:type="page"/>
      </w:r>
    </w:p>
    <w:p>
      <w:pPr>
        <w:pStyle w:val="Heading1"/>
        <w:spacing w:after="140" w:before="360"/>
      </w:pPr>
      <w:r>
        <w:rPr>
          <w:rFonts w:ascii="Inter" w:cs="Inter" w:eastAsia="Inter" w:hAnsi="Inter"/>
          <w:b/>
          <w:bCs/>
          <w:color w:val="1A1A2E"/>
          <w:sz w:val="30"/>
          <w:szCs w:val="30"/>
        </w:rPr>
        <w:t xml:space="preserve">3. Component Library</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Build each as a Figma component with variants and auto-layout, driven entirely by the foundation tokens. Listed with the variants/states to include.</w:t>
      </w:r>
    </w:p>
    <w:p>
      <w:pPr>
        <w:pStyle w:val="Heading2"/>
        <w:spacing w:after="90" w:before="240"/>
      </w:pPr>
      <w:r>
        <w:rPr>
          <w:rFonts w:ascii="Inter" w:cs="Inter" w:eastAsia="Inter" w:hAnsi="Inter"/>
          <w:b/>
          <w:bCs/>
          <w:color w:val="0F3460"/>
          <w:sz w:val="25"/>
          <w:szCs w:val="25"/>
        </w:rPr>
        <w:t xml:space="preserve">3.1 Core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Component</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Variants &amp; states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Button</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Primary (accent), Secondary (navy outline), Ghost, Danger, AI (accent + spark glyph) × {default, hover, pressed, disabled, loading} × {sm, md, lg} × {icon-left, icon-right, icon-only}</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Input / Textarea</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focus, filled, error, disabled} + label, helper text, error text, char counter (for onboarding story fields)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Select / Combobox</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Single, multi-select (tags), searchable; with the dynamic add/remove row pattern for products &amp; competitors</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Checkbox / Radio / Toggle</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 the 'checkbox card' used for objectives (icon + title + description)</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Tag / Chip</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Static, removable, selectable (audience interests), and hashtag chip (mono, tiered color for niche/mid/broad)</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Tabs</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Underline tabs (analytics), pill tabs (content status filters)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Tooltip / Popover</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Hint, KPI definition, best-time explanation</w:t>
            </w:r>
          </w:p>
        </w:tc>
      </w:tr>
    </w:tbl>
    <w:p>
      <w:pPr>
        <w:pStyle w:val="Heading2"/>
        <w:spacing w:after="90" w:before="240"/>
      </w:pPr>
      <w:r>
        <w:rPr>
          <w:rFonts w:ascii="Inter" w:cs="Inter" w:eastAsia="Inter" w:hAnsi="Inter"/>
          <w:b/>
          <w:bCs/>
          <w:color w:val="0F3460"/>
          <w:sz w:val="25"/>
          <w:szCs w:val="25"/>
        </w:rPr>
        <w:t xml:space="preserve">3.2 Structure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Component</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Notes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Left Nav</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240px fixed; logo, primary sections (Dashboard, Strategy, Content, Media, Schedule, Analytics, AI, Settings), workspace switcher, plan badge + usage mini-meter, collapse to icon-rail</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Top Bar</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Page title, breadcrumb, search, notifications bell, AI-chat launcher, user menu</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Card</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Base card (radius 12, e1). Variants: KPI card, AI insight card, content card, asset tile, plan card</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Modal / Drawer</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Center modal (confirm, upload), right drawer (content detail, asset detail, filters)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Table</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Sortable header, row hover, selection, status pill column, pagination; used for posts analytics, content library, admin user mgmt</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Empty state</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Illustration slot + headline + supporting line + primary action; one per major surface</w:t>
            </w:r>
          </w:p>
        </w:tc>
      </w:tr>
    </w:tbl>
    <w:p>
      <w:pPr>
        <w:pStyle w:val="Heading2"/>
        <w:spacing w:after="90" w:before="240"/>
      </w:pPr>
      <w:r>
        <w:rPr>
          <w:rFonts w:ascii="Inter" w:cs="Inter" w:eastAsia="Inter" w:hAnsi="Inter"/>
          <w:b/>
          <w:bCs/>
          <w:color w:val="0F3460"/>
          <w:sz w:val="25"/>
          <w:szCs w:val="25"/>
        </w:rPr>
        <w:t xml:space="preserve">3.3 Domain components (the ones that make this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Component</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Notes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Status pill</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draft / in_review / approved / scheduled / published / failed — mapped to muted / navy / midnavy / accent / success / error</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generation block</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Prompt-result container with Accept / Regenerate / Edit actions and the AI aura; loading = skeleton + progress copy</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insight card</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Plain-English insight + metric delta + a suggested action; surfaced on dashboard and analytics</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chat</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Message list (user vs AI styling), composer, suggested prompts, streaming response state</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Content calendar</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Month grid + week + list toggle; draggable content chips colored by pillar/type; best-time markers</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Carousel builder</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Slide rail with drag-reorder, per-slide copy, add/remove up to 10</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Reel script editor</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Three labeled blocks — Hook / Body / CTA — with regenerate-per-block</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Instagram preview</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Pixel-accurate mobile IG frame: feed post, carousel, and story/reel variants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Schedule picker</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Calendar + time, with AI best-time overlay and per-account daily-cap indicator</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Usage meter</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Linear + radial; states normal / 80% warning / 100% blocked, with upgrade CTA</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Chart set</w:t>
            </w:r>
          </w:p>
        </w:tc>
        <w:tc>
          <w:tcPr>
            <w:tcW w:type="dxa" w:w="6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Line (growth), bar (reach/impressions), donut (audience split), stat tile with delta — Recharts-ready</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Knowledge Vault section</w:t>
            </w:r>
          </w:p>
        </w:tc>
        <w:tc>
          <w:tcPr>
            <w:tcW w:type="dxa" w:w="6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Editable field group per section with completeness indicator and version history affordance</w:t>
            </w:r>
          </w:p>
        </w:tc>
      </w:tr>
    </w:tbl>
    <w:p>
      <w:r>
        <w:br w:type="page"/>
      </w:r>
    </w:p>
    <w:p>
      <w:pPr>
        <w:pStyle w:val="Heading1"/>
        <w:spacing w:after="140" w:before="360"/>
      </w:pPr>
      <w:r>
        <w:rPr>
          <w:rFonts w:ascii="Inter" w:cs="Inter" w:eastAsia="Inter" w:hAnsi="Inter"/>
          <w:b/>
          <w:bCs/>
          <w:color w:val="1A1A2E"/>
          <w:sz w:val="30"/>
          <w:szCs w:val="30"/>
        </w:rPr>
        <w:t xml:space="preserve">4. Screen Inventory &amp; Specifications</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All 40+ screens from PRD §11.2, grouped by area. For each: its job, the key elements to lay out, and the states to design. Screen IDs match the PRD so design, plan, and build stay in lockstep.</w:t>
      </w:r>
    </w:p>
    <w:p>
      <w:pPr>
        <w:pStyle w:val="Heading3"/>
        <w:spacing w:after="70" w:before="180"/>
      </w:pPr>
      <w:r>
        <w:rPr>
          <w:rFonts w:ascii="Inter" w:cs="Inter" w:eastAsia="Inter" w:hAnsi="Inter"/>
          <w:b/>
          <w:bCs/>
          <w:color w:val="1A1A2E"/>
          <w:sz w:val="22"/>
          <w:szCs w:val="22"/>
        </w:rPr>
        <w:t xml:space="preserve">4.1 Authentication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AUTH-01 Homepage</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Hero (thesis: “Your AI marketing team”), feature sections, pricing, testimonials, CTA</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responsive mobile</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AUTH-02 Sign Up</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Email, password (strength), name, terms checkbox, Google button</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validation error, loading</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AUTH-03 Login</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Email/password, Google OAuth, forgot link</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error, loading</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AUTH-04 Verify Email</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Confirmation + resend</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Sent, resent, verified</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AUTH-05 Password Reset</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Request form + new-password form</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Request, sent, set-new, success</w:t>
            </w:r>
          </w:p>
        </w:tc>
      </w:tr>
    </w:tbl>
    <w:p>
      <w:pPr>
        <w:pStyle w:val="Heading3"/>
        <w:spacing w:after="70" w:before="180"/>
      </w:pPr>
      <w:r>
        <w:rPr>
          <w:rFonts w:ascii="Inter" w:cs="Inter" w:eastAsia="Inter" w:hAnsi="Inter"/>
          <w:b/>
          <w:bCs/>
          <w:color w:val="1A1A2E"/>
          <w:sz w:val="22"/>
          <w:szCs w:val="22"/>
        </w:rPr>
        <w:t xml:space="preserve">4.2 Onboarding (OB)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OB-01 Welcome + Plan</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Plan cards, 14-day trial CTA</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OB-02 Overview</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7-step progress map</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OB-03 M1 Company</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Company fields + industry dropdown</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filled, error</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OB-04 M2 Story</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Textareas w/ char counters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partial, complete</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OB-05 M3 Products</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Dynamic add/remove rows (category, price)</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multiple rows</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OB-06 M4 Audience</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Tag selectors + free text</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selected</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OB-07 M5 Competitors</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Dynamic entries + IG handle verify</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verifying, verified, invalid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OB-08 M6 Brand</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Logo upload, color picker, font select</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uploaded, preview</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OB-09 M7 Objectives</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Checkbox cards w/ KPI descriptions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selected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OB-10 Complete + Loading</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AI strategy generation animation</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Generating, done → dashboard</w:t>
            </w:r>
          </w:p>
        </w:tc>
      </w:tr>
    </w:tbl>
    <w:p>
      <w:pPr>
        <w:pStyle w:val="Heading3"/>
        <w:spacing w:after="70" w:before="180"/>
      </w:pPr>
      <w:r>
        <w:rPr>
          <w:rFonts w:ascii="Inter" w:cs="Inter" w:eastAsia="Inter" w:hAnsi="Inter"/>
          <w:b/>
          <w:bCs/>
          <w:color w:val="1A1A2E"/>
          <w:sz w:val="22"/>
          <w:szCs w:val="22"/>
        </w:rPr>
        <w:t xml:space="preserve">4.3 Dashboard &amp; Vault (DASH)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DASH-01 Main Dashboard</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KPI cards, AI insight widget, upcoming content, quick actions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Loading, empty (new), populated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DASH-02 Knowledge Vault</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Section tabs, editable fields, completeness, version history</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View, editing, saved, gaps prompted</w:t>
            </w:r>
          </w:p>
        </w:tc>
      </w:tr>
    </w:tbl>
    <w:p>
      <w:pPr>
        <w:pStyle w:val="Heading3"/>
        <w:spacing w:after="70" w:before="180"/>
      </w:pPr>
      <w:r>
        <w:rPr>
          <w:rFonts w:ascii="Inter" w:cs="Inter" w:eastAsia="Inter" w:hAnsi="Inter"/>
          <w:b/>
          <w:bCs/>
          <w:color w:val="1A1A2E"/>
          <w:sz w:val="22"/>
          <w:szCs w:val="22"/>
        </w:rPr>
        <w:t xml:space="preserve">4.4 Strategy (STRAT)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STRAT-01 Strategy Hub</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Current strategy, pillars, 90-day roadmap</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generated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STRAT-02 Strategy Detail</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Full document view + timeline; PDF export</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exporting</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STRAT-03 Generator</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Parameter controls + regenerate</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Idle, generating (&lt;20s), result</w:t>
            </w:r>
          </w:p>
        </w:tc>
      </w:tr>
    </w:tbl>
    <w:p>
      <w:pPr>
        <w:pStyle w:val="Heading3"/>
        <w:spacing w:after="70" w:before="180"/>
      </w:pPr>
      <w:r>
        <w:rPr>
          <w:rFonts w:ascii="Inter" w:cs="Inter" w:eastAsia="Inter" w:hAnsi="Inter"/>
          <w:b/>
          <w:bCs/>
          <w:color w:val="1A1A2E"/>
          <w:sz w:val="22"/>
          <w:szCs w:val="22"/>
        </w:rPr>
        <w:t xml:space="preserve">4.5 Content (CONT)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CONT-01 Calendar</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Month/week/list toggle, drag-drop chips, best-time</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populated, dragging</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CONT-02 Creator</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Type selector, AI generation block, edit</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Type-select, generating, result, editing</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CONT-03 Item Detail</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Full edit + IG preview + status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Draft…published, error</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CONT-04 Library</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Filter/search, status tabs, table/grid</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filtered, loading</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CONT-05 Carousel Builder</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Slide rail drag-reorder, per-slide copy</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 slide … 10 slides</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CONT-06 Reel Script</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Hook/Body/CTA editor + regenerate</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generating, edited</w:t>
            </w:r>
          </w:p>
        </w:tc>
      </w:tr>
    </w:tbl>
    <w:p>
      <w:r>
        <w:br w:type="page"/>
      </w:r>
    </w:p>
    <w:p>
      <w:pPr>
        <w:pStyle w:val="Heading3"/>
        <w:spacing w:after="70" w:before="180"/>
      </w:pPr>
      <w:r>
        <w:rPr>
          <w:rFonts w:ascii="Inter" w:cs="Inter" w:eastAsia="Inter" w:hAnsi="Inter"/>
          <w:b/>
          <w:bCs/>
          <w:color w:val="1A1A2E"/>
          <w:sz w:val="22"/>
          <w:szCs w:val="22"/>
        </w:rPr>
        <w:t xml:space="preserve">4.6 Media Library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MEDIA-01 Grid</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Asset tiles, type/date/size filters, storage meter</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populated, near-limit</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MEDIA-02 Upload Modal</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Drag-drop + browse, limits shown</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Idle, uploading, success, too-large/over-limit</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MEDIA-03 Asset Detail</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Preview, metadata, usage history, delete</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in-use warning, deleting</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MEDIA-04 AI Image Generator</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Prompt input, generate, result, save</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Idle, generating, result, limit-reached</w:t>
            </w:r>
          </w:p>
        </w:tc>
      </w:tr>
    </w:tbl>
    <w:p>
      <w:pPr>
        <w:pStyle w:val="Heading3"/>
        <w:spacing w:after="70" w:before="180"/>
      </w:pPr>
      <w:r>
        <w:rPr>
          <w:rFonts w:ascii="Inter" w:cs="Inter" w:eastAsia="Inter" w:hAnsi="Inter"/>
          <w:b/>
          <w:bCs/>
          <w:color w:val="1A1A2E"/>
          <w:sz w:val="22"/>
          <w:szCs w:val="22"/>
        </w:rPr>
        <w:t xml:space="preserve">4.7 Scheduling (SCHED)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SCHED-01 Publishing Queue</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Chronological scheduled items, drag-reschedule</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populated, daily-cap reached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SCHED-02 IG Connection</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OAuth connect flow, permissions, status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Disconnected, connecting, connected, error/reconnect</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SCHED-03 Post Preview</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Mobile IG frame: feed / story / reel</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Per content type</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SCHED-04 Schedule Picker</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Date/time + AI best-time overlay + cap indicator</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best-time selected, cap warning</w:t>
            </w:r>
          </w:p>
        </w:tc>
      </w:tr>
    </w:tbl>
    <w:p>
      <w:pPr>
        <w:pStyle w:val="Heading3"/>
        <w:spacing w:after="70" w:before="180"/>
      </w:pPr>
      <w:r>
        <w:rPr>
          <w:rFonts w:ascii="Inter" w:cs="Inter" w:eastAsia="Inter" w:hAnsi="Inter"/>
          <w:b/>
          <w:bCs/>
          <w:color w:val="1A1A2E"/>
          <w:sz w:val="22"/>
          <w:szCs w:val="22"/>
        </w:rPr>
        <w:t xml:space="preserve">4.8 Analytics (AN)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AN-01 Overview</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Growth/reach/impressions/engagement charts, 7/28/90 range</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Loading, empty (no IG), populated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AN-02 Posts</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Sortable performance table</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sorted, loading</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AN-03 Post Detail</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Metrics vs average comparison</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AN-04 Audience</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Age/gender/location charts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insufficient data</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AN-05 Stories</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Story metrics (views, exits, taps)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AN-06 Reels</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Reel metrics (plays, shares, reach)</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bl>
    <w:p>
      <w:pPr>
        <w:pStyle w:val="Heading3"/>
        <w:spacing w:after="70" w:before="180"/>
      </w:pPr>
      <w:r>
        <w:rPr>
          <w:rFonts w:ascii="Inter" w:cs="Inter" w:eastAsia="Inter" w:hAnsi="Inter"/>
          <w:b/>
          <w:bCs/>
          <w:color w:val="1A1A2E"/>
          <w:sz w:val="22"/>
          <w:szCs w:val="22"/>
        </w:rPr>
        <w:t xml:space="preserve">4.9 AI Consultant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AI-01 AI Dashboard</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Weekly digest, top insights, recommendation cards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Loading, populated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AI-02 AI Chat</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Conversational consultant + suggested prompts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Idle, streaming, error</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AI-03 Monthly Report</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PDF-ready preview + download</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Generating, ready</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AI-04 Competitor Analysis</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Public benchmarks + positioning</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no data</w:t>
            </w:r>
          </w:p>
        </w:tc>
      </w:tr>
    </w:tbl>
    <w:p>
      <w:pPr>
        <w:pStyle w:val="Heading3"/>
        <w:spacing w:after="70" w:before="180"/>
      </w:pPr>
      <w:r>
        <w:rPr>
          <w:rFonts w:ascii="Inter" w:cs="Inter" w:eastAsia="Inter" w:hAnsi="Inter"/>
          <w:b/>
          <w:bCs/>
          <w:color w:val="1A1A2E"/>
          <w:sz w:val="22"/>
          <w:szCs w:val="22"/>
        </w:rPr>
        <w:t xml:space="preserve">4.10 Settings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SET-01 Account</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Profile, email, password</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View, editing, saved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SET-02 Workspace</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Business profile, brand assets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View, editing</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SET-03 IG Integration</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Connected account, permissions, reconnect</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Connected, expired, reconnect</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SET-04 Billing &amp; Plan</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Plan, usage meters, upgrade/downgrade, invoices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Trial, active, near-limit, past-due</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SET-05 Team Members</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Invite, role assignment (Enterprise)</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members listed, inviting</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SET-06 Notifications</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Email + in-app preferences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bl>
    <w:p>
      <w:pPr>
        <w:pStyle w:val="Heading3"/>
        <w:spacing w:after="70" w:before="180"/>
      </w:pPr>
      <w:r>
        <w:rPr>
          <w:rFonts w:ascii="Inter" w:cs="Inter" w:eastAsia="Inter" w:hAnsi="Inter"/>
          <w:b/>
          <w:bCs/>
          <w:color w:val="1A1A2E"/>
          <w:sz w:val="22"/>
          <w:szCs w:val="22"/>
        </w:rPr>
        <w:t xml:space="preserve">4.11 Admin Portal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Screen</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Key elements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States to design</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ADMIN-01 Business Metrics</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MRR, ARR, churn, trial conversion, active users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ADMIN-02 User Management</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Search, view, suspend, delete, plan override</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List, detail, action confirm</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ADMIN-03 Workspace Mgmt</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All workspaces, analytics, KB completeness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List, detail</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ADMIN-04 Content Moderation</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Flag review queue</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Empty, queued</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ADMIN-05 AI Usage Monitor</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Tokens, cost per user/plan, generation counts</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ADMIN-06 Prompt Manager</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View/edit/version/A-B test prompts</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List, editing, A/B running</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ADMIN-07 Plan Manager</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Edit plan limits without deploy</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View, editing, saved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ADMIN-08 System Health</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API latency, error rates, queue depth</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Healthy, degraded</w:t>
            </w:r>
          </w:p>
        </w:tc>
      </w:tr>
      <w:tr>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ADMIN-09 IG API Status</w:t>
            </w:r>
          </w:p>
        </w:tc>
        <w:tc>
          <w:tcPr>
            <w:tcW w:type="dxa" w:w="45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Quota, error log, rate-limit monitor</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throttled</w:t>
            </w:r>
          </w:p>
        </w:tc>
      </w:tr>
      <w:tr>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ADMIN-10 Revenue</w:t>
            </w:r>
          </w:p>
        </w:tc>
        <w:tc>
          <w:tcPr>
            <w:tcW w:type="dxa" w:w="45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Stripe MRR breakdown, plan mix, LTV</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w:t>
            </w:r>
          </w:p>
        </w:tc>
      </w:tr>
    </w:tbl>
    <w:p>
      <w:r>
        <w:br w:type="page"/>
      </w:r>
    </w:p>
    <w:p>
      <w:pPr>
        <w:pStyle w:val="Heading1"/>
        <w:spacing w:after="140" w:before="360"/>
      </w:pPr>
      <w:r>
        <w:rPr>
          <w:rFonts w:ascii="Inter" w:cs="Inter" w:eastAsia="Inter" w:hAnsi="Inter"/>
          <w:b/>
          <w:bCs/>
          <w:color w:val="1A1A2E"/>
          <w:sz w:val="30"/>
          <w:szCs w:val="30"/>
        </w:rPr>
        <w:t xml:space="preserve">5. Key Flows (prototype these)</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Wire these as Figma prototypes so stakeholders can click through the product's core loop. Each maps to a PRD user flow (§10).</w:t>
      </w:r>
    </w:p>
    <w:p>
      <w:pPr>
        <w:pStyle w:val="Heading2"/>
        <w:spacing w:after="90" w:before="240"/>
      </w:pPr>
      <w:r>
        <w:rPr>
          <w:rFonts w:ascii="Inter" w:cs="Inter" w:eastAsia="Inter" w:hAnsi="Inter"/>
          <w:b/>
          <w:bCs/>
          <w:color w:val="0F3460"/>
          <w:sz w:val="25"/>
          <w:szCs w:val="25"/>
        </w:rPr>
        <w:t xml:space="preserve">5.1 Onboarding → First Strategy (PRD §10.1)</w:t>
      </w:r>
    </w:p>
    <w:p>
      <w:pPr>
        <w:spacing w:after="60" w:before="60"/>
        <w:jc w:val="both"/>
      </w:pPr>
      <w:r>
        <w:rPr>
          <w:rFonts w:ascii="Inter" w:cs="Inter" w:eastAsia="Inter" w:hAnsi="Inter"/>
          <w:color w:val="1A1A2E"/>
          <w:sz w:val="20"/>
          <w:szCs w:val="20"/>
        </w:rPr>
        <w:t xml:space="preserve">Homepage → Sign Up → Verify → Plan select → OB-02 overview → Modules 1–7 → OB-10 generating → Dashboard populated with strategy + calendar stub + first suggestions. Design the 'aha' moment carefully: the loading screen should feel like the AI is genuinely studying the business, then reveal a tailored strategy.</w:t>
      </w:r>
    </w:p>
    <w:p>
      <w:pPr>
        <w:pStyle w:val="Heading2"/>
        <w:spacing w:after="90" w:before="240"/>
      </w:pPr>
      <w:r>
        <w:rPr>
          <w:rFonts w:ascii="Inter" w:cs="Inter" w:eastAsia="Inter" w:hAnsi="Inter"/>
          <w:b/>
          <w:bCs/>
          <w:color w:val="0F3460"/>
          <w:sz w:val="25"/>
          <w:szCs w:val="25"/>
        </w:rPr>
        <w:t xml:space="preserve">5.2 Content Creation (PRD §10.2)</w:t>
      </w:r>
    </w:p>
    <w:p>
      <w:pPr>
        <w:spacing w:after="60" w:before="60"/>
        <w:jc w:val="both"/>
      </w:pPr>
      <w:r>
        <w:rPr>
          <w:rFonts w:ascii="Inter" w:cs="Inter" w:eastAsia="Inter" w:hAnsi="Inter"/>
          <w:color w:val="1A1A2E"/>
          <w:sz w:val="20"/>
          <w:szCs w:val="20"/>
        </w:rPr>
        <w:t xml:space="preserve">Calendar → +New → pick type → AI generates caption/hashtags/CTA (Vault-grounded) → Accept / Regenerate / Edit → attach media (upload / library / AI image) → IG preview → Approve → schedule now or queue → pick date/time (best-time shown) → confirm to queue.</w:t>
      </w:r>
    </w:p>
    <w:p>
      <w:pPr>
        <w:pStyle w:val="Heading2"/>
        <w:spacing w:after="90" w:before="240"/>
      </w:pPr>
      <w:r>
        <w:rPr>
          <w:rFonts w:ascii="Inter" w:cs="Inter" w:eastAsia="Inter" w:hAnsi="Inter"/>
          <w:b/>
          <w:bCs/>
          <w:color w:val="0F3460"/>
          <w:sz w:val="25"/>
          <w:szCs w:val="25"/>
        </w:rPr>
        <w:t xml:space="preserve">5.3 Scheduling &amp; Publishing</w:t>
      </w:r>
    </w:p>
    <w:p>
      <w:pPr>
        <w:spacing w:after="60" w:before="60"/>
        <w:jc w:val="both"/>
      </w:pPr>
      <w:r>
        <w:rPr>
          <w:rFonts w:ascii="Inter" w:cs="Inter" w:eastAsia="Inter" w:hAnsi="Inter"/>
          <w:color w:val="1A1A2E"/>
          <w:sz w:val="20"/>
          <w:szCs w:val="20"/>
        </w:rPr>
        <w:t xml:space="preserve">Queue → connect IG (if needed, SCHED-02) → reorder via drag → publish flow runs (container → processing → published) → success state on the item, or failure alert with reschedule. Show the per-account daily cap as a visible, friendly constraint.</w:t>
      </w:r>
    </w:p>
    <w:p>
      <w:pPr>
        <w:pStyle w:val="Heading2"/>
        <w:spacing w:after="90" w:before="240"/>
      </w:pPr>
      <w:r>
        <w:rPr>
          <w:rFonts w:ascii="Inter" w:cs="Inter" w:eastAsia="Inter" w:hAnsi="Inter"/>
          <w:b/>
          <w:bCs/>
          <w:color w:val="0F3460"/>
          <w:sz w:val="25"/>
          <w:szCs w:val="25"/>
        </w:rPr>
        <w:t xml:space="preserve">5.4 Analytics &amp; Insights (PRD §10.3)</w:t>
      </w:r>
    </w:p>
    <w:p>
      <w:pPr>
        <w:spacing w:after="60" w:before="60"/>
        <w:jc w:val="both"/>
      </w:pPr>
      <w:r>
        <w:rPr>
          <w:rFonts w:ascii="Inter" w:cs="Inter" w:eastAsia="Inter" w:hAnsi="Inter"/>
          <w:color w:val="1A1A2E"/>
          <w:sz w:val="20"/>
          <w:szCs w:val="20"/>
        </w:rPr>
        <w:t xml:space="preserve">Analytics → overview (range filter) → Posts table → post detail → AI Insights tab → plain-English interpretation + recommendations → chat with consultant → request monthly report (PDF).</w:t>
      </w:r>
    </w:p>
    <w:p>
      <w:pPr>
        <w:pStyle w:val="Heading1"/>
        <w:spacing w:after="140" w:before="360"/>
      </w:pPr>
      <w:r>
        <w:rPr>
          <w:rFonts w:ascii="Inter" w:cs="Inter" w:eastAsia="Inter" w:hAnsi="Inter"/>
          <w:b/>
          <w:bCs/>
          <w:color w:val="1A1A2E"/>
          <w:sz w:val="30"/>
          <w:szCs w:val="30"/>
        </w:rPr>
        <w:t xml:space="preserve">6. States, Accessibility &amp; Responsive Rules</w:t>
      </w:r>
    </w:p>
    <w:p>
      <w:pPr>
        <w:pBdr>
          <w:bottom w:val="single" w:color="E94560" w:sz="8" w:space="1"/>
        </w:pBdr>
        <w:spacing w:after="120" w:before="0"/>
      </w:pPr>
    </w:p>
    <w:p>
      <w:pPr>
        <w:pStyle w:val="Heading2"/>
        <w:spacing w:after="90" w:before="240"/>
      </w:pPr>
      <w:r>
        <w:rPr>
          <w:rFonts w:ascii="Inter" w:cs="Inter" w:eastAsia="Inter" w:hAnsi="Inter"/>
          <w:b/>
          <w:bCs/>
          <w:color w:val="0F3460"/>
          <w:sz w:val="25"/>
          <w:szCs w:val="25"/>
        </w:rPr>
        <w:t xml:space="preserve">6.1 Universal states to design</w:t>
      </w:r>
    </w:p>
    <w:p>
      <w:pPr>
        <w:pStyle w:val="ListParagraph"/>
        <w:numPr>
          <w:ilvl w:val="0"/>
          <w:numId w:val="2"/>
        </w:numPr>
        <w:spacing w:after="30" w:before="30"/>
      </w:pPr>
      <w:r>
        <w:rPr>
          <w:rFonts w:ascii="Inter" w:cs="Inter" w:eastAsia="Inter" w:hAnsi="Inter"/>
          <w:b/>
          <w:bCs/>
          <w:color w:val="1A1A2E"/>
          <w:sz w:val="20"/>
          <w:szCs w:val="20"/>
        </w:rPr>
        <w:t xml:space="preserve">Empty: </w:t>
      </w:r>
      <w:r>
        <w:rPr>
          <w:rFonts w:ascii="Inter" w:cs="Inter" w:eastAsia="Inter" w:hAnsi="Inter"/>
          <w:color w:val="1A1A2E"/>
          <w:sz w:val="20"/>
          <w:szCs w:val="20"/>
        </w:rPr>
        <w:t xml:space="preserve">every list/dashboard before data exists — invitation to act, not a dead end (new workspace dashboard, empty calendar, no IG connected).</w:t>
      </w:r>
    </w:p>
    <w:p>
      <w:pPr>
        <w:pStyle w:val="ListParagraph"/>
        <w:numPr>
          <w:ilvl w:val="0"/>
          <w:numId w:val="2"/>
        </w:numPr>
        <w:spacing w:after="30" w:before="30"/>
      </w:pPr>
      <w:r>
        <w:rPr>
          <w:rFonts w:ascii="Inter" w:cs="Inter" w:eastAsia="Inter" w:hAnsi="Inter"/>
          <w:b/>
          <w:bCs/>
          <w:color w:val="1A1A2E"/>
          <w:sz w:val="20"/>
          <w:szCs w:val="20"/>
        </w:rPr>
        <w:t xml:space="preserve">Loading: </w:t>
      </w:r>
      <w:r>
        <w:rPr>
          <w:rFonts w:ascii="Inter" w:cs="Inter" w:eastAsia="Inter" w:hAnsi="Inter"/>
          <w:color w:val="1A1A2E"/>
          <w:sz w:val="20"/>
          <w:szCs w:val="20"/>
        </w:rPr>
        <w:t xml:space="preserve">AI generation uses branded skeletons + progress copy, not spinners; data tables use row skeletons; charts use shimmer.</w:t>
      </w:r>
    </w:p>
    <w:p>
      <w:pPr>
        <w:pStyle w:val="ListParagraph"/>
        <w:numPr>
          <w:ilvl w:val="0"/>
          <w:numId w:val="2"/>
        </w:numPr>
        <w:spacing w:after="30" w:before="30"/>
      </w:pPr>
      <w:r>
        <w:rPr>
          <w:rFonts w:ascii="Inter" w:cs="Inter" w:eastAsia="Inter" w:hAnsi="Inter"/>
          <w:b/>
          <w:bCs/>
          <w:color w:val="1A1A2E"/>
          <w:sz w:val="20"/>
          <w:szCs w:val="20"/>
        </w:rPr>
        <w:t xml:space="preserve">Error: </w:t>
      </w:r>
      <w:r>
        <w:rPr>
          <w:rFonts w:ascii="Inter" w:cs="Inter" w:eastAsia="Inter" w:hAnsi="Inter"/>
          <w:color w:val="1A1A2E"/>
          <w:sz w:val="20"/>
          <w:szCs w:val="20"/>
        </w:rPr>
        <w:t xml:space="preserve">in the interface's voice — what happened + how to fix; never a bare apology. Specific copy for IG publish failure, AI generation failure, upload too large.</w:t>
      </w:r>
    </w:p>
    <w:p>
      <w:pPr>
        <w:pStyle w:val="ListParagraph"/>
        <w:numPr>
          <w:ilvl w:val="0"/>
          <w:numId w:val="2"/>
        </w:numPr>
        <w:spacing w:after="30" w:before="30"/>
      </w:pPr>
      <w:r>
        <w:rPr>
          <w:rFonts w:ascii="Inter" w:cs="Inter" w:eastAsia="Inter" w:hAnsi="Inter"/>
          <w:b/>
          <w:bCs/>
          <w:color w:val="1A1A2E"/>
          <w:sz w:val="20"/>
          <w:szCs w:val="20"/>
        </w:rPr>
        <w:t xml:space="preserve">Limit-reached: </w:t>
      </w:r>
      <w:r>
        <w:rPr>
          <w:rFonts w:ascii="Inter" w:cs="Inter" w:eastAsia="Inter" w:hAnsi="Inter"/>
          <w:color w:val="1A1A2E"/>
          <w:sz w:val="20"/>
          <w:szCs w:val="20"/>
        </w:rPr>
        <w:t xml:space="preserve">plan-quota and IG daily-cap states with a clear, non-punitive upgrade or reschedule path.</w:t>
      </w:r>
    </w:p>
    <w:p>
      <w:pPr>
        <w:pStyle w:val="ListParagraph"/>
        <w:numPr>
          <w:ilvl w:val="0"/>
          <w:numId w:val="2"/>
        </w:numPr>
        <w:spacing w:after="30" w:before="30"/>
      </w:pPr>
      <w:r>
        <w:rPr>
          <w:rFonts w:ascii="Inter" w:cs="Inter" w:eastAsia="Inter" w:hAnsi="Inter"/>
          <w:b/>
          <w:bCs/>
          <w:color w:val="1A1A2E"/>
          <w:sz w:val="20"/>
          <w:szCs w:val="20"/>
        </w:rPr>
        <w:t xml:space="preserve">Success: </w:t>
      </w:r>
      <w:r>
        <w:rPr>
          <w:rFonts w:ascii="Inter" w:cs="Inter" w:eastAsia="Inter" w:hAnsi="Inter"/>
          <w:color w:val="1A1A2E"/>
          <w:sz w:val="20"/>
          <w:szCs w:val="20"/>
        </w:rPr>
        <w:t xml:space="preserve">published, scheduled, saved, subscribed — consistent toast + inline confirmation; the action keeps its name (Publish → Published).</w:t>
      </w:r>
    </w:p>
    <w:p>
      <w:pPr>
        <w:pStyle w:val="Heading2"/>
        <w:spacing w:after="90" w:before="240"/>
      </w:pPr>
      <w:r>
        <w:rPr>
          <w:rFonts w:ascii="Inter" w:cs="Inter" w:eastAsia="Inter" w:hAnsi="Inter"/>
          <w:b/>
          <w:bCs/>
          <w:color w:val="0F3460"/>
          <w:sz w:val="25"/>
          <w:szCs w:val="25"/>
        </w:rPr>
        <w:t xml:space="preserve">6.2 Accessibility (build to this floor)</w:t>
      </w:r>
    </w:p>
    <w:p>
      <w:pPr>
        <w:pStyle w:val="ListParagraph"/>
        <w:numPr>
          <w:ilvl w:val="0"/>
          <w:numId w:val="2"/>
        </w:numPr>
        <w:spacing w:after="30" w:before="30"/>
      </w:pPr>
      <w:r>
        <w:rPr>
          <w:rFonts w:ascii="Inter" w:cs="Inter" w:eastAsia="Inter" w:hAnsi="Inter"/>
          <w:b w:val="false"/>
          <w:bCs w:val="false"/>
          <w:color w:val="1A1A2E"/>
          <w:sz w:val="20"/>
          <w:szCs w:val="20"/>
        </w:rPr>
        <w:t xml:space="preserve">WCAG AA contrast on all text; the accent (#E94560) on white passes for large/bold and UI, but verify body-size combinations and adjust the ramp where needed.</w:t>
      </w:r>
    </w:p>
    <w:p>
      <w:pPr>
        <w:pStyle w:val="ListParagraph"/>
        <w:numPr>
          <w:ilvl w:val="0"/>
          <w:numId w:val="2"/>
        </w:numPr>
        <w:spacing w:after="30" w:before="30"/>
      </w:pPr>
      <w:r>
        <w:rPr>
          <w:rFonts w:ascii="Inter" w:cs="Inter" w:eastAsia="Inter" w:hAnsi="Inter"/>
          <w:b w:val="false"/>
          <w:bCs w:val="false"/>
          <w:color w:val="1A1A2E"/>
          <w:sz w:val="20"/>
          <w:szCs w:val="20"/>
        </w:rPr>
        <w:t xml:space="preserve">Visible keyboard focus on every interactive element; logical tab order in forms and the onboarding wizard.</w:t>
      </w:r>
    </w:p>
    <w:p>
      <w:pPr>
        <w:pStyle w:val="ListParagraph"/>
        <w:numPr>
          <w:ilvl w:val="0"/>
          <w:numId w:val="2"/>
        </w:numPr>
        <w:spacing w:after="30" w:before="30"/>
      </w:pPr>
      <w:r>
        <w:rPr>
          <w:rFonts w:ascii="Inter" w:cs="Inter" w:eastAsia="Inter" w:hAnsi="Inter"/>
          <w:b w:val="false"/>
          <w:bCs w:val="false"/>
          <w:color w:val="1A1A2E"/>
          <w:sz w:val="20"/>
          <w:szCs w:val="20"/>
        </w:rPr>
        <w:t xml:space="preserve">All inputs labeled; errors announced; icon-only buttons have accessible names; charts have text/table equivalents.</w:t>
      </w:r>
    </w:p>
    <w:p>
      <w:pPr>
        <w:pStyle w:val="ListParagraph"/>
        <w:numPr>
          <w:ilvl w:val="0"/>
          <w:numId w:val="2"/>
        </w:numPr>
        <w:spacing w:after="30" w:before="30"/>
      </w:pPr>
      <w:r>
        <w:rPr>
          <w:rFonts w:ascii="Inter" w:cs="Inter" w:eastAsia="Inter" w:hAnsi="Inter"/>
          <w:b w:val="false"/>
          <w:bCs w:val="false"/>
          <w:color w:val="1A1A2E"/>
          <w:sz w:val="20"/>
          <w:szCs w:val="20"/>
        </w:rPr>
        <w:t xml:space="preserve">Respect reduced-motion: the AI loading animations and transitions have a calm reduced-motion variant.</w:t>
      </w:r>
    </w:p>
    <w:p>
      <w:pPr>
        <w:pStyle w:val="Heading2"/>
        <w:spacing w:after="90" w:before="240"/>
      </w:pPr>
      <w:r>
        <w:rPr>
          <w:rFonts w:ascii="Inter" w:cs="Inter" w:eastAsia="Inter" w:hAnsi="Inter"/>
          <w:b/>
          <w:bCs/>
          <w:color w:val="0F3460"/>
          <w:sz w:val="25"/>
          <w:szCs w:val="25"/>
        </w:rPr>
        <w:t xml:space="preserve">6.3 Responsive</w:t>
      </w:r>
    </w:p>
    <w:p>
      <w:pPr>
        <w:spacing w:after="60" w:before="60"/>
        <w:jc w:val="both"/>
      </w:pPr>
      <w:r>
        <w:rPr>
          <w:rFonts w:ascii="Inter" w:cs="Inter" w:eastAsia="Inter" w:hAnsi="Inter"/>
          <w:color w:val="1A1A2E"/>
          <w:sz w:val="20"/>
          <w:szCs w:val="20"/>
        </w:rPr>
        <w:t xml:space="preserve">The app is desktop-first (the primary work happens on larger screens), but must remain usable down to mobile for review/approve-on-the-go.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Breakpoint</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Width</w:t>
            </w:r>
          </w:p>
        </w:tc>
        <w:tc>
          <w:tcPr>
            <w:tcW w:type="dxa" w:w="4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Behavior</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Desktop</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 1280px</w:t>
            </w:r>
          </w:p>
        </w:tc>
        <w:tc>
          <w:tcPr>
            <w:tcW w:type="dxa" w:w="4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Full left nav (240px) + content; multi-column dashboards/analytics</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Laptop</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1024–1279px</w:t>
            </w:r>
          </w:p>
        </w:tc>
        <w:tc>
          <w:tcPr>
            <w:tcW w:type="dxa" w:w="4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Nav stays; content reflows to fewer columns</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Tablet</w:t>
            </w:r>
          </w:p>
        </w:tc>
        <w:tc>
          <w:tcPr>
            <w:tcW w:type="dxa" w:w="2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768–1023px</w:t>
            </w:r>
          </w:p>
        </w:tc>
        <w:tc>
          <w:tcPr>
            <w:tcW w:type="dxa" w:w="43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Nav collapses to icon rail; cards stack to 2-up; tables scroll</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Mobile</w:t>
            </w:r>
          </w:p>
        </w:tc>
        <w:tc>
          <w:tcPr>
            <w:tcW w:type="dxa" w:w="2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&lt; 768px</w:t>
            </w:r>
          </w:p>
        </w:tc>
        <w:tc>
          <w:tcPr>
            <w:tcW w:type="dxa" w:w="43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Nav becomes bottom bar/drawer; single column; calendar defaults to list view; IG preview is native 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Handoff checklist for engineering</w:t>
            </w:r>
          </w:p>
          <w:p>
            <w:pPr>
              <w:spacing w:after="30" w:before="30"/>
              <w:jc w:val="both"/>
            </w:pPr>
            <w:r>
              <w:rPr>
                <w:rFonts w:ascii="Inter" w:cs="Inter" w:eastAsia="Inter" w:hAnsi="Inter"/>
                <w:color w:val="1A1A2E"/>
                <w:sz w:val="19"/>
                <w:szCs w:val="19"/>
              </w:rPr>
              <w:t xml:space="preserve">Every component published as a Figma component with variants + auto-layout; all colors/type/spacing bound to variables (no raw hex on layers); each screen shows its states as separate frames; flows are clickable prototypes; redlines/spacing visible via the variables; the icon set is Lucide; export settings set for @1x/@2x assets. This lets the Codex build spec map 1:1 from Figma component names to coded components.</w:t>
            </w:r>
          </w:p>
        </w:tc>
      </w:tr>
    </w:tbl>
    <w:p>
      <w:pPr>
        <w:spacing w:after="60" w:before="120"/>
      </w:pPr>
      <w:r>
        <w:t xml:space="preserve"/>
      </w:r>
    </w:p>
    <w:p>
      <w:pPr>
        <w:pBdr>
          <w:bottom w:val="single" w:color="E94560" w:sz="8" w:space="1"/>
        </w:pBdr>
        <w:spacing w:after="120" w:before="0"/>
      </w:pP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1A1A2E" w:val="clear"/>
            <w:tcMar>
              <w:top w:type="dxa" w:w="140"/>
              <w:left w:type="dxa" w:w="240"/>
              <w:bottom w:type="dxa" w:w="140"/>
              <w:right w:type="dxa" w:w="240"/>
            </w:tcMar>
          </w:tcPr>
          <w:p>
            <w:pPr>
              <w:spacing w:after="30" w:before="30"/>
              <w:jc w:val="both"/>
            </w:pPr>
            <w:r>
              <w:rPr>
                <w:rFonts w:ascii="Inter" w:cs="Inter" w:eastAsia="Inter" w:hAnsi="Inter"/>
                <w:color w:val="1A1A2E"/>
                <w:sz w:val="19"/>
                <w:szCs w:val="19"/>
              </w:rPr>
              <w:t xml:space="preserve">Build the foundations first, then components, then screens, then flows. When this file is complete it should be possible to click the full MARKOS loop — onboard, generate, schedule, analyze — entirely in Figma, and to hand every component name straight to engineering.</w:t>
            </w:r>
          </w:p>
        </w:tc>
      </w:tr>
    </w:tbl>
    <w:p>
      <w:pPr>
        <w:spacing w:after="40" w:before="120"/>
        <w:jc w:val="center"/>
      </w:pPr>
      <w:r>
        <w:rPr>
          <w:rFonts w:ascii="Inter" w:cs="Inter" w:eastAsia="Inter" w:hAnsi="Inter"/>
          <w:color w:val="5A6072"/>
          <w:sz w:val="18"/>
          <w:szCs w:val="18"/>
        </w:rPr>
        <w:t xml:space="preserve">MARKOS AI — Design Document for Figma  ·  Version 1.0  ·  Confidential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tabs>
        <w:tab w:val="right" w:pos="9360"/>
      </w:tabs>
      <w:spacing w:after="0" w:before="100"/>
    </w:pPr>
    <w:r>
      <w:rPr>
        <w:rFonts w:ascii="Inter" w:cs="Inter" w:eastAsia="Inter" w:hAnsi="Inter"/>
        <w:color w:val="5A6072"/>
        <w:sz w:val="15"/>
        <w:szCs w:val="15"/>
      </w:rPr>
      <w:t xml:space="preserve">MARKOS AI — Confidential — Design Document v1.0</w:t>
    </w:r>
    <w:r>
      <w:rPr>
        <w:rFonts w:ascii="Inter" w:cs="Inter" w:eastAsia="Inter" w:hAnsi="Inter"/>
        <w:sz w:val="15"/>
        <w:szCs w:val="15"/>
      </w:rPr>
      <w:t xml:space="preserve">	</w:t>
    </w:r>
    <w:r>
      <w:rPr>
        <w:rFonts w:ascii="Inter" w:cs="Inter" w:eastAsia="Inter" w:hAnsi="Inter"/>
        <w:color w:val="5A6072"/>
        <w:sz w:val="15"/>
        <w:szCs w:val="15"/>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4"/>
      </w:pBdr>
      <w:spacing w:after="100" w:before="0"/>
    </w:pPr>
    <w:r>
      <w:rPr>
        <w:rFonts w:ascii="Inter" w:cs="Inter" w:eastAsia="Inter" w:hAnsi="Inter"/>
        <w:b/>
        <w:bCs/>
        <w:color w:val="1A1A2E"/>
        <w:sz w:val="16"/>
        <w:szCs w:val="16"/>
      </w:rPr>
      <w:t xml:space="preserve">MARKOS AI  </w:t>
    </w:r>
    <w:r>
      <w:rPr>
        <w:rFonts w:ascii="Inter" w:cs="Inter" w:eastAsia="Inter" w:hAnsi="Inter"/>
        <w:color w:val="5A6072"/>
        <w:sz w:val="16"/>
        <w:szCs w:val="16"/>
      </w:rPr>
      <w:t xml:space="preserve">  |  Design Document for Figma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Inter" w:cs="Inter" w:eastAsia="Inter" w:hAnsi="Inter"/>
      <w:b/>
      <w:bCs/>
      <w:color w:val="1A1A2E"/>
      <w:sz w:val="30"/>
      <w:szCs w:val="30"/>
    </w:rPr>
  </w:style>
  <w:style w:type="paragraph" w:styleId="Heading2">
    <w:name w:val="Heading 2"/>
    <w:basedOn w:val="Normal"/>
    <w:next w:val="Normal"/>
    <w:qFormat/>
    <w:pPr>
      <w:spacing w:after="90" w:before="240"/>
      <w:outlineLvl w:val="1"/>
    </w:pPr>
    <w:rPr>
      <w:rFonts w:ascii="Inter" w:cs="Inter" w:eastAsia="Inter" w:hAnsi="Inter"/>
      <w:b/>
      <w:bCs/>
      <w:color w:val="0F3460"/>
      <w:sz w:val="25"/>
      <w:szCs w:val="25"/>
    </w:rPr>
  </w:style>
  <w:style w:type="paragraph" w:styleId="Heading3">
    <w:name w:val="Heading 3"/>
    <w:basedOn w:val="Normal"/>
    <w:next w:val="Normal"/>
    <w:qFormat/>
    <w:pPr>
      <w:spacing w:after="70" w:before="180"/>
      <w:outlineLvl w:val="2"/>
    </w:pPr>
    <w:rPr>
      <w:rFonts w:ascii="Inter" w:cs="Inter" w:eastAsia="Inter" w:hAnsi="Inter"/>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2026-06-09T05:34:54.604Z</dcterms:created>
  <dcterms:modified xsi:type="dcterms:W3CDTF">2026-06-09T05:34:54.604Z</dcterms:modified>
</cp:coreProperties>
</file>

<file path=docProps/custom.xml><?xml version="1.0" encoding="utf-8"?>
<Properties xmlns="http://schemas.openxmlformats.org/officeDocument/2006/custom-properties" xmlns:vt="http://schemas.openxmlformats.org/officeDocument/2006/docPropsVTypes"/>
</file>