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2o2qy5b8f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Performance Analysis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Dashboard: Customer &amp; Sales Analytics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Analysis Period: January - December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Sales: $2.3M | Total Profit: $286.4K | Profit Margin: 12.5%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rbu4313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sales analysis dashboard provides actionable insights into customer behavior, product performance, geographical distribution, and operational efficiency across multiple segments. The analysis reveals strong performance indicators with a customer lifetime value of $2.90K and a remarkably low return rate of 0.08%.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isby6xas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Customer Performance Analysis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alzyffsc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Metrics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Customers</w:t>
      </w:r>
      <w:r w:rsidDel="00000000" w:rsidR="00000000" w:rsidRPr="00000000">
        <w:rPr>
          <w:rtl w:val="0"/>
        </w:rPr>
        <w:t xml:space="preserve">: 793 unique customers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Lifetime Value (CLV)</w:t>
      </w:r>
      <w:r w:rsidDel="00000000" w:rsidR="00000000" w:rsidRPr="00000000">
        <w:rPr>
          <w:rtl w:val="0"/>
        </w:rPr>
        <w:t xml:space="preserve">: $2,900 per customer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Growth</w:t>
      </w:r>
      <w:r w:rsidDel="00000000" w:rsidR="00000000" w:rsidRPr="00000000">
        <w:rPr>
          <w:rtl w:val="0"/>
        </w:rPr>
        <w:t xml:space="preserve">: Seasonal pattern with peak in November (1,505 customers)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35306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t21y1kle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Behavior Insights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5rm7j30w5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Monthly Trends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2565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acquisition shows significant seasonality with three distinct peaks: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Growth</w:t>
      </w:r>
      <w:r w:rsidDel="00000000" w:rsidR="00000000" w:rsidRPr="00000000">
        <w:rPr>
          <w:rtl w:val="0"/>
        </w:rPr>
        <w:t xml:space="preserve">: Steady increase from 282 (January) to 750 (May)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Back-to-School Surge</w:t>
      </w:r>
      <w:r w:rsidDel="00000000" w:rsidR="00000000" w:rsidRPr="00000000">
        <w:rPr>
          <w:rtl w:val="0"/>
        </w:rPr>
        <w:t xml:space="preserve">: Sharp increase in September (1,308 customers)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Holiday Season Peak</w:t>
      </w:r>
      <w:r w:rsidDel="00000000" w:rsidR="00000000" w:rsidRPr="00000000">
        <w:rPr>
          <w:rtl w:val="0"/>
        </w:rPr>
        <w:t xml:space="preserve">: Maximum customer count in November (1,505 customers)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trend reveals: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customer activity in February (229 customers)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 growth through spring months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spike in fall season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decline in December (1,453) after November peak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Insight</w:t>
      </w:r>
      <w:r w:rsidDel="00000000" w:rsidR="00000000" w:rsidRPr="00000000">
        <w:rPr>
          <w:rtl w:val="0"/>
        </w:rPr>
        <w:t xml:space="preserve">: The business demonstrates strong seasonality aligned with academic calendars and holiday shopping, suggesting opportunities for targeted marketing campaigns during these peak periods.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0q23p9d5l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 Preferences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2324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5 preferred product categories: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Binders</w:t>
      </w:r>
      <w:r w:rsidDel="00000000" w:rsidR="00000000" w:rsidRPr="00000000">
        <w:rPr>
          <w:rtl w:val="0"/>
        </w:rPr>
        <w:t xml:space="preserve">: 1,523 units - Clear market leader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</w:t>
      </w:r>
      <w:r w:rsidDel="00000000" w:rsidR="00000000" w:rsidRPr="00000000">
        <w:rPr>
          <w:rtl w:val="0"/>
        </w:rPr>
        <w:t xml:space="preserve">: 1,370 units - Essential office supply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Furnishings</w:t>
      </w:r>
      <w:r w:rsidDel="00000000" w:rsidR="00000000" w:rsidRPr="00000000">
        <w:rPr>
          <w:rtl w:val="0"/>
        </w:rPr>
        <w:t xml:space="preserve">: 957 units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Phones</w:t>
      </w:r>
      <w:r w:rsidDel="00000000" w:rsidR="00000000" w:rsidRPr="00000000">
        <w:rPr>
          <w:rtl w:val="0"/>
        </w:rPr>
        <w:t xml:space="preserve">: 889 units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846 units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Notable Findings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essentials (Binders, Paper, Storage) dominate customer preferences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items (Phones) show strong demand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Lower-tier products (Copiers: 68 units) represent niche markets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eq0pj8q5p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Segment Performance</w:t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24300" cy="264795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Segment</w:t>
      </w:r>
      <w:r w:rsidDel="00000000" w:rsidR="00000000" w:rsidRPr="00000000">
        <w:rPr>
          <w:rtl w:val="0"/>
        </w:rPr>
        <w:t xml:space="preserve">: $1,161.4K sales (50% market share) - Dominant force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Segment</w:t>
      </w:r>
      <w:r w:rsidDel="00000000" w:rsidR="00000000" w:rsidRPr="00000000">
        <w:rPr>
          <w:rtl w:val="0"/>
        </w:rPr>
        <w:t xml:space="preserve">: $706.1K sales (30% market share)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Office</w:t>
      </w:r>
      <w:r w:rsidDel="00000000" w:rsidR="00000000" w:rsidRPr="00000000">
        <w:rPr>
          <w:rtl w:val="0"/>
        </w:rPr>
        <w:t xml:space="preserve">: $429.7K sales (20% market share)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Profit Analysis by Segment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Consumer: $134.1K profit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Corporate: $92.0K profit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Office: $60.3K profit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Consumer segment drives both volume and profitability, indicating strong B2C market positioning.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n102beyqb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Shipping Analysis</w:t>
      </w:r>
    </w:p>
    <w:p w:rsidR="00000000" w:rsidDel="00000000" w:rsidP="00000000" w:rsidRDefault="00000000" w:rsidRPr="00000000" w14:paraId="0000003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2625" cy="2581275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shipping preferences indicate: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Class</w:t>
      </w:r>
      <w:r w:rsidDel="00000000" w:rsidR="00000000" w:rsidRPr="00000000">
        <w:rPr>
          <w:rtl w:val="0"/>
        </w:rPr>
        <w:t xml:space="preserve"> dominates across all segments (largest bubbles)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Class</w:t>
      </w:r>
      <w:r w:rsidDel="00000000" w:rsidR="00000000" w:rsidRPr="00000000">
        <w:rPr>
          <w:rtl w:val="0"/>
        </w:rPr>
        <w:t xml:space="preserve"> shipping preferred for higher-value orders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Day</w:t>
      </w:r>
      <w:r w:rsidDel="00000000" w:rsidR="00000000" w:rsidRPr="00000000">
        <w:rPr>
          <w:rtl w:val="0"/>
        </w:rPr>
        <w:t xml:space="preserve"> delivery shows minimal usage (smallest bubbles), suggesting opportunity for premium service marketing or pricing adjustment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Class</w:t>
      </w:r>
      <w:r w:rsidDel="00000000" w:rsidR="00000000" w:rsidRPr="00000000">
        <w:rPr>
          <w:rtl w:val="0"/>
        </w:rPr>
        <w:t xml:space="preserve"> shows moderate adoption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Shipping Insight</w:t>
      </w:r>
      <w:r w:rsidDel="00000000" w:rsidR="00000000" w:rsidRPr="00000000">
        <w:rPr>
          <w:rtl w:val="0"/>
        </w:rPr>
        <w:t xml:space="preserve">: The preference for Standard Class across all customer segments suggests price sensitivity or satisfaction with standard delivery times.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wszo4czsw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Sales Representative &amp; Operational Performance</w:t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35814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ha0548wmi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 Distribution by Sales Team</w:t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476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Performers: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 Andreadi</w:t>
      </w:r>
      <w:r w:rsidDel="00000000" w:rsidR="00000000" w:rsidRPr="00000000">
        <w:rPr>
          <w:rtl w:val="0"/>
        </w:rPr>
        <w:t xml:space="preserve">: $108K profit (37.86% contribution) - Top performer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Chuck Magee</w:t>
      </w:r>
      <w:r w:rsidDel="00000000" w:rsidR="00000000" w:rsidRPr="00000000">
        <w:rPr>
          <w:rtl w:val="0"/>
        </w:rPr>
        <w:t xml:space="preserve">: $92K profit (31.96%) - Strong secondary performer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Kelly Williams</w:t>
      </w:r>
      <w:r w:rsidDel="00000000" w:rsidR="00000000" w:rsidRPr="00000000">
        <w:rPr>
          <w:rtl w:val="0"/>
        </w:rPr>
        <w:t xml:space="preserve">: $47K profit (16.32%)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Cassandra Brandow</w:t>
      </w:r>
      <w:r w:rsidDel="00000000" w:rsidR="00000000" w:rsidRPr="00000000">
        <w:rPr>
          <w:rtl w:val="0"/>
        </w:rPr>
        <w:t xml:space="preserve">: $40K profit (13.86%)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Dynamics</w:t>
      </w:r>
      <w:r w:rsidDel="00000000" w:rsidR="00000000" w:rsidRPr="00000000">
        <w:rPr>
          <w:rtl w:val="0"/>
        </w:rPr>
        <w:t xml:space="preserve">: The top two representatives (Anna and Chuck) account for nearly 70% of total profit, indicating either exceptional performance or unequal territory/account distribution that may need balancing.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c0mtkg8uj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Shipping Mode Profitability</w:t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0" cy="25050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by Ship Mode: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Class</w:t>
      </w:r>
      <w:r w:rsidDel="00000000" w:rsidR="00000000" w:rsidRPr="00000000">
        <w:rPr>
          <w:rtl w:val="0"/>
        </w:rPr>
        <w:t xml:space="preserve">: $164K (57.29%) - Most profitable despite longer delivery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Class</w:t>
      </w:r>
      <w:r w:rsidDel="00000000" w:rsidR="00000000" w:rsidRPr="00000000">
        <w:rPr>
          <w:rtl w:val="0"/>
        </w:rPr>
        <w:t xml:space="preserve">: $57K (20.06%)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Class</w:t>
      </w:r>
      <w:r w:rsidDel="00000000" w:rsidR="00000000" w:rsidRPr="00000000">
        <w:rPr>
          <w:rtl w:val="0"/>
        </w:rPr>
        <w:t xml:space="preserve">: $49K (17.1%)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Day</w:t>
      </w:r>
      <w:r w:rsidDel="00000000" w:rsidR="00000000" w:rsidRPr="00000000">
        <w:rPr>
          <w:rtl w:val="0"/>
        </w:rPr>
        <w:t xml:space="preserve">: $16K (5.55%) - Lowest profit contribution</w:t>
      </w:r>
    </w:p>
    <w:p w:rsidR="00000000" w:rsidDel="00000000" w:rsidP="00000000" w:rsidRDefault="00000000" w:rsidRPr="00000000" w14:paraId="0000005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29300" cy="30956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Finding</w:t>
      </w:r>
      <w:r w:rsidDel="00000000" w:rsidR="00000000" w:rsidRPr="00000000">
        <w:rPr>
          <w:rtl w:val="0"/>
        </w:rPr>
        <w:t xml:space="preserve">: Standard shipping generates the highest profit despite longer delivery times. This suggests customers prioritize cost over speed, or that same-day premium pricing isn't competitive enough. The scatter plot reveals that shipping costs impact profitability across all modes, with Standard Class showing the most favorable cost-to-profit ratio.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crba5to8w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Processing Efficiency</w:t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66900" cy="8572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Order-to-Ship Time</w:t>
      </w:r>
      <w:r w:rsidDel="00000000" w:rsidR="00000000" w:rsidRPr="00000000">
        <w:rPr>
          <w:rtl w:val="0"/>
        </w:rPr>
        <w:t xml:space="preserve">: 11 days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</w:t>
      </w:r>
      <w:r w:rsidDel="00000000" w:rsidR="00000000" w:rsidRPr="00000000">
        <w:rPr>
          <w:rtl w:val="0"/>
        </w:rPr>
        <w:t xml:space="preserve">: This metric requires attention for competitive advantage in e-commerce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: Industry standards typically range from 2-5 days for standard shipping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Streamline fulfillment processes to reduce this time by 40-50% for improved customer satisfaction.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5ununxx1v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High-Value Order Analysis</w:t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14800" cy="2628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between high-value orders and returns shows: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marked as </w:t>
      </w:r>
      <w:r w:rsidDel="00000000" w:rsidR="00000000" w:rsidRPr="00000000">
        <w:rPr>
          <w:b w:val="1"/>
          <w:bCs w:val="1"/>
          <w:rtl w:val="0"/>
        </w:rPr>
        <w:t xml:space="preserve">"Not" high-value</w:t>
      </w:r>
      <w:r w:rsidDel="00000000" w:rsidR="00000000" w:rsidRPr="00000000">
        <w:rPr>
          <w:rtl w:val="0"/>
        </w:rPr>
        <w:t xml:space="preserve"> show significantly higher volume (~10K orders)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"Yes" high-value orders</w:t>
      </w:r>
      <w:r w:rsidDel="00000000" w:rsidR="00000000" w:rsidRPr="00000000">
        <w:rPr>
          <w:rtl w:val="0"/>
        </w:rPr>
        <w:t xml:space="preserve"> are fewer in quantity (~1K orders)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categories show similar return patterns relative to order volume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Return Insight</w:t>
      </w:r>
      <w:r w:rsidDel="00000000" w:rsidR="00000000" w:rsidRPr="00000000">
        <w:rPr>
          <w:rtl w:val="0"/>
        </w:rPr>
        <w:t xml:space="preserve">: High-value orders don't demonstrate disproportionately higher return rates, indicating good product-price alignment.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ug5fvnw08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Performance by Representative</w:t>
      </w:r>
    </w:p>
    <w:p w:rsidR="00000000" w:rsidDel="00000000" w:rsidP="00000000" w:rsidRDefault="00000000" w:rsidRPr="00000000" w14:paraId="0000006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10175" cy="30765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Mix Analysis: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 Andreadi</w:t>
      </w:r>
      <w:r w:rsidDel="00000000" w:rsidR="00000000" w:rsidRPr="00000000">
        <w:rPr>
          <w:rtl w:val="0"/>
        </w:rPr>
        <w:t xml:space="preserve">: Strong in Furniture (7.2K units) and Office Supplies (2.7K) - Diversified portfolio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Chuck Magee</w:t>
      </w:r>
      <w:r w:rsidDel="00000000" w:rsidR="00000000" w:rsidRPr="00000000">
        <w:rPr>
          <w:rtl w:val="0"/>
        </w:rPr>
        <w:t xml:space="preserve">: Balanced across categories with 6.5K Office Supplies leading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Kelly Williams</w:t>
      </w:r>
      <w:r w:rsidDel="00000000" w:rsidR="00000000" w:rsidRPr="00000000">
        <w:rPr>
          <w:rtl w:val="0"/>
        </w:rPr>
        <w:t xml:space="preserve">: Focus on Technology and Office Supplies (5.4K total units)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Cassandra Brandow</w:t>
      </w:r>
      <w:r w:rsidDel="00000000" w:rsidR="00000000" w:rsidRPr="00000000">
        <w:rPr>
          <w:rtl w:val="0"/>
        </w:rPr>
        <w:t xml:space="preserve">: Smaller volume (3.8K units) but consistent across categories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 Strategy</w:t>
      </w:r>
      <w:r w:rsidDel="00000000" w:rsidR="00000000" w:rsidRPr="00000000">
        <w:rPr>
          <w:rtl w:val="0"/>
        </w:rPr>
        <w:t xml:space="preserve">: Anna's success with Furniture (highest-margin items) combined with high volume explains her profit leadership.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w1lybs4sq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Geographical Analysis</w:t>
      </w:r>
    </w:p>
    <w:p w:rsidR="00000000" w:rsidDel="00000000" w:rsidP="00000000" w:rsidRDefault="00000000" w:rsidRPr="00000000" w14:paraId="0000006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36195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75x5xp2fq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Performance Overview</w:t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57550" cy="28765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by Region: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: $108.42K (37.86%) - Top performing region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: $91.52K (31.96%)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: $46.75K (16.32%)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: $39.71K (13.86%)</w:t>
      </w:r>
    </w:p>
    <w:p w:rsidR="00000000" w:rsidDel="00000000" w:rsidP="00000000" w:rsidRDefault="00000000" w:rsidRPr="00000000" w14:paraId="0000007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48025" cy="2971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Distribution: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: 32% of customers (252 customers)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: 28% of customers (222 customers)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: 23% of customers (182 customers)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: 16% of customers (127 customers)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Insight</w:t>
      </w:r>
      <w:r w:rsidDel="00000000" w:rsidR="00000000" w:rsidRPr="00000000">
        <w:rPr>
          <w:rtl w:val="0"/>
        </w:rPr>
        <w:t xml:space="preserve">: The West region achieves the highest profit (37.86%) with 32% of customers, indicating higher average order values or superior product mix. The South region shows impressive profit (31.96%) despite having the smallest customer base (16%), suggesting high-value customer concentration.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0wmk62vng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Geographic Distribution Visualization</w:t>
      </w:r>
    </w:p>
    <w:p w:rsidR="00000000" w:rsidDel="00000000" w:rsidP="00000000" w:rsidRDefault="00000000" w:rsidRPr="00000000" w14:paraId="0000007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86175" cy="444817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 visualization shows comprehensive coverage across the United States with strong presence in: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California and West Coast states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Texas and Southern states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metropolitan areas in East Coast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Midwest coverage with room for expansion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Coverage Analysis</w:t>
      </w:r>
      <w:r w:rsidDel="00000000" w:rsidR="00000000" w:rsidRPr="00000000">
        <w:rPr>
          <w:rtl w:val="0"/>
        </w:rPr>
        <w:t xml:space="preserve">: Dense clustering in coastal regions with opportunities to increase penetration in Mountain and Plains states.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zrm9nj2ie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Performing Cities</w:t>
      </w:r>
    </w:p>
    <w:p w:rsidR="00000000" w:rsidDel="00000000" w:rsidP="00000000" w:rsidRDefault="00000000" w:rsidRPr="00000000" w14:paraId="0000008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00675" cy="3048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High-Performance Markets - Sample Cities: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Furniture Category Leaders: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Arlington</w:t>
      </w:r>
      <w:r w:rsidDel="00000000" w:rsidR="00000000" w:rsidRPr="00000000">
        <w:rPr>
          <w:rtl w:val="0"/>
        </w:rPr>
        <w:t xml:space="preserve">: $4K sales, $15 profit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Burlington</w:t>
      </w:r>
      <w:r w:rsidDel="00000000" w:rsidR="00000000" w:rsidRPr="00000000">
        <w:rPr>
          <w:rtl w:val="0"/>
        </w:rPr>
        <w:t xml:space="preserve">: $8K sales, $339 profit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Chicago</w:t>
      </w:r>
      <w:r w:rsidDel="00000000" w:rsidR="00000000" w:rsidRPr="00000000">
        <w:rPr>
          <w:rtl w:val="0"/>
        </w:rPr>
        <w:t xml:space="preserve">: $12K sales (negative profit: -$3,516) ⚠️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Supplies: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Arlington</w:t>
      </w:r>
      <w:r w:rsidDel="00000000" w:rsidR="00000000" w:rsidRPr="00000000">
        <w:rPr>
          <w:rtl w:val="0"/>
        </w:rPr>
        <w:t xml:space="preserve">: $4K sales, $350 profit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Burlington</w:t>
      </w:r>
      <w:r w:rsidDel="00000000" w:rsidR="00000000" w:rsidRPr="00000000">
        <w:rPr>
          <w:rtl w:val="0"/>
        </w:rPr>
        <w:t xml:space="preserve">: $4K sales (negative profit: -$651) ⚠️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Chicago</w:t>
      </w:r>
      <w:r w:rsidDel="00000000" w:rsidR="00000000" w:rsidRPr="00000000">
        <w:rPr>
          <w:rtl w:val="0"/>
        </w:rPr>
        <w:t xml:space="preserve">: $14K sales (negative profit: -$6,230) ⚠️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Arlington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$13K sales, $3,805 profit ⭐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Burlington</w:t>
      </w:r>
      <w:r w:rsidDel="00000000" w:rsidR="00000000" w:rsidRPr="00000000">
        <w:rPr>
          <w:rtl w:val="0"/>
        </w:rPr>
        <w:t xml:space="preserve">: $10K sales (negative profit: -$3,311) ⚠️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Chicago</w:t>
      </w:r>
      <w:r w:rsidDel="00000000" w:rsidR="00000000" w:rsidRPr="00000000">
        <w:rPr>
          <w:rtl w:val="0"/>
        </w:rPr>
        <w:t xml:space="preserve">: $22K sales, $3,092 profit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Performance: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</w:t>
      </w:r>
      <w:r w:rsidDel="00000000" w:rsidR="00000000" w:rsidRPr="00000000">
        <w:rPr>
          <w:rtl w:val="0"/>
        </w:rPr>
        <w:t xml:space="preserve">: $394K sales, $7,203 profit (Furniture) | $370K sales, $53,869 profit (Office Supplies) | $526K sales, $96,158 profit (Technology)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Finding</w:t>
      </w:r>
      <w:r w:rsidDel="00000000" w:rsidR="00000000" w:rsidRPr="00000000">
        <w:rPr>
          <w:rtl w:val="0"/>
        </w:rPr>
        <w:t xml:space="preserve">: Chicago shows high sales volume but inconsistent profitability across categories, requiring urgent pricing or cost structure review. Burlington also shows concerning negative profits despite reasonable sales volume.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kiv7ot36u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Category Performance</w:t>
      </w:r>
    </w:p>
    <w:p w:rsidR="00000000" w:rsidDel="00000000" w:rsidP="00000000" w:rsidRDefault="00000000" w:rsidRPr="00000000" w14:paraId="0000009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14950" cy="2867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Selling Categories by Region: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$252K (leading category)</w:t>
      </w:r>
    </w:p>
    <w:p w:rsidR="00000000" w:rsidDel="00000000" w:rsidP="00000000" w:rsidRDefault="00000000" w:rsidRPr="00000000" w14:paraId="0000009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Furniture: $221K</w:t>
      </w:r>
    </w:p>
    <w:p w:rsidR="00000000" w:rsidDel="00000000" w:rsidP="00000000" w:rsidRDefault="00000000" w:rsidRPr="00000000" w14:paraId="000000A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Supplies: $253K</w:t>
      </w:r>
    </w:p>
    <w:p w:rsidR="00000000" w:rsidDel="00000000" w:rsidP="00000000" w:rsidRDefault="00000000" w:rsidRPr="00000000" w14:paraId="000000A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~$726K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$265K (highest tech sales across regions)</w:t>
      </w:r>
    </w:p>
    <w:p w:rsidR="00000000" w:rsidDel="00000000" w:rsidP="00000000" w:rsidRDefault="00000000" w:rsidRPr="00000000" w14:paraId="000000A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Furniture: $206K</w:t>
      </w:r>
    </w:p>
    <w:p w:rsidR="00000000" w:rsidDel="00000000" w:rsidP="00000000" w:rsidRDefault="00000000" w:rsidRPr="00000000" w14:paraId="000000A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Supplies: $208K</w:t>
      </w:r>
    </w:p>
    <w:p w:rsidR="00000000" w:rsidDel="00000000" w:rsidP="00000000" w:rsidRDefault="00000000" w:rsidRPr="00000000" w14:paraId="000000A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~$679K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$170K</w:t>
      </w:r>
    </w:p>
    <w:p w:rsidR="00000000" w:rsidDel="00000000" w:rsidP="00000000" w:rsidRDefault="00000000" w:rsidRPr="00000000" w14:paraId="000000A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Supplies: $167K</w:t>
      </w:r>
    </w:p>
    <w:p w:rsidR="00000000" w:rsidDel="00000000" w:rsidP="00000000" w:rsidRDefault="00000000" w:rsidRPr="00000000" w14:paraId="000000A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Furniture: $164K</w:t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~$501K (most balanced mix)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$149K</w:t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Furniture: $149K</w:t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Supplies: $117K</w:t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~$415K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Regional Strategy</w:t>
      </w:r>
      <w:r w:rsidDel="00000000" w:rsidR="00000000" w:rsidRPr="00000000">
        <w:rPr>
          <w:rtl w:val="0"/>
        </w:rPr>
        <w:t xml:space="preserve">: Technology performs consistently well across all regions, while Office Supplies show stronger performance in West and East coastal markets. Furniture sales are more evenly distributed.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dfcrhhj9g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&amp; Profitability Analysis</w:t>
      </w:r>
    </w:p>
    <w:p w:rsidR="00000000" w:rsidDel="00000000" w:rsidP="00000000" w:rsidRDefault="00000000" w:rsidRPr="00000000" w14:paraId="000000B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35687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jqpo2315k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Performance Metrics</w:t>
      </w:r>
    </w:p>
    <w:p w:rsidR="00000000" w:rsidDel="00000000" w:rsidP="00000000" w:rsidRDefault="00000000" w:rsidRPr="00000000" w14:paraId="000000B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12827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90075" cy="1308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Quantity Sold</w:t>
      </w:r>
      <w:r w:rsidDel="00000000" w:rsidR="00000000" w:rsidRPr="00000000">
        <w:rPr>
          <w:rtl w:val="0"/>
        </w:rPr>
        <w:t xml:space="preserve">: 37,900 units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: $2.3M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Profit</w:t>
      </w:r>
      <w:r w:rsidDel="00000000" w:rsidR="00000000" w:rsidRPr="00000000">
        <w:rPr>
          <w:rtl w:val="0"/>
        </w:rPr>
        <w:t xml:space="preserve">: $286.4K (12.5% profit margin)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Discount</w:t>
      </w:r>
      <w:r w:rsidDel="00000000" w:rsidR="00000000" w:rsidRPr="00000000">
        <w:rPr>
          <w:rtl w:val="0"/>
        </w:rPr>
        <w:t xml:space="preserve">: 0.16 (16%)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Returns</w:t>
      </w:r>
      <w:r w:rsidDel="00000000" w:rsidR="00000000" w:rsidRPr="00000000">
        <w:rPr>
          <w:rtl w:val="0"/>
        </w:rPr>
        <w:t xml:space="preserve">: 800 units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Rate</w:t>
      </w:r>
      <w:r w:rsidDel="00000000" w:rsidR="00000000" w:rsidRPr="00000000">
        <w:rPr>
          <w:rtl w:val="0"/>
        </w:rPr>
        <w:t xml:space="preserve">: 0.08% (exceptionally low - industry benchmark is 2-5%)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Assessment</w:t>
      </w:r>
      <w:r w:rsidDel="00000000" w:rsidR="00000000" w:rsidRPr="00000000">
        <w:rPr>
          <w:rtl w:val="0"/>
        </w:rPr>
        <w:t xml:space="preserve">: The 12.5% profit margin is healthy for retail operations, while the 0.08% return rate is exceptional and indicates strong product quality and accurate product descriptions.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8uuuvvm44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Profitability</w:t>
      </w:r>
    </w:p>
    <w:p w:rsidR="00000000" w:rsidDel="00000000" w:rsidP="00000000" w:rsidRDefault="00000000" w:rsidRPr="00000000" w14:paraId="000000C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1825" cy="24098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by Category: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$145K (51% of total profit) ⭐ Highest margin category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Supplies</w:t>
      </w:r>
      <w:r w:rsidDel="00000000" w:rsidR="00000000" w:rsidRPr="00000000">
        <w:rPr>
          <w:rtl w:val="0"/>
        </w:rPr>
        <w:t xml:space="preserve">: $122K (43%)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: $18K (6%) ⚠️ Lowest margin despite high sales</w:t>
      </w:r>
    </w:p>
    <w:p w:rsidR="00000000" w:rsidDel="00000000" w:rsidP="00000000" w:rsidRDefault="00000000" w:rsidRPr="00000000" w14:paraId="000000C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14675" cy="2362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Rates by Category: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: 49.32% (of total returns, not of category sales)</w:t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Supplies</w:t>
      </w:r>
      <w:r w:rsidDel="00000000" w:rsidR="00000000" w:rsidRPr="00000000">
        <w:rPr>
          <w:rtl w:val="0"/>
        </w:rPr>
        <w:t xml:space="preserve">: 37.83%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: 12.85% (lowest return rate)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: While Technology has the highest return count, its high profitability (51%) more than compensates. Furniture's low return rate is positive but doesn't offset its low profit contribution.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lwi8o6sec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 Profit Trends</w:t>
      </w:r>
    </w:p>
    <w:p w:rsidR="00000000" w:rsidDel="00000000" w:rsidP="00000000" w:rsidRDefault="00000000" w:rsidRPr="00000000" w14:paraId="000000C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67400" cy="2238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High-Performing Months: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</w:t>
      </w:r>
      <w:r w:rsidDel="00000000" w:rsidR="00000000" w:rsidRPr="00000000">
        <w:rPr>
          <w:rtl w:val="0"/>
        </w:rPr>
        <w:t xml:space="preserve">: $35K profit + $25K sales (peak month)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December</w:t>
      </w:r>
      <w:r w:rsidDel="00000000" w:rsidR="00000000" w:rsidRPr="00000000">
        <w:rPr>
          <w:rtl w:val="0"/>
        </w:rPr>
        <w:t xml:space="preserve">: $32K profit + $26K sales (holiday season)</w:t>
      </w:r>
    </w:p>
    <w:p w:rsidR="00000000" w:rsidDel="00000000" w:rsidP="00000000" w:rsidRDefault="00000000" w:rsidRPr="00000000" w14:paraId="000000D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</w:t>
      </w:r>
      <w:r w:rsidDel="00000000" w:rsidR="00000000" w:rsidRPr="00000000">
        <w:rPr>
          <w:rtl w:val="0"/>
        </w:rPr>
        <w:t xml:space="preserve">: $29K profit + $24K sales</w:t>
      </w:r>
    </w:p>
    <w:p w:rsidR="00000000" w:rsidDel="00000000" w:rsidP="00000000" w:rsidRDefault="00000000" w:rsidRPr="00000000" w14:paraId="000000D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</w:t>
      </w:r>
      <w:r w:rsidDel="00000000" w:rsidR="00000000" w:rsidRPr="00000000">
        <w:rPr>
          <w:rtl w:val="0"/>
        </w:rPr>
        <w:t xml:space="preserve">: $22K profit + $25K sales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Low-Performing Months: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April</w:t>
      </w:r>
      <w:r w:rsidDel="00000000" w:rsidR="00000000" w:rsidRPr="00000000">
        <w:rPr>
          <w:rtl w:val="0"/>
        </w:rPr>
        <w:t xml:space="preserve">: $12K profit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July</w:t>
      </w:r>
      <w:r w:rsidDel="00000000" w:rsidR="00000000" w:rsidRPr="00000000">
        <w:rPr>
          <w:rtl w:val="0"/>
        </w:rPr>
        <w:t xml:space="preserve">: $10K profit (lowest month)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February</w:t>
      </w:r>
      <w:r w:rsidDel="00000000" w:rsidR="00000000" w:rsidRPr="00000000">
        <w:rPr>
          <w:rtl w:val="0"/>
        </w:rPr>
        <w:t xml:space="preserve">: $24K sales but only $24K profit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Seasonal Insight</w:t>
      </w:r>
      <w:r w:rsidDel="00000000" w:rsidR="00000000" w:rsidRPr="00000000">
        <w:rPr>
          <w:rtl w:val="0"/>
        </w:rPr>
        <w:t xml:space="preserve">: Clear Q3 and Q4 strength, with mid-year (April-July) dip suggesting opportunity for promotional activities. The September spike likely correlates with back-to-school and fiscal year-end purchasing.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jd7w2fc7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Sub-Category Performance</w:t>
      </w:r>
    </w:p>
    <w:p w:rsidR="00000000" w:rsidDel="00000000" w:rsidP="00000000" w:rsidRDefault="00000000" w:rsidRPr="00000000" w14:paraId="000000D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48050" cy="47815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Revenue Generators: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Phones</w:t>
      </w:r>
      <w:r w:rsidDel="00000000" w:rsidR="00000000" w:rsidRPr="00000000">
        <w:rPr>
          <w:rtl w:val="0"/>
        </w:rPr>
        <w:t xml:space="preserve">: $330K sales, $45K profit (14% margin)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Chairs</w:t>
      </w:r>
      <w:r w:rsidDel="00000000" w:rsidR="00000000" w:rsidRPr="00000000">
        <w:rPr>
          <w:rtl w:val="0"/>
        </w:rPr>
        <w:t xml:space="preserve">: $328K sales, $27K profit (8% margin)</w:t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$224K sales, $21K profit (9% margin)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Binders</w:t>
      </w:r>
      <w:r w:rsidDel="00000000" w:rsidR="00000000" w:rsidRPr="00000000">
        <w:rPr>
          <w:rtl w:val="0"/>
        </w:rPr>
        <w:t xml:space="preserve">: $203K sales, $30K profit (15% margin)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Accessories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$167K sales, $42K profit (25% margin) ⭐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High-Margin Products (by profit %):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Copiers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: $150K sales, $56K profit (37% margin) ⭐⭐⭐ Champion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Accessories</w:t>
      </w:r>
      <w:r w:rsidDel="00000000" w:rsidR="00000000" w:rsidRPr="00000000">
        <w:rPr>
          <w:rtl w:val="0"/>
        </w:rPr>
        <w:t xml:space="preserve">: $167K sales, $42K profit (25% margin)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Phones</w:t>
      </w:r>
      <w:r w:rsidDel="00000000" w:rsidR="00000000" w:rsidRPr="00000000">
        <w:rPr>
          <w:rtl w:val="0"/>
        </w:rPr>
        <w:t xml:space="preserve">: $330K sales, $45K profit (14% margin)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Binders</w:t>
      </w:r>
      <w:r w:rsidDel="00000000" w:rsidR="00000000" w:rsidRPr="00000000">
        <w:rPr>
          <w:rtl w:val="0"/>
        </w:rPr>
        <w:t xml:space="preserve">: $203K sales, $30K profit (15% margin)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Low-Margin Products: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Chairs</w:t>
      </w:r>
      <w:r w:rsidDel="00000000" w:rsidR="00000000" w:rsidRPr="00000000">
        <w:rPr>
          <w:rtl w:val="0"/>
        </w:rPr>
        <w:t xml:space="preserve">: $328K sales, $27K profit (8% margin)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Appliances</w:t>
      </w:r>
      <w:r w:rsidDel="00000000" w:rsidR="00000000" w:rsidRPr="00000000">
        <w:rPr>
          <w:rtl w:val="0"/>
        </w:rPr>
        <w:t xml:space="preserve">: $108K sales, $18K profit (17% margin)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Furnishings</w:t>
      </w:r>
      <w:r w:rsidDel="00000000" w:rsidR="00000000" w:rsidRPr="00000000">
        <w:rPr>
          <w:rtl w:val="0"/>
        </w:rPr>
        <w:t xml:space="preserve">: $92K sales, $13K profit (14% margin)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Finding</w:t>
      </w:r>
      <w:r w:rsidDel="00000000" w:rsidR="00000000" w:rsidRPr="00000000">
        <w:rPr>
          <w:rtl w:val="0"/>
        </w:rPr>
        <w:t xml:space="preserve">: Copiers represent the highest margin opportunity at 37%, despite moderate sales volume. Accessories also show exceptional margins (25%) and should be heavily promoted.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vdzkd0z6q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Sales Trends Over Time</w:t>
      </w:r>
    </w:p>
    <w:p w:rsidR="00000000" w:rsidDel="00000000" w:rsidP="00000000" w:rsidRDefault="00000000" w:rsidRPr="00000000" w14:paraId="000000E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10275" cy="24479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line chart reveals seasonal patterns by category: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(Orange line):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Strongest performer with consistent growth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in November (~$100K)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Relatively stable throughout year with gradual upward trend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least seasonality among categories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 (Blue line):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Steady performance around $50K-$75K monthly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peaks in March and October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volatile than Technology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Office Supplies</w:t>
      </w:r>
      <w:r w:rsidDel="00000000" w:rsidR="00000000" w:rsidRPr="00000000">
        <w:rPr>
          <w:rtl w:val="0"/>
        </w:rPr>
        <w:t xml:space="preserve"> (Green line):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baseline between $40K-$70K monthly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peak in September (~$95K) - back-to-school effect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seasonal of the three categories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Finding</w:t>
      </w:r>
      <w:r w:rsidDel="00000000" w:rsidR="00000000" w:rsidRPr="00000000">
        <w:rPr>
          <w:rtl w:val="0"/>
        </w:rPr>
        <w:t xml:space="preserve">: Technology shows the most consistent growth potential and should receive priority in marketing and inventory investment. Office Supplies demonstrate clear seasonality that can be leveraged with targeted campaigns.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mzvrmskg9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Recommendations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bu5zmfnxd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Customer Acquisition &amp; Retention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Q4 momentum</w:t>
      </w:r>
      <w:r w:rsidDel="00000000" w:rsidR="00000000" w:rsidRPr="00000000">
        <w:rPr>
          <w:rtl w:val="0"/>
        </w:rPr>
        <w:t xml:space="preserve">: Implement targeted campaigns in September-November to maximize seasonal peaks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Q2 slowdown</w:t>
      </w:r>
      <w:r w:rsidDel="00000000" w:rsidR="00000000" w:rsidRPr="00000000">
        <w:rPr>
          <w:rtl w:val="0"/>
        </w:rPr>
        <w:t xml:space="preserve">: Introduce mid-year promotions in April-July to balance annual performance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CLV Optimization</w:t>
      </w:r>
      <w:r w:rsidDel="00000000" w:rsidR="00000000" w:rsidRPr="00000000">
        <w:rPr>
          <w:rtl w:val="0"/>
        </w:rPr>
        <w:t xml:space="preserve">: With $2.9K CLV, focus on retention programs and loyalty initiatives for high-value customers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Segment Focus</w:t>
      </w:r>
      <w:r w:rsidDel="00000000" w:rsidR="00000000" w:rsidRPr="00000000">
        <w:rPr>
          <w:rtl w:val="0"/>
        </w:rPr>
        <w:t xml:space="preserve">: Double down on B2C marketing as it represents 50% of revenue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aog3896jl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 Strategy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Investment</w:t>
      </w:r>
      <w:r w:rsidDel="00000000" w:rsidR="00000000" w:rsidRPr="00000000">
        <w:rPr>
          <w:rtl w:val="0"/>
        </w:rPr>
        <w:t xml:space="preserve">: As the profit leader (51%) with consistent growth, expand Technology product lines and inventory allocation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Promote High-Margin Champions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Copiers (37% margin) deserve premium positioning and targeted sales efforts</w:t>
      </w:r>
    </w:p>
    <w:p w:rsidR="00000000" w:rsidDel="00000000" w:rsidP="00000000" w:rsidRDefault="00000000" w:rsidRPr="00000000" w14:paraId="0000010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Accessories (25% margin) should be cross-sold with every order</w:t>
      </w:r>
    </w:p>
    <w:p w:rsidR="00000000" w:rsidDel="00000000" w:rsidP="00000000" w:rsidRDefault="00000000" w:rsidRPr="00000000" w14:paraId="000001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Phones balance volume and margin effectively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Furniture Margin Improvement</w:t>
      </w:r>
      <w:r w:rsidDel="00000000" w:rsidR="00000000" w:rsidRPr="00000000">
        <w:rPr>
          <w:rtl w:val="0"/>
        </w:rPr>
        <w:t xml:space="preserve">: At only 6% profit contribution despite high sales, consider:</w:t>
      </w:r>
    </w:p>
    <w:p w:rsidR="00000000" w:rsidDel="00000000" w:rsidP="00000000" w:rsidRDefault="00000000" w:rsidRPr="00000000" w14:paraId="0000010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Reviewing supplier costs and pricing strategy</w:t>
      </w:r>
    </w:p>
    <w:p w:rsidR="00000000" w:rsidDel="00000000" w:rsidP="00000000" w:rsidRDefault="00000000" w:rsidRPr="00000000" w14:paraId="0000010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Introducing premium furniture lines with higher margins</w:t>
      </w:r>
    </w:p>
    <w:p w:rsidR="00000000" w:rsidDel="00000000" w:rsidP="00000000" w:rsidRDefault="00000000" w:rsidRPr="00000000" w14:paraId="0000010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Evaluating whether to continue low-margin Furniture items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Low-Performers</w:t>
      </w:r>
      <w:r w:rsidDel="00000000" w:rsidR="00000000" w:rsidRPr="00000000">
        <w:rPr>
          <w:rtl w:val="0"/>
        </w:rPr>
        <w:t xml:space="preserve">: Carefully evaluate continuation of Tables and low-margin Furnishings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37eqmi74o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Regional Expansion &amp; Optimization</w:t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 Region</w:t>
      </w:r>
      <w:r w:rsidDel="00000000" w:rsidR="00000000" w:rsidRPr="00000000">
        <w:rPr>
          <w:rtl w:val="0"/>
        </w:rPr>
        <w:t xml:space="preserve">: Continue investment and replicate successful strategies as top performer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 Region Opportunity</w:t>
      </w:r>
      <w:r w:rsidDel="00000000" w:rsidR="00000000" w:rsidRPr="00000000">
        <w:rPr>
          <w:rtl w:val="0"/>
        </w:rPr>
        <w:t xml:space="preserve">: Despite smallest customer base (16%), achieves 32% profit - identify what's working and scale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&amp; East</w:t>
      </w:r>
      <w:r w:rsidDel="00000000" w:rsidR="00000000" w:rsidRPr="00000000">
        <w:rPr>
          <w:rtl w:val="0"/>
        </w:rPr>
        <w:t xml:space="preserve">: Identify barriers to profitability growth and implement targeted regional marketing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Chicago Market Crisis</w:t>
      </w:r>
      <w:r w:rsidDel="00000000" w:rsidR="00000000" w:rsidRPr="00000000">
        <w:rPr>
          <w:rtl w:val="0"/>
        </w:rPr>
        <w:t xml:space="preserve">: Immediate action required to address significant losses across multiple categories:</w:t>
      </w:r>
    </w:p>
    <w:p w:rsidR="00000000" w:rsidDel="00000000" w:rsidP="00000000" w:rsidRDefault="00000000" w:rsidRPr="00000000" w14:paraId="0000011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pricing audit</w:t>
      </w:r>
    </w:p>
    <w:p w:rsidR="00000000" w:rsidDel="00000000" w:rsidP="00000000" w:rsidRDefault="00000000" w:rsidRPr="00000000" w14:paraId="0000011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shipping and logistics costs</w:t>
      </w:r>
    </w:p>
    <w:p w:rsidR="00000000" w:rsidDel="00000000" w:rsidP="00000000" w:rsidRDefault="00000000" w:rsidRPr="00000000" w14:paraId="0000011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competitive landscape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Burlington Market</w:t>
      </w:r>
      <w:r w:rsidDel="00000000" w:rsidR="00000000" w:rsidRPr="00000000">
        <w:rPr>
          <w:rtl w:val="0"/>
        </w:rPr>
        <w:t xml:space="preserve">: Similar profitability concerns requiring cost structure analysis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xlgelnde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Operational Efficiency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11-day average shipping time</w:t>
      </w:r>
      <w:r w:rsidDel="00000000" w:rsidR="00000000" w:rsidRPr="00000000">
        <w:rPr>
          <w:rtl w:val="0"/>
        </w:rPr>
        <w:t xml:space="preserve"> to 5-7 days for competitive advantage</w:t>
      </w:r>
    </w:p>
    <w:p w:rsidR="00000000" w:rsidDel="00000000" w:rsidP="00000000" w:rsidRDefault="00000000" w:rsidRPr="00000000" w14:paraId="000001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prioritizing Standard Class shipping as primary offering given its 57% profit contribution</w:t>
      </w:r>
    </w:p>
    <w:p w:rsidR="00000000" w:rsidDel="00000000" w:rsidP="00000000" w:rsidRDefault="00000000" w:rsidRPr="00000000" w14:paraId="000001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Re-evaluate Same Day pricing strategy - only 5.5% of profits suggests pricing too low or demand too limited</w:t>
      </w:r>
    </w:p>
    <w:p w:rsidR="00000000" w:rsidDel="00000000" w:rsidP="00000000" w:rsidRDefault="00000000" w:rsidRPr="00000000" w14:paraId="000001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discontinuing unprofitable express shipping if economics don't improve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Rate Excellence</w:t>
      </w:r>
      <w:r w:rsidDel="00000000" w:rsidR="00000000" w:rsidRPr="00000000">
        <w:rPr>
          <w:rtl w:val="0"/>
        </w:rPr>
        <w:t xml:space="preserve">: Maintain exceptional 0.08% rate through:</w:t>
      </w:r>
    </w:p>
    <w:p w:rsidR="00000000" w:rsidDel="00000000" w:rsidP="00000000" w:rsidRDefault="00000000" w:rsidRPr="00000000" w14:paraId="000001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quality control measures</w:t>
      </w:r>
    </w:p>
    <w:p w:rsidR="00000000" w:rsidDel="00000000" w:rsidP="00000000" w:rsidRDefault="00000000" w:rsidRPr="00000000" w14:paraId="000001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Accurate product descriptions</w:t>
      </w:r>
    </w:p>
    <w:p w:rsidR="00000000" w:rsidDel="00000000" w:rsidP="00000000" w:rsidRDefault="00000000" w:rsidRPr="00000000" w14:paraId="000001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packaging standards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Team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additional resources and larger territories to top performers (Anna, Chuck)</w:t>
      </w:r>
    </w:p>
    <w:p w:rsidR="00000000" w:rsidDel="00000000" w:rsidP="00000000" w:rsidRDefault="00000000" w:rsidRPr="00000000" w14:paraId="000001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mentorship program where Anna/Chuck train Kelly and Cassandra</w:t>
      </w:r>
    </w:p>
    <w:p w:rsidR="00000000" w:rsidDel="00000000" w:rsidP="00000000" w:rsidRDefault="00000000" w:rsidRPr="00000000" w14:paraId="0000012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Anna's approach to Furniture sales for team-wide application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7l1uptu3z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Pricing &amp; Discounting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Strategy Review</w:t>
      </w:r>
      <w:r w:rsidDel="00000000" w:rsidR="00000000" w:rsidRPr="00000000">
        <w:rPr>
          <w:rtl w:val="0"/>
        </w:rPr>
        <w:t xml:space="preserve">: At 16% average discount, conduct margin impact analysis:</w:t>
      </w:r>
    </w:p>
    <w:p w:rsidR="00000000" w:rsidDel="00000000" w:rsidP="00000000" w:rsidRDefault="00000000" w:rsidRPr="00000000" w14:paraId="0000012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discounts driving incremental volume that justifies margin erosion?</w:t>
      </w:r>
    </w:p>
    <w:p w:rsidR="00000000" w:rsidDel="00000000" w:rsidP="00000000" w:rsidRDefault="00000000" w:rsidRPr="00000000" w14:paraId="0000012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reducing discounts on high-demand items (Phones, Binders, Paper)</w:t>
      </w:r>
    </w:p>
    <w:p w:rsidR="00000000" w:rsidDel="00000000" w:rsidP="00000000" w:rsidRDefault="00000000" w:rsidRPr="00000000" w14:paraId="0000012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Reserve deeper discounts for slow-moving inventory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Segment-Based Pricing</w:t>
      </w:r>
      <w:r w:rsidDel="00000000" w:rsidR="00000000" w:rsidRPr="00000000">
        <w:rPr>
          <w:rtl w:val="0"/>
        </w:rPr>
        <w:t xml:space="preserve">: Implement differentiated discount structures:</w:t>
      </w:r>
    </w:p>
    <w:p w:rsidR="00000000" w:rsidDel="00000000" w:rsidP="00000000" w:rsidRDefault="00000000" w:rsidRPr="00000000" w14:paraId="0000012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Corporate: Volume-based tiering</w:t>
      </w:r>
    </w:p>
    <w:p w:rsidR="00000000" w:rsidDel="00000000" w:rsidP="00000000" w:rsidRDefault="00000000" w:rsidRPr="00000000" w14:paraId="0000012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Consumer: Promotional/seasonal discounts</w:t>
      </w:r>
    </w:p>
    <w:p w:rsidR="00000000" w:rsidDel="00000000" w:rsidP="00000000" w:rsidRDefault="00000000" w:rsidRPr="00000000" w14:paraId="0000013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Office: Bundle discounts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Service Testing</w:t>
      </w:r>
      <w:r w:rsidDel="00000000" w:rsidR="00000000" w:rsidRPr="00000000">
        <w:rPr>
          <w:rtl w:val="0"/>
        </w:rPr>
        <w:t xml:space="preserve">: Test 25-30% premium pricing for same-day shipping given low current adoption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Pricing</w:t>
      </w:r>
      <w:r w:rsidDel="00000000" w:rsidR="00000000" w:rsidRPr="00000000">
        <w:rPr>
          <w:rtl w:val="0"/>
        </w:rPr>
        <w:t xml:space="preserve">: Implement surge pricing during peak seasons (September, November, December)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4ibp5saqm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Inventory Management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Stocking</w:t>
      </w:r>
      <w:r w:rsidDel="00000000" w:rsidR="00000000" w:rsidRPr="00000000">
        <w:rPr>
          <w:rtl w:val="0"/>
        </w:rPr>
        <w:t xml:space="preserve">: Based on monthly trends, increase inventory:</w:t>
      </w:r>
    </w:p>
    <w:p w:rsidR="00000000" w:rsidDel="00000000" w:rsidP="00000000" w:rsidRDefault="00000000" w:rsidRPr="00000000" w14:paraId="0000013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August-September: +40% for back-to-school surge</w:t>
      </w:r>
    </w:p>
    <w:p w:rsidR="00000000" w:rsidDel="00000000" w:rsidP="00000000" w:rsidRDefault="00000000" w:rsidRPr="00000000" w14:paraId="0000013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October-December: +35% for holiday season</w:t>
      </w:r>
    </w:p>
    <w:p w:rsidR="00000000" w:rsidDel="00000000" w:rsidP="00000000" w:rsidRDefault="00000000" w:rsidRPr="00000000" w14:paraId="0000013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April-July: Reduce by 20% during slow periods</w:t>
      </w:r>
    </w:p>
    <w:p w:rsidR="00000000" w:rsidDel="00000000" w:rsidP="00000000" w:rsidRDefault="00000000" w:rsidRPr="00000000" w14:paraId="000001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Focus</w:t>
      </w:r>
      <w:r w:rsidDel="00000000" w:rsidR="00000000" w:rsidRPr="00000000">
        <w:rPr>
          <w:rtl w:val="0"/>
        </w:rPr>
        <w:t xml:space="preserve">: Allocate inventory budget:</w:t>
      </w:r>
    </w:p>
    <w:p w:rsidR="00000000" w:rsidDel="00000000" w:rsidP="00000000" w:rsidRDefault="00000000" w:rsidRPr="00000000" w14:paraId="0000013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50% (matches profit contribution)</w:t>
      </w:r>
    </w:p>
    <w:p w:rsidR="00000000" w:rsidDel="00000000" w:rsidP="00000000" w:rsidRDefault="00000000" w:rsidRPr="00000000" w14:paraId="0000013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Supplies: 35%</w:t>
      </w:r>
    </w:p>
    <w:p w:rsidR="00000000" w:rsidDel="00000000" w:rsidP="00000000" w:rsidRDefault="00000000" w:rsidRPr="00000000" w14:paraId="0000013B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Furniture: 15% (or less, pending margin improvement)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f0xc97na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Marketing &amp; Sales Initiatives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Back-to-School Campaign</w:t>
      </w:r>
      <w:r w:rsidDel="00000000" w:rsidR="00000000" w:rsidRPr="00000000">
        <w:rPr>
          <w:rtl w:val="0"/>
        </w:rPr>
        <w:t xml:space="preserve">: Given September spike (1,308 customers, $35K profit), launch comprehensive campaign targeting education sector in August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Holiday Promotion</w:t>
      </w:r>
      <w:r w:rsidDel="00000000" w:rsidR="00000000" w:rsidRPr="00000000">
        <w:rPr>
          <w:rtl w:val="0"/>
        </w:rPr>
        <w:t xml:space="preserve">: Replicate November success (1,505 customers) with early-bird December campaigns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Mid-Year Revival</w:t>
      </w:r>
      <w:r w:rsidDel="00000000" w:rsidR="00000000" w:rsidRPr="00000000">
        <w:rPr>
          <w:rtl w:val="0"/>
        </w:rPr>
        <w:t xml:space="preserve">: Combat April-July slump with:</w:t>
      </w:r>
    </w:p>
    <w:p w:rsidR="00000000" w:rsidDel="00000000" w:rsidP="00000000" w:rsidRDefault="00000000" w:rsidRPr="00000000" w14:paraId="0000014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Flash sales on high-margin items (Copiers, Accessories)</w:t>
      </w:r>
    </w:p>
    <w:p w:rsidR="00000000" w:rsidDel="00000000" w:rsidP="00000000" w:rsidRDefault="00000000" w:rsidRPr="00000000" w14:paraId="0000014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"Summer Office Refresh" campaign</w:t>
      </w:r>
    </w:p>
    <w:p w:rsidR="00000000" w:rsidDel="00000000" w:rsidP="00000000" w:rsidRDefault="00000000" w:rsidRPr="00000000" w14:paraId="0000014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Bundle deals combining categories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Cross-Selling Program</w:t>
      </w:r>
      <w:r w:rsidDel="00000000" w:rsidR="00000000" w:rsidRPr="00000000">
        <w:rPr>
          <w:rtl w:val="0"/>
        </w:rPr>
        <w:t xml:space="preserve">: Technology + Accessories bundles to increase basket size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Campaigns</w:t>
      </w:r>
      <w:r w:rsidDel="00000000" w:rsidR="00000000" w:rsidRPr="00000000">
        <w:rPr>
          <w:rtl w:val="0"/>
        </w:rPr>
        <w:t xml:space="preserve">: Tailor messaging by region based on category preferences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4hg4ha3kq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performance analysis reveals a fundamentally healthy business with strong customer loyalty (CLV: $2.9K), exceptional quality control (0.08% returns), and clear profitability in Technology and Office Supplies categories. However, significant opportunities exist for improvement: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Priorities (Next 30 Days):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Chicago and Burlington market profitability issues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order-to-ship time from 11 to 7 days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high-margin product promotion (Copiers, Accessories)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Short-Term Goals (3-6 Months):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seasonal inventory and marketing strategies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optimize discount policy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Technology product offerings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West and South region success factors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Strategic Initiatives (6-12 Months):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Furniture category transformation or rationalization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team expansion and territory optimization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shipping options and partnerships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customer segmentation and personalization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effectively communicates these insights and provides a solid foundation for data-driven decision making. With focused execution on Technology expansion, operational efficiency improvements, and strategic regional development, achieving 20-25% profit growth in the next fiscal year is a realistic target.</w:t>
      </w:r>
    </w:p>
    <w:sectPr>
      <w:pgSz w:h="16834" w:w="11909" w:orient="portrait"/>
      <w:pgMar w:bottom="1440" w:top="1440" w:left="1133.8582677165355" w:right="708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22.png"/><Relationship Id="rId24" Type="http://schemas.openxmlformats.org/officeDocument/2006/relationships/image" Target="media/image2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8.png"/><Relationship Id="rId25" Type="http://schemas.openxmlformats.org/officeDocument/2006/relationships/image" Target="media/image26.png"/><Relationship Id="rId28" Type="http://schemas.openxmlformats.org/officeDocument/2006/relationships/image" Target="media/image1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7.png"/><Relationship Id="rId31" Type="http://schemas.openxmlformats.org/officeDocument/2006/relationships/image" Target="media/image1.png"/><Relationship Id="rId30" Type="http://schemas.openxmlformats.org/officeDocument/2006/relationships/image" Target="media/image19.png"/><Relationship Id="rId11" Type="http://schemas.openxmlformats.org/officeDocument/2006/relationships/image" Target="media/image15.png"/><Relationship Id="rId10" Type="http://schemas.openxmlformats.org/officeDocument/2006/relationships/image" Target="media/image24.png"/><Relationship Id="rId13" Type="http://schemas.openxmlformats.org/officeDocument/2006/relationships/image" Target="media/image17.png"/><Relationship Id="rId12" Type="http://schemas.openxmlformats.org/officeDocument/2006/relationships/image" Target="media/image3.png"/><Relationship Id="rId15" Type="http://schemas.openxmlformats.org/officeDocument/2006/relationships/image" Target="media/image23.png"/><Relationship Id="rId14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