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2E" w:rsidRPr="00885D2E" w:rsidRDefault="00885D2E" w:rsidP="007C4222">
      <w:pPr>
        <w:rPr>
          <w:rFonts w:cs="Aharoni"/>
          <w:b/>
          <w:sz w:val="28"/>
          <w:szCs w:val="28"/>
        </w:rPr>
      </w:pPr>
      <w:r w:rsidRPr="00885D2E">
        <w:rPr>
          <w:rStyle w:val="Heading1Char"/>
        </w:rPr>
        <w:t>MESSAGE ACCESS PROFILE:</w:t>
      </w:r>
      <w:bookmarkStart w:id="0" w:name="_GoBack"/>
      <w:bookmarkEnd w:id="0"/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The Message Access Profile (MAP) specification defines a set of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features</w:t>
      </w:r>
      <w:proofErr w:type="gramEnd"/>
      <w:r w:rsidRPr="00885D2E">
        <w:rPr>
          <w:rFonts w:cs="Aharoni"/>
        </w:rPr>
        <w:t xml:space="preserve"> and procedures to exchange messages between devices. It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is</w:t>
      </w:r>
      <w:proofErr w:type="gramEnd"/>
      <w:r w:rsidRPr="00885D2E">
        <w:rPr>
          <w:rFonts w:cs="Aharoni"/>
        </w:rPr>
        <w:t xml:space="preserve"> especially tailored for the automotive </w:t>
      </w:r>
      <w:proofErr w:type="spellStart"/>
      <w:r w:rsidRPr="00885D2E">
        <w:rPr>
          <w:rFonts w:cs="Aharoni"/>
        </w:rPr>
        <w:t>handsfree</w:t>
      </w:r>
      <w:proofErr w:type="spellEnd"/>
      <w:r w:rsidRPr="00885D2E">
        <w:rPr>
          <w:rFonts w:cs="Aharoni"/>
        </w:rPr>
        <w:t xml:space="preserve"> use case where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an</w:t>
      </w:r>
      <w:proofErr w:type="gramEnd"/>
      <w:r w:rsidRPr="00885D2E">
        <w:rPr>
          <w:rFonts w:cs="Aharoni"/>
        </w:rPr>
        <w:t xml:space="preserve"> onboard terminal device (typically a Car-Kit installed in the car)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takes</w:t>
      </w:r>
      <w:proofErr w:type="gramEnd"/>
      <w:r w:rsidRPr="00885D2E">
        <w:rPr>
          <w:rFonts w:cs="Aharoni"/>
        </w:rPr>
        <w:t xml:space="preserve"> advantage of the messaging capability of a communication</w:t>
      </w:r>
    </w:p>
    <w:p w:rsidR="00146175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device</w:t>
      </w:r>
      <w:proofErr w:type="gramEnd"/>
      <w:r w:rsidRPr="00885D2E">
        <w:rPr>
          <w:rFonts w:cs="Aharoni"/>
        </w:rPr>
        <w:t xml:space="preserve"> (typically a mobile phone).</w:t>
      </w:r>
    </w:p>
    <w:p w:rsidR="00885D2E" w:rsidRPr="00885D2E" w:rsidRDefault="00885D2E" w:rsidP="007C4222">
      <w:pPr>
        <w:rPr>
          <w:rFonts w:cs="Aharoni"/>
          <w:b/>
          <w:sz w:val="28"/>
          <w:szCs w:val="28"/>
        </w:rPr>
      </w:pPr>
      <w:r w:rsidRPr="00885D2E">
        <w:rPr>
          <w:rFonts w:cs="Aharoni"/>
          <w:b/>
          <w:sz w:val="28"/>
          <w:szCs w:val="28"/>
        </w:rPr>
        <w:t>USER REQUIREMENTS AND SCENARIOS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The following are the main scenarios that are covered by this profile: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1. Notifying a remote device of the arrival of new messages on a messaging device: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In this scenario, the Message Access Profile is used to transfer message arrival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notifications</w:t>
      </w:r>
      <w:proofErr w:type="gramEnd"/>
      <w:r w:rsidRPr="00885D2E">
        <w:rPr>
          <w:rFonts w:cs="Aharoni"/>
        </w:rPr>
        <w:t>, typically from a mobile phone (MSE) to an onboard unit (MCE).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2. Browsing messages in a messaging device: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In this scenario, the messages that are locally stored in an MSE device can be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browsed</w:t>
      </w:r>
      <w:proofErr w:type="gramEnd"/>
      <w:r w:rsidRPr="00885D2E">
        <w:rPr>
          <w:rFonts w:cs="Aharoni"/>
        </w:rPr>
        <w:t xml:space="preserve"> and, if needed, retrieved individually by a MCE. A typical configuration would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be</w:t>
      </w:r>
      <w:proofErr w:type="gramEnd"/>
      <w:r w:rsidRPr="00885D2E">
        <w:rPr>
          <w:rFonts w:cs="Aharoni"/>
        </w:rPr>
        <w:t xml:space="preserve"> that of a Bluetooth car-kit or a PC browsing the content of a mobile phone's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message</w:t>
      </w:r>
      <w:proofErr w:type="gramEnd"/>
      <w:r w:rsidRPr="00885D2E">
        <w:rPr>
          <w:rFonts w:cs="Aharoni"/>
        </w:rPr>
        <w:t xml:space="preserve"> repository.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3. Uploading messages onto a messaging device: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In this scenario, messages are created on the MCE device and uploaded to the MSE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device</w:t>
      </w:r>
      <w:proofErr w:type="gramEnd"/>
      <w:r w:rsidRPr="00885D2E">
        <w:rPr>
          <w:rFonts w:cs="Aharoni"/>
        </w:rPr>
        <w:t xml:space="preserve"> for storage.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4. Deleting messages onto a messaging device: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In this scenario, the MCE device deletes selected messages on the MSE, e.g. received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 xml:space="preserve">Spam </w:t>
      </w:r>
      <w:proofErr w:type="gramStart"/>
      <w:r w:rsidRPr="00885D2E">
        <w:rPr>
          <w:rFonts w:cs="Aharoni"/>
        </w:rPr>
        <w:t>mails .</w:t>
      </w:r>
      <w:proofErr w:type="gramEnd"/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5. Sending messages through a remote device: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In this scenario, the MCE uses the messaging capabilities of the MSE to send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lastRenderedPageBreak/>
        <w:t>messages</w:t>
      </w:r>
      <w:proofErr w:type="gramEnd"/>
      <w:r w:rsidRPr="00885D2E">
        <w:rPr>
          <w:rFonts w:cs="Aharoni"/>
        </w:rPr>
        <w:t xml:space="preserve"> to a network.</w:t>
      </w:r>
    </w:p>
    <w:p w:rsidR="00885D2E" w:rsidRPr="00885D2E" w:rsidRDefault="00885D2E" w:rsidP="007C4222">
      <w:pPr>
        <w:rPr>
          <w:rFonts w:cs="Aharoni"/>
          <w:b/>
          <w:sz w:val="28"/>
          <w:szCs w:val="28"/>
        </w:rPr>
      </w:pPr>
      <w:r w:rsidRPr="00885D2E">
        <w:rPr>
          <w:rFonts w:cs="Aharoni"/>
          <w:b/>
          <w:sz w:val="28"/>
          <w:szCs w:val="28"/>
        </w:rPr>
        <w:t>MESSAGE TYPES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The following message types are supported by this profile: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 EMAIL: emails on RFC2822 or MIME type basis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 SMS: short messages for GSM networks [12] and CDMA networks [14]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 MMS: 3GPP MMS messages [13]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Profile fundamentals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The MCE device shall use the services of the MSE device only after successfully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creating</w:t>
      </w:r>
      <w:proofErr w:type="gramEnd"/>
      <w:r w:rsidRPr="00885D2E">
        <w:rPr>
          <w:rFonts w:cs="Aharoni"/>
        </w:rPr>
        <w:t xml:space="preserve"> a secure connection. This includes exchanging of security initialization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messages</w:t>
      </w:r>
      <w:proofErr w:type="gramEnd"/>
      <w:r w:rsidRPr="00885D2E">
        <w:rPr>
          <w:rFonts w:cs="Aharoni"/>
        </w:rPr>
        <w:t>, creation of link keys, and enabling encryption. Security mode 2 or 3 shall be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supported</w:t>
      </w:r>
      <w:proofErr w:type="gramEnd"/>
      <w:r w:rsidRPr="00885D2E">
        <w:rPr>
          <w:rFonts w:cs="Aharoni"/>
        </w:rPr>
        <w:t xml:space="preserve"> for devices implementing the Bluetooth 2.0+EDR</w:t>
      </w:r>
      <w:r w:rsidRPr="00885D2E">
        <w:rPr>
          <w:rFonts w:cs="Aharoni"/>
        </w:rPr>
        <w:t xml:space="preserve">. </w:t>
      </w:r>
      <w:r w:rsidRPr="00885D2E">
        <w:rPr>
          <w:rFonts w:cs="Aharoni"/>
        </w:rPr>
        <w:t>Either the MSE or MCE may initiate bonding. At a minimum, the MSE shall support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Inquiry and Paging and the MCE shall support Inquiry Scan and Page Scan in order to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initiate</w:t>
      </w:r>
      <w:proofErr w:type="gramEnd"/>
      <w:r w:rsidRPr="00885D2E">
        <w:rPr>
          <w:rFonts w:cs="Aharoni"/>
        </w:rPr>
        <w:t xml:space="preserve"> bonding. Either device can initiate the link establishment.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Only the MCE can start a MAP session on OBEX level</w:t>
      </w:r>
      <w:r w:rsidRPr="00885D2E">
        <w:rPr>
          <w:rFonts w:cs="Aharoni"/>
        </w:rPr>
        <w:t>.</w:t>
      </w:r>
    </w:p>
    <w:p w:rsidR="00885D2E" w:rsidRPr="00885D2E" w:rsidRDefault="00885D2E" w:rsidP="007C4222">
      <w:pPr>
        <w:rPr>
          <w:rFonts w:cs="Aharoni"/>
          <w:b/>
          <w:sz w:val="28"/>
          <w:szCs w:val="28"/>
        </w:rPr>
      </w:pPr>
      <w:r w:rsidRPr="00885D2E">
        <w:rPr>
          <w:rFonts w:cs="Aharoni"/>
          <w:b/>
          <w:sz w:val="28"/>
          <w:szCs w:val="28"/>
        </w:rPr>
        <w:t>BLUETOOTH SECURITY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The two devices shall create a secure connection using the GAP authentication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procedure</w:t>
      </w:r>
      <w:proofErr w:type="gramEnd"/>
      <w:r w:rsidRPr="00885D2E">
        <w:rPr>
          <w:rFonts w:cs="Aharoni"/>
        </w:rPr>
        <w:t xml:space="preserve"> as described in the Generic Access Profile [2]. This procedure shall include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alternatively</w:t>
      </w:r>
      <w:proofErr w:type="gramEnd"/>
      <w:r w:rsidRPr="00885D2E">
        <w:rPr>
          <w:rFonts w:cs="Aharoni"/>
        </w:rPr>
        <w:t xml:space="preserve"> entering a Bluetooth Passkey code for legacy devices or Secure Simple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Pairing and will include creation of link keys. For the first case a fixed passkey may also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be</w:t>
      </w:r>
      <w:proofErr w:type="gramEnd"/>
      <w:r w:rsidRPr="00885D2E">
        <w:rPr>
          <w:rFonts w:cs="Aharoni"/>
        </w:rPr>
        <w:t xml:space="preserve"> used during the GAP bonding procedure.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The Message Access Profile mandates the use of several Bluetooth security features: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Bonding: The MCE and MSE shall be bonded before setting up a Message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Access Profile connection. Security Mode 4 shall be used if supported both by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MSE and MCE.</w:t>
      </w:r>
      <w:proofErr w:type="gramEnd"/>
      <w:r w:rsidRPr="00885D2E">
        <w:rPr>
          <w:rFonts w:cs="Aharoni"/>
        </w:rPr>
        <w:t xml:space="preserve"> Each of the four association models of Secure Simple Pairing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may</w:t>
      </w:r>
      <w:proofErr w:type="gramEnd"/>
      <w:r w:rsidRPr="00885D2E">
        <w:rPr>
          <w:rFonts w:cs="Aharoni"/>
        </w:rPr>
        <w:t xml:space="preserve"> be used (see [21], chapter 5 and [22], chapter 7) where it is recommended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lastRenderedPageBreak/>
        <w:t>to</w:t>
      </w:r>
      <w:proofErr w:type="gramEnd"/>
      <w:r w:rsidRPr="00885D2E">
        <w:rPr>
          <w:rFonts w:cs="Aharoni"/>
        </w:rPr>
        <w:t xml:space="preserve"> use authenticated link keys, i.e. using the association models 'Numeric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Comparison', 'Out Of Band' or 'Passkey Entry'.</w:t>
      </w:r>
      <w:proofErr w:type="gramEnd"/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For legacy devices either security mode 2 or 3 shall be used for the Message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Access Profile connection.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Encryption: The link between MCE and MSE shall be encrypted using Bluetooth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encryption</w:t>
      </w:r>
      <w:proofErr w:type="gramEnd"/>
      <w:r w:rsidRPr="00885D2E">
        <w:rPr>
          <w:rFonts w:cs="Aharoni"/>
        </w:rPr>
        <w:t>.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Bluetooth Passkey: When using security mode 2 or 3, the MCE and MSE shall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prohibit</w:t>
      </w:r>
      <w:proofErr w:type="gramEnd"/>
      <w:r w:rsidRPr="00885D2E">
        <w:rPr>
          <w:rFonts w:cs="Aharoni"/>
        </w:rPr>
        <w:t xml:space="preserve"> the use of a zero-length Bluetooth passkey.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Furthermore, the following issues are mandated for devices complying with the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Message Access Profile: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Link keys: Combination keys shall be used for Message Access Profile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connections</w:t>
      </w:r>
      <w:proofErr w:type="gramEnd"/>
      <w:r w:rsidRPr="00885D2E">
        <w:rPr>
          <w:rFonts w:cs="Aharoni"/>
        </w:rPr>
        <w:t>.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>Encryption key length: The length of the encryption key should be at least 64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bits</w:t>
      </w:r>
      <w:proofErr w:type="gramEnd"/>
      <w:r w:rsidRPr="00885D2E">
        <w:rPr>
          <w:rFonts w:cs="Aharoni"/>
        </w:rPr>
        <w:t>. For increased security, use of the maximum length allowed given regional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regulation</w:t>
      </w:r>
      <w:proofErr w:type="gramEnd"/>
      <w:r w:rsidRPr="00885D2E">
        <w:rPr>
          <w:rFonts w:cs="Aharoni"/>
        </w:rPr>
        <w:t xml:space="preserve"> is encouraged</w:t>
      </w:r>
      <w:r w:rsidRPr="00885D2E">
        <w:rPr>
          <w:rFonts w:cs="Aharoni"/>
        </w:rPr>
        <w:t>.</w:t>
      </w:r>
    </w:p>
    <w:p w:rsidR="00885D2E" w:rsidRPr="00885D2E" w:rsidRDefault="00885D2E" w:rsidP="007C4222">
      <w:pPr>
        <w:rPr>
          <w:rFonts w:cs="Aharoni"/>
          <w:b/>
          <w:sz w:val="28"/>
          <w:szCs w:val="28"/>
        </w:rPr>
      </w:pPr>
      <w:r w:rsidRPr="00885D2E">
        <w:rPr>
          <w:rFonts w:cs="Aharoni"/>
          <w:b/>
          <w:sz w:val="28"/>
          <w:szCs w:val="28"/>
        </w:rPr>
        <w:t>MESSAGE FORMAT (X-BT/MESSAGE)</w:t>
      </w:r>
    </w:p>
    <w:p w:rsidR="00885D2E" w:rsidRPr="00885D2E" w:rsidRDefault="00885D2E" w:rsidP="007C4222">
      <w:pPr>
        <w:rPr>
          <w:rFonts w:cs="Aharoni"/>
        </w:rPr>
      </w:pPr>
      <w:r w:rsidRPr="00885D2E">
        <w:rPr>
          <w:rFonts w:cs="Aharoni"/>
        </w:rPr>
        <w:t xml:space="preserve">Exchanged messages shall use the </w:t>
      </w:r>
      <w:proofErr w:type="spellStart"/>
      <w:r w:rsidRPr="00885D2E">
        <w:rPr>
          <w:rFonts w:cs="Aharoni"/>
        </w:rPr>
        <w:t>bMessage</w:t>
      </w:r>
      <w:proofErr w:type="spellEnd"/>
      <w:r w:rsidRPr="00885D2E">
        <w:rPr>
          <w:rFonts w:cs="Aharoni"/>
        </w:rPr>
        <w:t xml:space="preserve"> format. The </w:t>
      </w:r>
      <w:proofErr w:type="spellStart"/>
      <w:r w:rsidRPr="00885D2E">
        <w:rPr>
          <w:rFonts w:cs="Aharoni"/>
        </w:rPr>
        <w:t>bMessage</w:t>
      </w:r>
      <w:proofErr w:type="spellEnd"/>
      <w:r w:rsidRPr="00885D2E">
        <w:rPr>
          <w:rFonts w:cs="Aharoni"/>
        </w:rPr>
        <w:t xml:space="preserve"> object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encapsulates</w:t>
      </w:r>
      <w:proofErr w:type="gramEnd"/>
      <w:r w:rsidRPr="00885D2E">
        <w:rPr>
          <w:rFonts w:cs="Aharoni"/>
        </w:rPr>
        <w:t xml:space="preserve"> the delivered message objects and provides additionally a suitable set of</w:t>
      </w:r>
    </w:p>
    <w:p w:rsidR="00885D2E" w:rsidRP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properties</w:t>
      </w:r>
      <w:proofErr w:type="gramEnd"/>
      <w:r w:rsidRPr="00885D2E">
        <w:rPr>
          <w:rFonts w:cs="Aharoni"/>
        </w:rPr>
        <w:t xml:space="preserve"> with helpful information. The general encoding characteristics as defined for</w:t>
      </w:r>
    </w:p>
    <w:p w:rsidR="00885D2E" w:rsidRPr="00885D2E" w:rsidRDefault="00885D2E" w:rsidP="007C4222">
      <w:pPr>
        <w:rPr>
          <w:rFonts w:cs="Aharoni"/>
        </w:rPr>
      </w:pPr>
      <w:proofErr w:type="spellStart"/>
      <w:proofErr w:type="gramStart"/>
      <w:r w:rsidRPr="00885D2E">
        <w:rPr>
          <w:rFonts w:cs="Aharoni"/>
        </w:rPr>
        <w:t>vCards</w:t>
      </w:r>
      <w:proofErr w:type="spellEnd"/>
      <w:proofErr w:type="gramEnd"/>
      <w:r w:rsidRPr="00885D2E">
        <w:rPr>
          <w:rFonts w:cs="Aharoni"/>
        </w:rPr>
        <w:t xml:space="preserve"> in chapter 2 of [5] shall be applied. The formal BNF definition of the </w:t>
      </w:r>
      <w:proofErr w:type="spellStart"/>
      <w:r w:rsidRPr="00885D2E">
        <w:rPr>
          <w:rFonts w:cs="Aharoni"/>
        </w:rPr>
        <w:t>bMessage</w:t>
      </w:r>
      <w:proofErr w:type="spellEnd"/>
    </w:p>
    <w:p w:rsidR="00885D2E" w:rsidRDefault="00885D2E" w:rsidP="007C4222">
      <w:pPr>
        <w:rPr>
          <w:rFonts w:cs="Aharoni"/>
        </w:rPr>
      </w:pPr>
      <w:proofErr w:type="gramStart"/>
      <w:r w:rsidRPr="00885D2E">
        <w:rPr>
          <w:rFonts w:cs="Aharoni"/>
        </w:rPr>
        <w:t>format</w:t>
      </w:r>
      <w:proofErr w:type="gramEnd"/>
      <w:r w:rsidRPr="00885D2E">
        <w:rPr>
          <w:rFonts w:cs="Aharoni"/>
        </w:rPr>
        <w:t xml:space="preserve"> is as follows:</w:t>
      </w:r>
    </w:p>
    <w:p w:rsidR="00885D2E" w:rsidRPr="00885D2E" w:rsidRDefault="00885D2E" w:rsidP="007C4222">
      <w:pPr>
        <w:pStyle w:val="Heading1"/>
        <w:rPr>
          <w:rFonts w:eastAsia="Times New Roman"/>
        </w:rPr>
      </w:pPr>
      <w:r w:rsidRPr="00885D2E">
        <w:rPr>
          <w:rFonts w:eastAsia="Times New Roman"/>
        </w:rPr>
        <w:t>OBJECT PUSH PROFILE</w:t>
      </w:r>
    </w:p>
    <w:p w:rsidR="00885D2E" w:rsidRDefault="00885D2E" w:rsidP="007C4222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OPP defines the roles of push server and push client. These roles are analogous to and must interoperate with the server and client device roles that GOEP defines.</w:t>
      </w:r>
    </w:p>
    <w:p w:rsidR="00885D2E" w:rsidRPr="007C4222" w:rsidRDefault="00885D2E" w:rsidP="007C4222">
      <w:pPr>
        <w:pStyle w:val="Heading2"/>
        <w:shd w:val="clear" w:color="auto" w:fill="FFFFFF"/>
        <w:spacing w:before="210" w:after="210"/>
        <w:rPr>
          <w:rFonts w:ascii="Arial" w:hAnsi="Arial" w:cs="Arial"/>
          <w:color w:val="000000" w:themeColor="text1"/>
          <w:sz w:val="29"/>
          <w:szCs w:val="29"/>
        </w:rPr>
      </w:pPr>
      <w:r w:rsidRPr="007C4222">
        <w:rPr>
          <w:rFonts w:ascii="Arial" w:hAnsi="Arial" w:cs="Arial"/>
          <w:color w:val="000000" w:themeColor="text1"/>
          <w:sz w:val="29"/>
          <w:szCs w:val="29"/>
        </w:rPr>
        <w:lastRenderedPageBreak/>
        <w:t>Usage Scenarios</w:t>
      </w:r>
    </w:p>
    <w:p w:rsidR="00885D2E" w:rsidRDefault="00885D2E" w:rsidP="007C422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An example scenario would be the exchange of a contact or appointment between two mobile phones, or a mobile phone and a PC.</w:t>
      </w:r>
    </w:p>
    <w:p w:rsidR="00885D2E" w:rsidRPr="007C4222" w:rsidRDefault="00885D2E" w:rsidP="007C4222">
      <w:pPr>
        <w:pStyle w:val="Heading3"/>
        <w:shd w:val="clear" w:color="auto" w:fill="FFFFFF"/>
        <w:spacing w:after="210"/>
        <w:rPr>
          <w:rFonts w:ascii="Arial" w:hAnsi="Arial" w:cs="Arial"/>
          <w:color w:val="000000" w:themeColor="text1"/>
          <w:sz w:val="24"/>
          <w:szCs w:val="24"/>
        </w:rPr>
      </w:pPr>
      <w:r w:rsidRPr="007C4222">
        <w:rPr>
          <w:rFonts w:ascii="Arial" w:hAnsi="Arial" w:cs="Arial"/>
          <w:color w:val="000000" w:themeColor="text1"/>
          <w:sz w:val="24"/>
          <w:szCs w:val="24"/>
        </w:rPr>
        <w:t>Example Products</w:t>
      </w:r>
    </w:p>
    <w:p w:rsidR="00885D2E" w:rsidRDefault="00885D2E" w:rsidP="007C422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Here are a few examples of the types of devices that you might find using the OPP:</w:t>
      </w:r>
    </w:p>
    <w:p w:rsidR="00885D2E" w:rsidRDefault="00885D2E" w:rsidP="007C4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Mobile Phone</w:t>
      </w:r>
    </w:p>
    <w:p w:rsidR="00885D2E" w:rsidRDefault="00885D2E" w:rsidP="007C4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PC</w:t>
      </w:r>
    </w:p>
    <w:p w:rsidR="00885D2E" w:rsidRDefault="00885D2E" w:rsidP="007C42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Laptop</w:t>
      </w:r>
    </w:p>
    <w:p w:rsidR="00885D2E" w:rsidRPr="007C4222" w:rsidRDefault="00885D2E" w:rsidP="007C4222">
      <w:pPr>
        <w:pStyle w:val="Heading2"/>
        <w:shd w:val="clear" w:color="auto" w:fill="FFFFFF"/>
        <w:spacing w:before="210" w:after="210"/>
        <w:rPr>
          <w:rFonts w:ascii="Arial" w:hAnsi="Arial" w:cs="Arial"/>
          <w:color w:val="000000" w:themeColor="text1"/>
          <w:sz w:val="29"/>
          <w:szCs w:val="29"/>
        </w:rPr>
      </w:pPr>
      <w:r w:rsidRPr="007C4222">
        <w:rPr>
          <w:rFonts w:ascii="Arial" w:hAnsi="Arial" w:cs="Arial"/>
          <w:color w:val="000000" w:themeColor="text1"/>
          <w:sz w:val="29"/>
          <w:szCs w:val="29"/>
        </w:rPr>
        <w:t>Getting Technical</w:t>
      </w:r>
    </w:p>
    <w:p w:rsidR="00885D2E" w:rsidRDefault="00885D2E" w:rsidP="007C422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The OPP defines two roles, that of a Push Server and a Push Client:</w:t>
      </w:r>
    </w:p>
    <w:p w:rsidR="00885D2E" w:rsidRDefault="00885D2E" w:rsidP="007C42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Push Server</w:t>
      </w:r>
      <w:r>
        <w:rPr>
          <w:rStyle w:val="apple-converted-space"/>
          <w:rFonts w:ascii="Arial" w:hAnsi="Arial" w:cs="Arial"/>
          <w:b/>
          <w:bCs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– This is the device that provides an object exchange server.</w:t>
      </w:r>
    </w:p>
    <w:p w:rsidR="00885D2E" w:rsidRDefault="00885D2E" w:rsidP="007C42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666666"/>
          <w:sz w:val="21"/>
          <w:szCs w:val="21"/>
        </w:rPr>
        <w:t>Push Client</w:t>
      </w:r>
      <w:r>
        <w:rPr>
          <w:rStyle w:val="apple-converted-space"/>
          <w:rFonts w:ascii="Arial" w:hAnsi="Arial" w:cs="Arial"/>
          <w:b/>
          <w:bCs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– This is the device that pushes and pulls objects to and from the Push Server.</w:t>
      </w:r>
    </w:p>
    <w:p w:rsidR="00885D2E" w:rsidRDefault="00885D2E" w:rsidP="007C4222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The Baseband, LMP and L2CAP are the OSI layer 1 and 2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666666"/>
          <w:sz w:val="21"/>
          <w:szCs w:val="21"/>
          <w:shd w:val="clear" w:color="auto" w:fill="FFFFFF"/>
        </w:rPr>
        <w:t>Bluetooth</w:t>
      </w:r>
      <w:r>
        <w:rPr>
          <w:rStyle w:val="apple-converted-space"/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protocols. RFCOMM is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the</w:t>
      </w:r>
      <w:r>
        <w:rPr>
          <w:rStyle w:val="Emphasis"/>
          <w:rFonts w:ascii="Arial" w:hAnsi="Arial" w:cs="Arial"/>
          <w:color w:val="666666"/>
          <w:sz w:val="21"/>
          <w:szCs w:val="21"/>
          <w:shd w:val="clear" w:color="auto" w:fill="FFFFFF"/>
        </w:rPr>
        <w:t>Bluetooth</w:t>
      </w:r>
      <w:proofErr w:type="spellEnd"/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adaptation of GSM TS 07.10. SDP is the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666666"/>
          <w:sz w:val="21"/>
          <w:szCs w:val="21"/>
          <w:shd w:val="clear" w:color="auto" w:fill="FFFFFF"/>
        </w:rPr>
        <w:t>Bluetooth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Service Discovery Protocol. OBEX is the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666666"/>
          <w:sz w:val="21"/>
          <w:szCs w:val="21"/>
          <w:shd w:val="clear" w:color="auto" w:fill="FFFFFF"/>
        </w:rPr>
        <w:t>Bluetooth</w:t>
      </w:r>
      <w:r>
        <w:rPr>
          <w:rStyle w:val="apple-converted-space"/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adaptation of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IrOBEX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0F408B" w:rsidRDefault="000F408B" w:rsidP="007C4222">
      <w:pPr>
        <w:pStyle w:val="Heading1"/>
      </w:pPr>
      <w:r w:rsidRPr="000F408B">
        <w:t>Object Exchange (OBEX)</w:t>
      </w:r>
    </w:p>
    <w:p w:rsidR="000F408B" w:rsidRDefault="000F408B" w:rsidP="007C4222"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OBEX is a transfer protocol that defines data objects and a communication protocol two devices can use to exchange those objects. OBEX is designed to enable devices supporting infrared communication to exchange a wide variety of data and commands in a resource-sensitive standardized fashion.</w:t>
      </w:r>
    </w:p>
    <w:p w:rsidR="000F408B" w:rsidRPr="007C4222" w:rsidRDefault="000F408B" w:rsidP="007C4222">
      <w:pPr>
        <w:pStyle w:val="Heading2"/>
        <w:shd w:val="clear" w:color="auto" w:fill="FFFFFF"/>
        <w:spacing w:before="210" w:after="210"/>
        <w:rPr>
          <w:rFonts w:ascii="Arial" w:hAnsi="Arial" w:cs="Arial"/>
          <w:color w:val="000000" w:themeColor="text1"/>
          <w:sz w:val="29"/>
          <w:szCs w:val="29"/>
        </w:rPr>
      </w:pPr>
      <w:r w:rsidRPr="007C4222">
        <w:rPr>
          <w:rFonts w:ascii="Arial" w:hAnsi="Arial" w:cs="Arial"/>
          <w:color w:val="000000" w:themeColor="text1"/>
          <w:sz w:val="29"/>
          <w:szCs w:val="29"/>
        </w:rPr>
        <w:t>Usage Scenario</w:t>
      </w:r>
    </w:p>
    <w:p w:rsidR="000F408B" w:rsidRDefault="000F408B" w:rsidP="007C422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The typical example could be an object push of business cards to someone else. A more complex example is synchronizing calendars on multiple devices using OBEX.</w:t>
      </w:r>
    </w:p>
    <w:p w:rsidR="000F408B" w:rsidRPr="007C4222" w:rsidRDefault="000F408B" w:rsidP="007C4222">
      <w:pPr>
        <w:pStyle w:val="Heading3"/>
        <w:shd w:val="clear" w:color="auto" w:fill="FFFFFF"/>
        <w:spacing w:after="210"/>
        <w:rPr>
          <w:rFonts w:ascii="Arial" w:hAnsi="Arial" w:cs="Arial"/>
          <w:color w:val="000000" w:themeColor="text1"/>
          <w:sz w:val="24"/>
          <w:szCs w:val="24"/>
        </w:rPr>
      </w:pPr>
      <w:r w:rsidRPr="007C4222">
        <w:rPr>
          <w:rFonts w:ascii="Arial" w:hAnsi="Arial" w:cs="Arial"/>
          <w:color w:val="000000" w:themeColor="text1"/>
          <w:sz w:val="24"/>
          <w:szCs w:val="24"/>
        </w:rPr>
        <w:t>Example Products</w:t>
      </w:r>
    </w:p>
    <w:p w:rsidR="000F408B" w:rsidRDefault="000F408B" w:rsidP="007C422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Here are a few examples of the types of devices that you might find using the OBEX:</w:t>
      </w:r>
    </w:p>
    <w:p w:rsidR="000F408B" w:rsidRDefault="000F408B" w:rsidP="007C42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PC</w:t>
      </w:r>
    </w:p>
    <w:p w:rsidR="000F408B" w:rsidRDefault="000F408B" w:rsidP="007C42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Notebook</w:t>
      </w:r>
    </w:p>
    <w:p w:rsidR="000F408B" w:rsidRDefault="000F408B" w:rsidP="007C42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PDA</w:t>
      </w:r>
    </w:p>
    <w:p w:rsidR="000F408B" w:rsidRDefault="000F408B" w:rsidP="007C42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Mobile Phone</w:t>
      </w:r>
    </w:p>
    <w:p w:rsidR="000F408B" w:rsidRPr="007C4222" w:rsidRDefault="000F408B" w:rsidP="007C4222">
      <w:pPr>
        <w:pStyle w:val="Heading2"/>
        <w:shd w:val="clear" w:color="auto" w:fill="FFFFFF"/>
        <w:spacing w:before="210" w:after="210"/>
        <w:rPr>
          <w:rFonts w:ascii="Arial" w:hAnsi="Arial" w:cs="Arial"/>
          <w:color w:val="000000" w:themeColor="text1"/>
          <w:sz w:val="29"/>
          <w:szCs w:val="29"/>
        </w:rPr>
      </w:pPr>
      <w:r w:rsidRPr="007C4222">
        <w:rPr>
          <w:rFonts w:ascii="Arial" w:hAnsi="Arial" w:cs="Arial"/>
          <w:color w:val="000000" w:themeColor="text1"/>
          <w:sz w:val="29"/>
          <w:szCs w:val="29"/>
        </w:rPr>
        <w:lastRenderedPageBreak/>
        <w:t>Getting Technical</w:t>
      </w:r>
    </w:p>
    <w:p w:rsidR="000F408B" w:rsidRPr="007C4222" w:rsidRDefault="000F408B" w:rsidP="007C4222">
      <w:pPr>
        <w:pStyle w:val="Heading3"/>
        <w:shd w:val="clear" w:color="auto" w:fill="FFFFFF"/>
        <w:spacing w:after="210"/>
        <w:rPr>
          <w:rFonts w:ascii="Arial" w:hAnsi="Arial" w:cs="Arial"/>
          <w:color w:val="000000" w:themeColor="text1"/>
          <w:sz w:val="24"/>
          <w:szCs w:val="24"/>
        </w:rPr>
      </w:pPr>
      <w:r w:rsidRPr="007C4222">
        <w:rPr>
          <w:rFonts w:ascii="Arial" w:hAnsi="Arial" w:cs="Arial"/>
          <w:color w:val="000000" w:themeColor="text1"/>
          <w:sz w:val="24"/>
          <w:szCs w:val="24"/>
        </w:rPr>
        <w:t>Overview</w:t>
      </w:r>
    </w:p>
    <w:p w:rsidR="000F408B" w:rsidRDefault="000F408B" w:rsidP="007C422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OBEX uses a client-server model and is independent of the transport mechanism and transport API. A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Style w:val="Emphasis"/>
          <w:rFonts w:ascii="Arial" w:hAnsi="Arial" w:cs="Arial"/>
          <w:color w:val="666666"/>
          <w:sz w:val="21"/>
          <w:szCs w:val="21"/>
        </w:rPr>
        <w:t>Bluetooth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enabled device wanting to set up an OBEX communication session with another device is considered to be the client device. The OBEX protocol also defines a folder-listing object, which is used to browse the contents of folders on remote device. RFCOMM is used as the main transport layer for OBEX.</w:t>
      </w:r>
    </w:p>
    <w:p w:rsidR="000F408B" w:rsidRDefault="000F408B" w:rsidP="007C422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OBEX enables applications to work over the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Style w:val="Emphasis"/>
          <w:rFonts w:ascii="Arial" w:hAnsi="Arial" w:cs="Arial"/>
          <w:color w:val="666666"/>
          <w:sz w:val="21"/>
          <w:szCs w:val="21"/>
        </w:rPr>
        <w:t>Bluetooth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technology protocol stack as well as the IrDA stack. For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Style w:val="Emphasis"/>
          <w:rFonts w:ascii="Arial" w:hAnsi="Arial" w:cs="Arial"/>
          <w:color w:val="666666"/>
          <w:sz w:val="21"/>
          <w:szCs w:val="21"/>
        </w:rPr>
        <w:t>Bluetooth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enabled devices, only connection-oriented OBEX is supported. Three application profiles have been developed using OBEX which include SYNC, FTP and OPP.</w:t>
      </w:r>
    </w:p>
    <w:p w:rsidR="000F408B" w:rsidRDefault="000F408B" w:rsidP="007C4222">
      <w:pPr>
        <w:pStyle w:val="Heading1"/>
        <w:rPr>
          <w:color w:val="auto"/>
        </w:rPr>
      </w:pPr>
      <w:r>
        <w:rPr>
          <w:rStyle w:val="Emphasis"/>
          <w:rFonts w:ascii="Arial" w:hAnsi="Arial" w:cs="Arial"/>
          <w:sz w:val="24"/>
          <w:szCs w:val="24"/>
        </w:rPr>
        <w:t>Bluetooth</w:t>
      </w:r>
      <w:r>
        <w:rPr>
          <w:rStyle w:val="apple-converted-space"/>
          <w:rFonts w:ascii="Arial" w:hAnsi="Arial" w:cs="Arial"/>
          <w:i/>
          <w:iCs/>
          <w:sz w:val="24"/>
          <w:szCs w:val="24"/>
        </w:rPr>
        <w:t> </w:t>
      </w:r>
      <w:r>
        <w:t>Application Profiles Using OBEX</w:t>
      </w:r>
    </w:p>
    <w:p w:rsidR="000F408B" w:rsidRDefault="000F408B" w:rsidP="007C422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Synchronization</w:t>
      </w:r>
    </w:p>
    <w:p w:rsidR="000F408B" w:rsidRDefault="000F408B" w:rsidP="007C42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Basically, the synchronization means comparing two object stores, determining their inequalities, and then unifying these two object stores.</w:t>
      </w:r>
    </w:p>
    <w:p w:rsidR="000F408B" w:rsidRDefault="000F408B" w:rsidP="007C42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File Transfer</w:t>
      </w:r>
    </w:p>
    <w:p w:rsidR="000F408B" w:rsidRDefault="000F408B" w:rsidP="007C42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At the minimum, the File Transfer profile is intended for sending and retrieving generic files to and from the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Style w:val="Emphasis"/>
          <w:rFonts w:ascii="Arial" w:hAnsi="Arial" w:cs="Arial"/>
          <w:color w:val="666666"/>
          <w:sz w:val="21"/>
          <w:szCs w:val="21"/>
        </w:rPr>
        <w:t>Bluetooth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device.</w:t>
      </w:r>
    </w:p>
    <w:p w:rsidR="000F408B" w:rsidRDefault="000F408B" w:rsidP="007C42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Object Push</w:t>
      </w:r>
    </w:p>
    <w:p w:rsidR="000F408B" w:rsidRDefault="000F408B" w:rsidP="007C4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The Object Push profile is the special case of the File Transfer Profile forbearing objects and optionally pulling the default objects.</w:t>
      </w:r>
    </w:p>
    <w:p w:rsidR="000F408B" w:rsidRDefault="000F408B" w:rsidP="007C4222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File Transfer applications can be implemented using OBEX. For the Object Push and Synchronization applications, content formats can be the vCard,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vCalendar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vMessage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vNotes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formats. The vCard,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vCalendar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vMessage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vNotes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describe the formats for the electronic business card, the electronic calendaring and scheduling, the electronic message and mails, and the electronic notes, respectively.</w:t>
      </w:r>
    </w:p>
    <w:p w:rsidR="00A65FAC" w:rsidRDefault="00A65FAC" w:rsidP="007C4222">
      <w:pPr>
        <w:pStyle w:val="Heading1"/>
      </w:pPr>
      <w:r w:rsidRPr="00A65FAC">
        <w:t>L2CAP LLC &amp; Adaptation Protocol</w:t>
      </w:r>
    </w:p>
    <w:p w:rsidR="00A65FAC" w:rsidRPr="00A65FAC" w:rsidRDefault="00A65FAC" w:rsidP="007C4222">
      <w:r w:rsidRPr="00A65FAC">
        <w:t>Provides a link-layer protocol between entities with a number of services</w:t>
      </w:r>
    </w:p>
    <w:p w:rsidR="00A65FAC" w:rsidRPr="00A65FAC" w:rsidRDefault="00A65FAC" w:rsidP="007C4222">
      <w:r w:rsidRPr="00A65FAC">
        <w:t>Relies on lower layer for flow and error control</w:t>
      </w:r>
    </w:p>
    <w:p w:rsidR="00A65FAC" w:rsidRPr="00A65FAC" w:rsidRDefault="00A65FAC" w:rsidP="007C4222">
      <w:r w:rsidRPr="00A65FAC">
        <w:t>Makes use of ACL links, does not support SCO links</w:t>
      </w:r>
    </w:p>
    <w:p w:rsidR="00A65FAC" w:rsidRPr="00A65FAC" w:rsidRDefault="00A65FAC" w:rsidP="007C4222">
      <w:r w:rsidRPr="00A65FAC">
        <w:t>Provides two alternative services to upper-layer protocols</w:t>
      </w:r>
    </w:p>
    <w:p w:rsidR="000F408B" w:rsidRDefault="00E050AA" w:rsidP="007C4222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lastRenderedPageBreak/>
        <w:t xml:space="preserve">L2CAP permits higher level protocols and applications to transmit and receive upper layer data 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packets(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L2CAP Service Data Units, SDU) up to 64 kilobytes in length. L2CAP also permits per-channel flow control and retransmission via the Flow Control and Retransmission Modes.</w:t>
      </w:r>
    </w:p>
    <w:p w:rsidR="00E050AA" w:rsidRPr="007C4222" w:rsidRDefault="00E050AA" w:rsidP="007C4222">
      <w:pPr>
        <w:pStyle w:val="Heading3"/>
        <w:shd w:val="clear" w:color="auto" w:fill="FFFFFF"/>
        <w:spacing w:after="210"/>
        <w:rPr>
          <w:rFonts w:ascii="Arial" w:hAnsi="Arial" w:cs="Arial"/>
          <w:color w:val="000000" w:themeColor="text1"/>
          <w:sz w:val="24"/>
          <w:szCs w:val="24"/>
        </w:rPr>
      </w:pPr>
      <w:r w:rsidRPr="007C4222">
        <w:rPr>
          <w:rFonts w:ascii="Arial" w:hAnsi="Arial" w:cs="Arial"/>
          <w:color w:val="000000" w:themeColor="text1"/>
          <w:sz w:val="24"/>
          <w:szCs w:val="24"/>
        </w:rPr>
        <w:t>Data Packet Format</w:t>
      </w:r>
    </w:p>
    <w:p w:rsidR="00E050AA" w:rsidRPr="00E050AA" w:rsidRDefault="00E050AA" w:rsidP="007C422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666666"/>
          <w:sz w:val="28"/>
          <w:szCs w:val="28"/>
        </w:rPr>
      </w:pPr>
      <w:r>
        <w:rPr>
          <w:rFonts w:ascii="Arial" w:hAnsi="Arial" w:cs="Arial"/>
          <w:color w:val="666666"/>
          <w:sz w:val="21"/>
          <w:szCs w:val="21"/>
        </w:rPr>
        <w:t>L2CAP is packet-based but follows a communication model based on channels. A channel represents a data flow between L2CAP entities in remote devices. Channels may be connection-oriented or connectionless.</w:t>
      </w:r>
    </w:p>
    <w:p w:rsidR="00E050AA" w:rsidRPr="007C4222" w:rsidRDefault="00E050AA" w:rsidP="007C422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7C4222">
        <w:rPr>
          <w:rFonts w:ascii="Arial" w:hAnsi="Arial" w:cs="Arial"/>
          <w:b/>
          <w:color w:val="000000" w:themeColor="text1"/>
          <w:sz w:val="28"/>
          <w:szCs w:val="28"/>
        </w:rPr>
        <w:t>L2CAP SIGNALING COMMANDS</w:t>
      </w:r>
    </w:p>
    <w:p w:rsidR="00E050AA" w:rsidRPr="00E050AA" w:rsidRDefault="00E050AA" w:rsidP="007C4222">
      <w:pPr>
        <w:rPr>
          <w:rFonts w:cs="Aharoni"/>
        </w:rPr>
      </w:pPr>
      <w:proofErr w:type="gramStart"/>
      <w:r w:rsidRPr="00E050AA">
        <w:rPr>
          <w:rFonts w:cs="Aharoni"/>
        </w:rPr>
        <w:t>Command reject</w:t>
      </w:r>
      <w:proofErr w:type="gramEnd"/>
      <w:r w:rsidRPr="00E050AA">
        <w:rPr>
          <w:rFonts w:cs="Aharoni"/>
        </w:rPr>
        <w:t xml:space="preserve"> command</w:t>
      </w:r>
    </w:p>
    <w:p w:rsidR="00E050AA" w:rsidRPr="00E050AA" w:rsidRDefault="00E050AA" w:rsidP="007C4222">
      <w:pPr>
        <w:rPr>
          <w:rFonts w:cs="Aharoni"/>
        </w:rPr>
      </w:pPr>
      <w:r w:rsidRPr="00E050AA">
        <w:rPr>
          <w:rFonts w:cs="Aharoni"/>
        </w:rPr>
        <w:t>Sent to reject any command</w:t>
      </w:r>
    </w:p>
    <w:p w:rsidR="00E050AA" w:rsidRPr="00E050AA" w:rsidRDefault="00E050AA" w:rsidP="007C4222">
      <w:pPr>
        <w:rPr>
          <w:rFonts w:cs="Aharoni"/>
        </w:rPr>
      </w:pPr>
      <w:r w:rsidRPr="00E050AA">
        <w:rPr>
          <w:rFonts w:cs="Aharoni"/>
        </w:rPr>
        <w:t xml:space="preserve">Connection commands </w:t>
      </w:r>
    </w:p>
    <w:p w:rsidR="00E050AA" w:rsidRPr="00E050AA" w:rsidRDefault="00E050AA" w:rsidP="007C4222">
      <w:pPr>
        <w:rPr>
          <w:rFonts w:cs="Aharoni"/>
        </w:rPr>
      </w:pPr>
      <w:r w:rsidRPr="00E050AA">
        <w:rPr>
          <w:rFonts w:cs="Aharoni"/>
        </w:rPr>
        <w:t>Used to establish new connections</w:t>
      </w:r>
    </w:p>
    <w:p w:rsidR="00E050AA" w:rsidRPr="00E050AA" w:rsidRDefault="00E050AA" w:rsidP="007C4222">
      <w:pPr>
        <w:rPr>
          <w:rFonts w:cs="Aharoni"/>
        </w:rPr>
      </w:pPr>
      <w:r w:rsidRPr="00E050AA">
        <w:rPr>
          <w:rFonts w:cs="Aharoni"/>
        </w:rPr>
        <w:t xml:space="preserve">Configure commands </w:t>
      </w:r>
    </w:p>
    <w:p w:rsidR="00E050AA" w:rsidRPr="00885D2E" w:rsidRDefault="00E050AA" w:rsidP="007C4222">
      <w:pPr>
        <w:rPr>
          <w:rFonts w:cs="Aharoni"/>
        </w:rPr>
      </w:pPr>
      <w:r w:rsidRPr="00E050AA">
        <w:rPr>
          <w:rFonts w:cs="Aharoni"/>
        </w:rPr>
        <w:t>Used to establish a logical link transmission contract between two L2CAP entities</w:t>
      </w:r>
    </w:p>
    <w:sectPr w:rsidR="00E050AA" w:rsidRPr="0088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0553"/>
    <w:multiLevelType w:val="multilevel"/>
    <w:tmpl w:val="DFA8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52037"/>
    <w:multiLevelType w:val="multilevel"/>
    <w:tmpl w:val="3C56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2154C"/>
    <w:multiLevelType w:val="multilevel"/>
    <w:tmpl w:val="981C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52BFD"/>
    <w:multiLevelType w:val="multilevel"/>
    <w:tmpl w:val="6CF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77A77"/>
    <w:multiLevelType w:val="multilevel"/>
    <w:tmpl w:val="14CA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54799D"/>
    <w:multiLevelType w:val="multilevel"/>
    <w:tmpl w:val="77B2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2E"/>
    <w:rsid w:val="000F408B"/>
    <w:rsid w:val="00146175"/>
    <w:rsid w:val="007C4222"/>
    <w:rsid w:val="00885D2E"/>
    <w:rsid w:val="00A65FAC"/>
    <w:rsid w:val="00E0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D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5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D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8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D2E"/>
    <w:rPr>
      <w:b/>
      <w:bCs/>
    </w:rPr>
  </w:style>
  <w:style w:type="character" w:customStyle="1" w:styleId="apple-converted-space">
    <w:name w:val="apple-converted-space"/>
    <w:basedOn w:val="DefaultParagraphFont"/>
    <w:rsid w:val="00885D2E"/>
  </w:style>
  <w:style w:type="character" w:styleId="Emphasis">
    <w:name w:val="Emphasis"/>
    <w:basedOn w:val="DefaultParagraphFont"/>
    <w:uiPriority w:val="20"/>
    <w:qFormat/>
    <w:rsid w:val="00885D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D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5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D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8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D2E"/>
    <w:rPr>
      <w:b/>
      <w:bCs/>
    </w:rPr>
  </w:style>
  <w:style w:type="character" w:customStyle="1" w:styleId="apple-converted-space">
    <w:name w:val="apple-converted-space"/>
    <w:basedOn w:val="DefaultParagraphFont"/>
    <w:rsid w:val="00885D2E"/>
  </w:style>
  <w:style w:type="character" w:styleId="Emphasis">
    <w:name w:val="Emphasis"/>
    <w:basedOn w:val="DefaultParagraphFont"/>
    <w:uiPriority w:val="20"/>
    <w:qFormat/>
    <w:rsid w:val="00885D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5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 University</dc:creator>
  <cp:lastModifiedBy>Ned University</cp:lastModifiedBy>
  <cp:revision>4</cp:revision>
  <dcterms:created xsi:type="dcterms:W3CDTF">2014-08-11T08:36:00Z</dcterms:created>
  <dcterms:modified xsi:type="dcterms:W3CDTF">2014-08-11T08:55:00Z</dcterms:modified>
</cp:coreProperties>
</file>