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6939" w:rsidRPr="00486939" w:rsidRDefault="00486939" w:rsidP="00486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6939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486939" w:rsidRPr="00486939" w:rsidRDefault="00486939" w:rsidP="00486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The attached Python script, </w:t>
      </w:r>
      <w:r w:rsidRPr="00486939">
        <w:rPr>
          <w:rFonts w:ascii="Courier New" w:eastAsia="Times New Roman" w:hAnsi="Courier New" w:cs="Courier New"/>
          <w:sz w:val="20"/>
          <w:szCs w:val="20"/>
        </w:rPr>
        <w:t>Mohr.py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>, provides an interactive graphical tool for analyzing earthquake focal mechanisms and their relationship to crustal stress. It combines seismological concepts (fault-plane solutions) with rock mechanics (Mohr–Coulomb failure criteria) in a single GUI. The program takes as input the orientation of a fault plane (strike, dip, rake) and user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noBreakHyphen/>
        <w:t>defined principal stress magnitudes, then computes:</w:t>
      </w:r>
    </w:p>
    <w:p w:rsidR="00486939" w:rsidRPr="00486939" w:rsidRDefault="00486939" w:rsidP="00486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The double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noBreakHyphen/>
        <w:t>couple moment tensor and its P, B, T axes.</w:t>
      </w:r>
    </w:p>
    <w:p w:rsidR="00486939" w:rsidRPr="00486939" w:rsidRDefault="00486939" w:rsidP="00486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A full stress tensor under the assumption that the principal stress directions align with P (σ₁), B (σ₂), and T (σ₃).</w:t>
      </w:r>
    </w:p>
    <w:p w:rsidR="00486939" w:rsidRPr="00486939" w:rsidRDefault="00486939" w:rsidP="00486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The normal and shear stress acting on the given fault plane.</w:t>
      </w:r>
    </w:p>
    <w:p w:rsidR="00486939" w:rsidRPr="00486939" w:rsidRDefault="00486939" w:rsidP="00486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Visualisations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>: a beachball (focal mechanism) with projected P and T directions, and a Mohr diagram (positive half only) showing all three Mohr circles, the Coulomb failure envelope, and the exact stress state of the fault plane.</w:t>
      </w:r>
    </w:p>
    <w:p w:rsidR="00486939" w:rsidRPr="00486939" w:rsidRDefault="00486939" w:rsidP="00486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The code is written in Python 3, uses PyQt6 for the GUI, Matplotlib for custom plots, and optionally 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ObsPy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to draw shaded beachballs. All coordinate calculations follow the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NED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(North–East–Down) system with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compression positive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>, as is common in geomechanics.</w:t>
      </w:r>
    </w:p>
    <w:p w:rsidR="00486939" w:rsidRPr="00486939" w:rsidRDefault="00486939" w:rsidP="00486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6939">
        <w:rPr>
          <w:rFonts w:ascii="Times New Roman" w:eastAsia="Times New Roman" w:hAnsi="Times New Roman" w:cs="Times New Roman"/>
          <w:b/>
          <w:bCs/>
          <w:sz w:val="36"/>
          <w:szCs w:val="36"/>
        </w:rPr>
        <w:t>Purpose and Usefulness</w:t>
      </w:r>
    </w:p>
    <w:p w:rsidR="00486939" w:rsidRPr="00486939" w:rsidRDefault="00486939" w:rsidP="00486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This tool is valuable for:</w:t>
      </w:r>
    </w:p>
    <w:p w:rsidR="00486939" w:rsidRPr="00486939" w:rsidRDefault="00486939" w:rsidP="00486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Teaching and research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in seismology, structural geology, and rock mechanics – it visually links the geometric fault parameters to the inferred stress field.</w:t>
      </w:r>
    </w:p>
    <w:p w:rsidR="00486939" w:rsidRPr="00486939" w:rsidRDefault="00486939" w:rsidP="00486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Quickly checking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whether a given focal mechanism is consistent with a hypothesized stress state (e.g., by comparing the computed (σₙ, τ) point with the Mohr–Coulomb envelope).</w:t>
      </w:r>
    </w:p>
    <w:p w:rsidR="00486939" w:rsidRPr="00486939" w:rsidRDefault="00486939" w:rsidP="00486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Exploring the effect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of changing principal stress magnitudes or the shape ratio R on the fault’s shear stress.</w:t>
      </w:r>
    </w:p>
    <w:p w:rsidR="00486939" w:rsidRPr="00486939" w:rsidRDefault="00486939" w:rsidP="00486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Producing publication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ready figures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of beachballs with P/T markers and annotated Mohr diagrams (export as PNG).</w:t>
      </w:r>
    </w:p>
    <w:p w:rsidR="00486939" w:rsidRPr="00486939" w:rsidRDefault="00486939" w:rsidP="00486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Because the program builds the stress tensor directly from the P/T/B axes, it implicitly assumes that the earthquake’s source mechanism reflects the regional stress orientation – a common assumption when inverting for stress from focal mechanisms.</w:t>
      </w:r>
    </w:p>
    <w:p w:rsidR="00486939" w:rsidRPr="00486939" w:rsidRDefault="00486939" w:rsidP="00486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6939">
        <w:rPr>
          <w:rFonts w:ascii="Times New Roman" w:eastAsia="Times New Roman" w:hAnsi="Times New Roman" w:cs="Times New Roman"/>
          <w:b/>
          <w:bCs/>
          <w:sz w:val="36"/>
          <w:szCs w:val="36"/>
        </w:rPr>
        <w:t>How It Works – Step by Step</w:t>
      </w:r>
    </w:p>
    <w:p w:rsidR="00486939" w:rsidRPr="00486939" w:rsidRDefault="00486939" w:rsidP="00486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6939">
        <w:rPr>
          <w:rFonts w:ascii="Times New Roman" w:eastAsia="Times New Roman" w:hAnsi="Times New Roman" w:cs="Times New Roman"/>
          <w:b/>
          <w:bCs/>
          <w:sz w:val="27"/>
          <w:szCs w:val="27"/>
        </w:rPr>
        <w:t>1. Coordinate System and Conventions</w:t>
      </w:r>
    </w:p>
    <w:p w:rsidR="00486939" w:rsidRPr="00486939" w:rsidRDefault="00486939" w:rsidP="00486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NED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>: North (x), East (y), Down (z). Azimuths are measured clockwise from North, plunge positive downward.</w:t>
      </w:r>
    </w:p>
    <w:p w:rsidR="00486939" w:rsidRPr="00486939" w:rsidRDefault="00486939" w:rsidP="00486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Compression positive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– normal stresses are positive when compressive, shear stress τ is the magnitude (always ≥0 in the Mohr plot).</w:t>
      </w:r>
    </w:p>
    <w:p w:rsidR="00486939" w:rsidRPr="00486939" w:rsidRDefault="00486939" w:rsidP="00486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 stresses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are ordered σ₁ ≥ σ₂ ≥ σ₃ (most compressive to least compressive).</w:t>
      </w:r>
    </w:p>
    <w:p w:rsidR="00486939" w:rsidRPr="00486939" w:rsidRDefault="00486939" w:rsidP="00486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6939">
        <w:rPr>
          <w:rFonts w:ascii="Times New Roman" w:eastAsia="Times New Roman" w:hAnsi="Times New Roman" w:cs="Times New Roman"/>
          <w:b/>
          <w:bCs/>
          <w:sz w:val="27"/>
          <w:szCs w:val="27"/>
        </w:rPr>
        <w:t>2. Input Parameters (GUI)</w:t>
      </w:r>
    </w:p>
    <w:p w:rsidR="00486939" w:rsidRPr="00486939" w:rsidRDefault="00486939" w:rsidP="00486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Strike (°)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Dip (°)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Rake (°)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– define the fault plane and slip direction.</w:t>
      </w:r>
    </w:p>
    <w:p w:rsidR="00486939" w:rsidRPr="00486939" w:rsidRDefault="00486939" w:rsidP="00486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Friction coefficient μ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– used to draw the Coulomb line τ = μ σₙ.</w:t>
      </w:r>
    </w:p>
    <w:p w:rsidR="00486939" w:rsidRPr="00486939" w:rsidRDefault="00486939" w:rsidP="00486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Stress input mode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86939" w:rsidRPr="00486939" w:rsidRDefault="00486939" w:rsidP="004869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i/>
          <w:iCs/>
          <w:sz w:val="24"/>
          <w:szCs w:val="24"/>
        </w:rPr>
        <w:t>Shape ratio R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>: R = (σ₂ – σ₃)</w:t>
      </w:r>
      <w:proofErr w:type="gramStart"/>
      <w:r w:rsidRPr="00486939">
        <w:rPr>
          <w:rFonts w:ascii="Times New Roman" w:eastAsia="Times New Roman" w:hAnsi="Times New Roman" w:cs="Times New Roman"/>
          <w:sz w:val="24"/>
          <w:szCs w:val="24"/>
        </w:rPr>
        <w:t>/(</w:t>
      </w:r>
      <w:proofErr w:type="gramEnd"/>
      <w:r w:rsidRPr="00486939">
        <w:rPr>
          <w:rFonts w:ascii="Times New Roman" w:eastAsia="Times New Roman" w:hAnsi="Times New Roman" w:cs="Times New Roman"/>
          <w:sz w:val="24"/>
          <w:szCs w:val="24"/>
        </w:rPr>
        <w:t>σ₁ – σ₃), with σ₁ and σ₃ given explicitly.</w:t>
      </w:r>
    </w:p>
    <w:p w:rsidR="00486939" w:rsidRPr="00486939" w:rsidRDefault="00486939" w:rsidP="004869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i/>
          <w:iCs/>
          <w:sz w:val="24"/>
          <w:szCs w:val="24"/>
        </w:rPr>
        <w:t>Explicit σ₁, σ₂, σ₃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>: user enters all three values.</w:t>
      </w:r>
    </w:p>
    <w:p w:rsidR="00486939" w:rsidRPr="00486939" w:rsidRDefault="00486939" w:rsidP="00486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Buttons: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Compute + Plot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(refresh all plots) and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Export Figures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(save PNGs).</w:t>
      </w:r>
    </w:p>
    <w:p w:rsidR="00486939" w:rsidRPr="00486939" w:rsidRDefault="00486939" w:rsidP="00486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6939">
        <w:rPr>
          <w:rFonts w:ascii="Times New Roman" w:eastAsia="Times New Roman" w:hAnsi="Times New Roman" w:cs="Times New Roman"/>
          <w:b/>
          <w:bCs/>
          <w:sz w:val="27"/>
          <w:szCs w:val="27"/>
        </w:rPr>
        <w:t>3. Internal Computations</w:t>
      </w:r>
    </w:p>
    <w:p w:rsidR="00486939" w:rsidRPr="00486939" w:rsidRDefault="00486939" w:rsidP="004869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a) From Strike/Dip/Rake to Moment Tensor</w:t>
      </w:r>
    </w:p>
    <w:p w:rsidR="00486939" w:rsidRPr="00486939" w:rsidRDefault="00486939" w:rsidP="00486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Function </w:t>
      </w:r>
      <w:proofErr w:type="spellStart"/>
      <w:r w:rsidRPr="00486939">
        <w:rPr>
          <w:rFonts w:ascii="Courier New" w:eastAsia="Times New Roman" w:hAnsi="Courier New" w:cs="Courier New"/>
          <w:sz w:val="20"/>
          <w:szCs w:val="20"/>
        </w:rPr>
        <w:t>sdr_to_moment_tensor_</w:t>
      </w:r>
      <w:proofErr w:type="gramStart"/>
      <w:r w:rsidRPr="00486939">
        <w:rPr>
          <w:rFonts w:ascii="Courier New" w:eastAsia="Times New Roman" w:hAnsi="Courier New" w:cs="Courier New"/>
          <w:sz w:val="20"/>
          <w:szCs w:val="20"/>
        </w:rPr>
        <w:t>ned</w:t>
      </w:r>
      <w:proofErr w:type="spellEnd"/>
      <w:r w:rsidRPr="0048693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86939">
        <w:rPr>
          <w:rFonts w:ascii="Courier New" w:eastAsia="Times New Roman" w:hAnsi="Courier New" w:cs="Courier New"/>
          <w:sz w:val="20"/>
          <w:szCs w:val="20"/>
        </w:rPr>
        <w:t>)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implements the standard Aki &amp; Richards formula to obtain a 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normalised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double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couple moment tensor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in NED coordinates. The tensor is then scaled by a nominal moment M₀ = 1.0 (only its eigenvectors matter for P/T/B directions).</w:t>
      </w:r>
    </w:p>
    <w:p w:rsidR="00486939" w:rsidRPr="00486939" w:rsidRDefault="00486939" w:rsidP="004869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b) P, T, B Axes</w:t>
      </w:r>
    </w:p>
    <w:p w:rsidR="00486939" w:rsidRPr="00486939" w:rsidRDefault="00486939" w:rsidP="00486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6939">
        <w:rPr>
          <w:rFonts w:ascii="Courier New" w:eastAsia="Times New Roman" w:hAnsi="Courier New" w:cs="Courier New"/>
          <w:sz w:val="20"/>
          <w:szCs w:val="20"/>
        </w:rPr>
        <w:t>ptb_from_dc_</w:t>
      </w:r>
      <w:proofErr w:type="gramStart"/>
      <w:r w:rsidRPr="00486939">
        <w:rPr>
          <w:rFonts w:ascii="Courier New" w:eastAsia="Times New Roman" w:hAnsi="Courier New" w:cs="Courier New"/>
          <w:sz w:val="20"/>
          <w:szCs w:val="20"/>
        </w:rPr>
        <w:t>moment</w:t>
      </w:r>
      <w:proofErr w:type="spellEnd"/>
      <w:r w:rsidRPr="0048693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86939">
        <w:rPr>
          <w:rFonts w:ascii="Courier New" w:eastAsia="Times New Roman" w:hAnsi="Courier New" w:cs="Courier New"/>
          <w:sz w:val="20"/>
          <w:szCs w:val="20"/>
        </w:rPr>
        <w:t>)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diagonalises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>. Because a pure DC source has eigenvalues (λ₁, λ₂, λ₃) with λ₂ ≈ 0, the eigenvectors correspond to:</w:t>
      </w:r>
    </w:p>
    <w:p w:rsidR="00486939" w:rsidRPr="00486939" w:rsidRDefault="00486939" w:rsidP="004869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(tension axis) – eigenvector for the largest eigenvalue (most extensive).</w:t>
      </w:r>
    </w:p>
    <w:p w:rsidR="00486939" w:rsidRPr="00486939" w:rsidRDefault="00486939" w:rsidP="004869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(null axis) – intermediate eigenvalue.</w:t>
      </w:r>
    </w:p>
    <w:p w:rsidR="00486939" w:rsidRPr="00486939" w:rsidRDefault="00486939" w:rsidP="004869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(pressure axis) – smallest eigenvalue (most compressive).</w:t>
      </w:r>
    </w:p>
    <w:p w:rsidR="00486939" w:rsidRPr="00486939" w:rsidRDefault="00486939" w:rsidP="00486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These axes are then flipped if necessary to ensure a positive plunge (downward pointing), using </w:t>
      </w:r>
      <w:proofErr w:type="spellStart"/>
      <w:r w:rsidRPr="00486939">
        <w:rPr>
          <w:rFonts w:ascii="Courier New" w:eastAsia="Times New Roman" w:hAnsi="Courier New" w:cs="Courier New"/>
          <w:sz w:val="20"/>
          <w:szCs w:val="20"/>
        </w:rPr>
        <w:t>make_plunge_</w:t>
      </w:r>
      <w:proofErr w:type="gramStart"/>
      <w:r w:rsidRPr="00486939">
        <w:rPr>
          <w:rFonts w:ascii="Courier New" w:eastAsia="Times New Roman" w:hAnsi="Courier New" w:cs="Courier New"/>
          <w:sz w:val="20"/>
          <w:szCs w:val="20"/>
        </w:rPr>
        <w:t>down</w:t>
      </w:r>
      <w:proofErr w:type="spellEnd"/>
      <w:r w:rsidRPr="0048693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86939">
        <w:rPr>
          <w:rFonts w:ascii="Courier New" w:eastAsia="Times New Roman" w:hAnsi="Courier New" w:cs="Courier New"/>
          <w:sz w:val="20"/>
          <w:szCs w:val="20"/>
        </w:rPr>
        <w:t>)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6939" w:rsidRPr="00486939" w:rsidRDefault="00486939" w:rsidP="004869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c) Building the Stress Tensor</w:t>
      </w:r>
    </w:p>
    <w:p w:rsidR="00486939" w:rsidRPr="00486939" w:rsidRDefault="00486939" w:rsidP="00486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The key assumption is that the principal stress directions are aligned with the P, B, T axes:</w:t>
      </w:r>
    </w:p>
    <w:p w:rsidR="00486939" w:rsidRPr="00486939" w:rsidRDefault="00486939" w:rsidP="004869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σ₁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(maximum compressive stress) </w:t>
      </w:r>
      <w:r w:rsidRPr="00486939">
        <w:rPr>
          <w:rFonts w:ascii="Cambria Math" w:eastAsia="Times New Roman" w:hAnsi="Cambria Math" w:cs="Cambria Math"/>
          <w:sz w:val="24"/>
          <w:szCs w:val="24"/>
        </w:rPr>
        <w:t>∥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</w:p>
    <w:p w:rsidR="00486939" w:rsidRPr="00486939" w:rsidRDefault="00486939" w:rsidP="004869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σ₂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6939">
        <w:rPr>
          <w:rFonts w:ascii="Cambria Math" w:eastAsia="Times New Roman" w:hAnsi="Cambria Math" w:cs="Cambria Math"/>
          <w:sz w:val="24"/>
          <w:szCs w:val="24"/>
        </w:rPr>
        <w:t>∥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486939" w:rsidRPr="00486939" w:rsidRDefault="00486939" w:rsidP="004869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σ₃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(minimum compressive stress) </w:t>
      </w:r>
      <w:r w:rsidRPr="00486939">
        <w:rPr>
          <w:rFonts w:ascii="Cambria Math" w:eastAsia="Times New Roman" w:hAnsi="Cambria Math" w:cs="Cambria Math"/>
          <w:sz w:val="24"/>
          <w:szCs w:val="24"/>
        </w:rPr>
        <w:t>∥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</w:p>
    <w:p w:rsidR="00486939" w:rsidRPr="00486939" w:rsidRDefault="00486939" w:rsidP="00486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The user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supplied magnitudes (σ₁, σ₂, σ₃) are placed on the diagonal of a matrix in the eigenvector basis, then rotated back to NED coordinates via </w:t>
      </w:r>
      <w:proofErr w:type="spellStart"/>
      <w:r w:rsidRPr="00486939">
        <w:rPr>
          <w:rFonts w:ascii="Courier New" w:eastAsia="Times New Roman" w:hAnsi="Courier New" w:cs="Courier New"/>
          <w:sz w:val="20"/>
          <w:szCs w:val="20"/>
        </w:rPr>
        <w:t>build_stress_tensor_from_</w:t>
      </w:r>
      <w:proofErr w:type="gramStart"/>
      <w:r w:rsidRPr="00486939">
        <w:rPr>
          <w:rFonts w:ascii="Courier New" w:eastAsia="Times New Roman" w:hAnsi="Courier New" w:cs="Courier New"/>
          <w:sz w:val="20"/>
          <w:szCs w:val="20"/>
        </w:rPr>
        <w:t>axes</w:t>
      </w:r>
      <w:proofErr w:type="spellEnd"/>
      <w:r w:rsidRPr="0048693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86939">
        <w:rPr>
          <w:rFonts w:ascii="Courier New" w:eastAsia="Times New Roman" w:hAnsi="Courier New" w:cs="Courier New"/>
          <w:sz w:val="20"/>
          <w:szCs w:val="20"/>
        </w:rPr>
        <w:t>)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. The result is a symmetric 3×3 stress tensor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6939" w:rsidRPr="00486939" w:rsidRDefault="00486939" w:rsidP="004869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d) Stress on the Fault Plane</w:t>
      </w:r>
    </w:p>
    <w:p w:rsidR="00486939" w:rsidRPr="00486939" w:rsidRDefault="00486939" w:rsidP="00486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Given the fault orientation (strike, dip, rake), </w:t>
      </w:r>
      <w:proofErr w:type="spellStart"/>
      <w:r w:rsidRPr="00486939">
        <w:rPr>
          <w:rFonts w:ascii="Courier New" w:eastAsia="Times New Roman" w:hAnsi="Courier New" w:cs="Courier New"/>
          <w:sz w:val="20"/>
          <w:szCs w:val="20"/>
        </w:rPr>
        <w:t>fault_normal_and_slip_</w:t>
      </w:r>
      <w:proofErr w:type="gramStart"/>
      <w:r w:rsidRPr="00486939">
        <w:rPr>
          <w:rFonts w:ascii="Courier New" w:eastAsia="Times New Roman" w:hAnsi="Courier New" w:cs="Courier New"/>
          <w:sz w:val="20"/>
          <w:szCs w:val="20"/>
        </w:rPr>
        <w:t>ned</w:t>
      </w:r>
      <w:proofErr w:type="spellEnd"/>
      <w:r w:rsidRPr="0048693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86939">
        <w:rPr>
          <w:rFonts w:ascii="Courier New" w:eastAsia="Times New Roman" w:hAnsi="Courier New" w:cs="Courier New"/>
          <w:sz w:val="20"/>
          <w:szCs w:val="20"/>
        </w:rPr>
        <w:t>)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computes the unit normal vector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(pointing outward from one side of the fault) and the unit slip vector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86939">
        <w:rPr>
          <w:rFonts w:ascii="Courier New" w:eastAsia="Times New Roman" w:hAnsi="Courier New" w:cs="Courier New"/>
          <w:sz w:val="20"/>
          <w:szCs w:val="20"/>
        </w:rPr>
        <w:t>traction_normal_shear</w:t>
      </w:r>
      <w:proofErr w:type="spellEnd"/>
      <w:r w:rsidRPr="00486939">
        <w:rPr>
          <w:rFonts w:ascii="Courier New" w:eastAsia="Times New Roman" w:hAnsi="Courier New" w:cs="Courier New"/>
          <w:sz w:val="20"/>
          <w:szCs w:val="20"/>
        </w:rPr>
        <w:t>()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then calculates:</w:t>
      </w:r>
    </w:p>
    <w:p w:rsidR="00486939" w:rsidRPr="00486939" w:rsidRDefault="00486939" w:rsidP="004869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Traction vector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</w:p>
    <w:p w:rsidR="00486939" w:rsidRPr="00486939" w:rsidRDefault="00486939" w:rsidP="004869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Normal stress σₙ =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</w:p>
    <w:p w:rsidR="00486939" w:rsidRPr="00486939" w:rsidRDefault="00486939" w:rsidP="004869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Shear stress magnitude τ = ||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– σₙ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>||</w:t>
      </w:r>
    </w:p>
    <w:p w:rsidR="00486939" w:rsidRPr="00486939" w:rsidRDefault="00486939" w:rsidP="00486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This (σₙ, τ) pair is the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focal point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plotted on the Mohr diagram.</w:t>
      </w:r>
    </w:p>
    <w:p w:rsidR="00486939" w:rsidRPr="00486939" w:rsidRDefault="00486939" w:rsidP="004869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e) Plotting</w:t>
      </w:r>
    </w:p>
    <w:p w:rsidR="00486939" w:rsidRPr="00486939" w:rsidRDefault="00486939" w:rsidP="004869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Beachball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(left tab):</w:t>
      </w:r>
    </w:p>
    <w:p w:rsidR="00486939" w:rsidRPr="00486939" w:rsidRDefault="00486939" w:rsidP="004869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ObsPy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is installed, </w:t>
      </w:r>
      <w:proofErr w:type="spellStart"/>
      <w:proofErr w:type="gramStart"/>
      <w:r w:rsidRPr="00486939">
        <w:rPr>
          <w:rFonts w:ascii="Courier New" w:eastAsia="Times New Roman" w:hAnsi="Courier New" w:cs="Courier New"/>
          <w:sz w:val="20"/>
          <w:szCs w:val="20"/>
        </w:rPr>
        <w:t>obspy.imaging</w:t>
      </w:r>
      <w:proofErr w:type="gramEnd"/>
      <w:r w:rsidRPr="00486939">
        <w:rPr>
          <w:rFonts w:ascii="Courier New" w:eastAsia="Times New Roman" w:hAnsi="Courier New" w:cs="Courier New"/>
          <w:sz w:val="20"/>
          <w:szCs w:val="20"/>
        </w:rPr>
        <w:t>.beachball.beach</w:t>
      </w:r>
      <w:proofErr w:type="spellEnd"/>
      <w:r w:rsidRPr="00486939">
        <w:rPr>
          <w:rFonts w:ascii="Courier New" w:eastAsia="Times New Roman" w:hAnsi="Courier New" w:cs="Courier New"/>
          <w:sz w:val="20"/>
          <w:szCs w:val="20"/>
        </w:rPr>
        <w:t>()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draws a proper shaded focal sphere.</w:t>
      </w:r>
    </w:p>
    <w:p w:rsidR="00486939" w:rsidRPr="00486939" w:rsidRDefault="00486939" w:rsidP="004869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Otherwise only an outline circle is drawn.</w:t>
      </w:r>
    </w:p>
    <w:p w:rsidR="00486939" w:rsidRPr="00486939" w:rsidRDefault="00486939" w:rsidP="004869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P and T axes are projected onto the lower hemisphere using an equal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noBreakHyphen/>
        <w:t>area (Schmidt) projection (</w:t>
      </w:r>
      <w:proofErr w:type="spellStart"/>
      <w:r w:rsidRPr="00486939">
        <w:rPr>
          <w:rFonts w:ascii="Courier New" w:eastAsia="Times New Roman" w:hAnsi="Courier New" w:cs="Courier New"/>
          <w:sz w:val="20"/>
          <w:szCs w:val="20"/>
        </w:rPr>
        <w:t>lower_hemisphere_equal_area_</w:t>
      </w:r>
      <w:proofErr w:type="gramStart"/>
      <w:r w:rsidRPr="00486939">
        <w:rPr>
          <w:rFonts w:ascii="Courier New" w:eastAsia="Times New Roman" w:hAnsi="Courier New" w:cs="Courier New"/>
          <w:sz w:val="20"/>
          <w:szCs w:val="20"/>
        </w:rPr>
        <w:t>xy</w:t>
      </w:r>
      <w:proofErr w:type="spellEnd"/>
      <w:r w:rsidRPr="0048693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86939">
        <w:rPr>
          <w:rFonts w:ascii="Courier New" w:eastAsia="Times New Roman" w:hAnsi="Courier New" w:cs="Courier New"/>
          <w:sz w:val="20"/>
          <w:szCs w:val="20"/>
        </w:rPr>
        <w:t>)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>) and marked with circles and labels.</w:t>
      </w:r>
    </w:p>
    <w:p w:rsidR="00486939" w:rsidRPr="00486939" w:rsidRDefault="00486939" w:rsidP="004869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Their azimuth/plunge are displayed in the plot.</w:t>
      </w:r>
    </w:p>
    <w:p w:rsidR="00486939" w:rsidRPr="00486939" w:rsidRDefault="00486939" w:rsidP="004869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Mohr diagram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(right tab):</w:t>
      </w:r>
    </w:p>
    <w:p w:rsidR="00486939" w:rsidRPr="00486939" w:rsidRDefault="00486939" w:rsidP="004869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The three principal stresses (σ₁ ≥ σ₂ ≥ σ₃) define three circles with 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centres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(σᵢ+σⱼ)/2 and radii (σᵢ–σⱼ)/2. Only the upper halves (τ ≥ 0) are drawn.</w:t>
      </w:r>
    </w:p>
    <w:p w:rsidR="00486939" w:rsidRPr="00486939" w:rsidRDefault="00486939" w:rsidP="004869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The Coulomb line τ = μ σₙ is plotted (positive quadrant).</w:t>
      </w:r>
    </w:p>
    <w:p w:rsidR="00486939" w:rsidRPr="00486939" w:rsidRDefault="00486939" w:rsidP="004869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The fault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noBreakHyphen/>
        <w:t>plane point (σₙ, τ) is added as a marker with an annotation.</w:t>
      </w:r>
    </w:p>
    <w:p w:rsidR="00486939" w:rsidRPr="00486939" w:rsidRDefault="00486939" w:rsidP="004869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The axes are auto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noBreakHyphen/>
        <w:t>scaled to include all circles and the point, with a symmetric aspect ratio.</w:t>
      </w:r>
    </w:p>
    <w:p w:rsidR="00486939" w:rsidRPr="00486939" w:rsidRDefault="00486939" w:rsidP="004869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f) Output Text</w:t>
      </w:r>
    </w:p>
    <w:p w:rsidR="00486939" w:rsidRPr="00486939" w:rsidRDefault="00486939" w:rsidP="00486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The plain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noBreakHyphen/>
        <w:t>text window displays:</w:t>
      </w:r>
    </w:p>
    <w:p w:rsidR="00486939" w:rsidRPr="00486939" w:rsidRDefault="00486939" w:rsidP="004869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Input focal mechanism.</w:t>
      </w:r>
    </w:p>
    <w:p w:rsidR="00486939" w:rsidRPr="00486939" w:rsidRDefault="00486939" w:rsidP="004869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P, T, B azimuths and plunges.</w:t>
      </w:r>
    </w:p>
    <w:p w:rsidR="00486939" w:rsidRPr="00486939" w:rsidRDefault="00486939" w:rsidP="004869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Chosen principal stresses and shape ratio R.</w:t>
      </w:r>
    </w:p>
    <w:p w:rsidR="00486939" w:rsidRPr="00486939" w:rsidRDefault="00486939" w:rsidP="004869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Full stress tensor (6 components) and its eigenvalues.</w:t>
      </w:r>
    </w:p>
    <w:p w:rsidR="00486939" w:rsidRPr="00486939" w:rsidRDefault="00486939" w:rsidP="004869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Computed σₙ and τ on the fault.</w:t>
      </w:r>
    </w:p>
    <w:p w:rsidR="00486939" w:rsidRPr="00486939" w:rsidRDefault="00486939" w:rsidP="004869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A note if 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ObsPy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is missing.</w:t>
      </w:r>
    </w:p>
    <w:p w:rsidR="00486939" w:rsidRPr="00486939" w:rsidRDefault="00486939" w:rsidP="00486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6939">
        <w:rPr>
          <w:rFonts w:ascii="Times New Roman" w:eastAsia="Times New Roman" w:hAnsi="Times New Roman" w:cs="Times New Roman"/>
          <w:b/>
          <w:bCs/>
          <w:sz w:val="27"/>
          <w:szCs w:val="27"/>
        </w:rPr>
        <w:t>4. GUI Interaction</w:t>
      </w:r>
    </w:p>
    <w:p w:rsidR="00486939" w:rsidRPr="00486939" w:rsidRDefault="00486939" w:rsidP="004869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>The two input modes are mutually exclusive: enabling R disables explicit σ₂, and vice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noBreakHyphen/>
        <w:t>versa.</w:t>
      </w:r>
    </w:p>
    <w:p w:rsidR="00486939" w:rsidRPr="00486939" w:rsidRDefault="00486939" w:rsidP="004869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Clicking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Compute + Plot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runs all calculations and updates both plots and the text output.</w:t>
      </w:r>
    </w:p>
    <w:p w:rsidR="00486939" w:rsidRPr="00486939" w:rsidRDefault="00486939" w:rsidP="004869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Export Figures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saves the two plot panels as PNG files with descriptive names.</w:t>
      </w:r>
    </w:p>
    <w:p w:rsidR="00486939" w:rsidRPr="00486939" w:rsidRDefault="00486939" w:rsidP="00486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693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Technical Details</w:t>
      </w:r>
    </w:p>
    <w:p w:rsidR="00486939" w:rsidRPr="00486939" w:rsidRDefault="00486939" w:rsidP="004869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Eigen decomposition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486939">
        <w:rPr>
          <w:rFonts w:ascii="Courier New" w:eastAsia="Times New Roman" w:hAnsi="Courier New" w:cs="Courier New"/>
          <w:sz w:val="20"/>
          <w:szCs w:val="20"/>
        </w:rPr>
        <w:t>np.linalg</w:t>
      </w:r>
      <w:proofErr w:type="gramEnd"/>
      <w:r w:rsidRPr="00486939">
        <w:rPr>
          <w:rFonts w:ascii="Courier New" w:eastAsia="Times New Roman" w:hAnsi="Courier New" w:cs="Courier New"/>
          <w:sz w:val="20"/>
          <w:szCs w:val="20"/>
        </w:rPr>
        <w:t>.eigh</w:t>
      </w:r>
      <w:proofErr w:type="spellEnd"/>
      <w:r w:rsidRPr="00486939">
        <w:rPr>
          <w:rFonts w:ascii="Courier New" w:eastAsia="Times New Roman" w:hAnsi="Courier New" w:cs="Courier New"/>
          <w:sz w:val="20"/>
          <w:szCs w:val="20"/>
        </w:rPr>
        <w:t>()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is used because the moment and stress tensors are symmetric; eigenvalues are sorted descending.</w:t>
      </w:r>
    </w:p>
    <w:p w:rsidR="00486939" w:rsidRPr="00486939" w:rsidRDefault="00486939" w:rsidP="004869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Unit vector handling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: All vectors are 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normalised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to avoid numerical drift.</w:t>
      </w:r>
    </w:p>
    <w:p w:rsidR="00486939" w:rsidRPr="00486939" w:rsidRDefault="00486939" w:rsidP="004869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Azimuth/plunge conversion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86939">
        <w:rPr>
          <w:rFonts w:ascii="Courier New" w:eastAsia="Times New Roman" w:hAnsi="Courier New" w:cs="Courier New"/>
          <w:sz w:val="20"/>
          <w:szCs w:val="20"/>
        </w:rPr>
        <w:t>az_plunge_from_</w:t>
      </w:r>
      <w:proofErr w:type="gramStart"/>
      <w:r w:rsidRPr="00486939">
        <w:rPr>
          <w:rFonts w:ascii="Courier New" w:eastAsia="Times New Roman" w:hAnsi="Courier New" w:cs="Courier New"/>
          <w:sz w:val="20"/>
          <w:szCs w:val="20"/>
        </w:rPr>
        <w:t>ned</w:t>
      </w:r>
      <w:proofErr w:type="spellEnd"/>
      <w:r w:rsidRPr="0048693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86939">
        <w:rPr>
          <w:rFonts w:ascii="Courier New" w:eastAsia="Times New Roman" w:hAnsi="Courier New" w:cs="Courier New"/>
          <w:sz w:val="20"/>
          <w:szCs w:val="20"/>
        </w:rPr>
        <w:t>)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computes azimuth (0–360°) and plunge (−90° to +90°); positive plunge means downward.</w:t>
      </w:r>
    </w:p>
    <w:p w:rsidR="00486939" w:rsidRPr="00486939" w:rsidRDefault="00486939" w:rsidP="004869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Lower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hemisphere projection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>: The Schmidt projection (equal area) is implemented directly; it projects a point with plunge pl (0° = down, 90° = horizontal) to a radius proportional to sin(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colat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/2) where 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colat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= 90°–pl.</w:t>
      </w:r>
    </w:p>
    <w:p w:rsidR="00486939" w:rsidRPr="00486939" w:rsidRDefault="00486939" w:rsidP="004869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Fault normal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: In NED, for strike φ and dip δ,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= [–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sinδ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sinφ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sinδ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cosφ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>, –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cosδ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>] (pointing downward? The code uses –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sinδ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sinφ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sinδ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cosφ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cosδ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>, which gives a downward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noBreakHyphen/>
        <w:t>pointing normal for a right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noBreakHyphen/>
        <w:t>hand rule with dip to the right of strike; it is consistent with typical seismology conventions).</w:t>
      </w:r>
    </w:p>
    <w:p w:rsidR="00486939" w:rsidRPr="00486939" w:rsidRDefault="00486939" w:rsidP="00486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6939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 and Assumptions</w:t>
      </w:r>
    </w:p>
    <w:p w:rsidR="00486939" w:rsidRPr="00486939" w:rsidRDefault="00486939" w:rsidP="004869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Stress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axis alignment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: The method assumes that σ₁, σ₂, σ₃ are exactly parallel to P, B, T. While this holds for a pure DC source in an isotropic elastic medium, actual tectonic stresses may deviate. The tool is therefore a 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order approximation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6939" w:rsidRPr="00486939" w:rsidRDefault="00486939" w:rsidP="004869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No uncertainty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>: All values are treated as exact; the code does not incorporate errors or multiple mechanisms.</w:t>
      </w:r>
    </w:p>
    <w:p w:rsidR="00486939" w:rsidRPr="00486939" w:rsidRDefault="00486939" w:rsidP="004869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Only the upper half of Mohr space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is plotted (τ ≥ 0). This is appropriate because shear stress magnitude is always non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noBreakHyphen/>
        <w:t>negative, but it discards the sign of shear (sense of slip). The Coulomb line is also drawn only for σₙ ≥ 0 (compressive normal stress).</w:t>
      </w:r>
    </w:p>
    <w:p w:rsidR="00486939" w:rsidRPr="00486939" w:rsidRDefault="00486939" w:rsidP="004869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Beachball shading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requires </w:t>
      </w:r>
      <w:proofErr w:type="spellStart"/>
      <w:r w:rsidRPr="00486939">
        <w:rPr>
          <w:rFonts w:ascii="Times New Roman" w:eastAsia="Times New Roman" w:hAnsi="Times New Roman" w:cs="Times New Roman"/>
          <w:sz w:val="24"/>
          <w:szCs w:val="24"/>
        </w:rPr>
        <w:t>ObsPy</w:t>
      </w:r>
      <w:proofErr w:type="spellEnd"/>
      <w:r w:rsidRPr="00486939">
        <w:rPr>
          <w:rFonts w:ascii="Times New Roman" w:eastAsia="Times New Roman" w:hAnsi="Times New Roman" w:cs="Times New Roman"/>
          <w:sz w:val="24"/>
          <w:szCs w:val="24"/>
        </w:rPr>
        <w:t>; without it, only an outline and the P/T markers appear.</w:t>
      </w:r>
    </w:p>
    <w:p w:rsidR="00486939" w:rsidRPr="00486939" w:rsidRDefault="00486939" w:rsidP="004869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939">
        <w:rPr>
          <w:rFonts w:ascii="Times New Roman" w:eastAsia="Times New Roman" w:hAnsi="Times New Roman" w:cs="Times New Roman"/>
          <w:b/>
          <w:bCs/>
          <w:sz w:val="24"/>
          <w:szCs w:val="24"/>
        </w:rPr>
        <w:t>Compression positive</w:t>
      </w:r>
      <w:r w:rsidRPr="00486939">
        <w:rPr>
          <w:rFonts w:ascii="Times New Roman" w:eastAsia="Times New Roman" w:hAnsi="Times New Roman" w:cs="Times New Roman"/>
          <w:sz w:val="24"/>
          <w:szCs w:val="24"/>
        </w:rPr>
        <w:t xml:space="preserve"> means that σ₁ is the most compressive; this matches rock mechanics but is opposite to the sign convention sometimes used in seismology (where tension is positive). Users must ensure their stress magnitudes are entered accordingly.</w:t>
      </w:r>
    </w:p>
    <w:p w:rsidR="00123D91" w:rsidRDefault="00123D91" w:rsidP="00486939">
      <w:bookmarkStart w:id="0" w:name="_GoBack"/>
      <w:bookmarkEnd w:id="0"/>
    </w:p>
    <w:sectPr w:rsidR="00123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822E8"/>
    <w:multiLevelType w:val="multilevel"/>
    <w:tmpl w:val="87F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D02DB"/>
    <w:multiLevelType w:val="multilevel"/>
    <w:tmpl w:val="6CCE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E1062"/>
    <w:multiLevelType w:val="multilevel"/>
    <w:tmpl w:val="83E4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11049"/>
    <w:multiLevelType w:val="multilevel"/>
    <w:tmpl w:val="DB20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13D0"/>
    <w:multiLevelType w:val="multilevel"/>
    <w:tmpl w:val="9E8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26345"/>
    <w:multiLevelType w:val="multilevel"/>
    <w:tmpl w:val="2802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85E7F"/>
    <w:multiLevelType w:val="multilevel"/>
    <w:tmpl w:val="E0D4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A1C23"/>
    <w:multiLevelType w:val="multilevel"/>
    <w:tmpl w:val="1E7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A37B5"/>
    <w:multiLevelType w:val="multilevel"/>
    <w:tmpl w:val="AE92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F4D24"/>
    <w:multiLevelType w:val="multilevel"/>
    <w:tmpl w:val="2C5C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A35A9"/>
    <w:multiLevelType w:val="multilevel"/>
    <w:tmpl w:val="C90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51400"/>
    <w:multiLevelType w:val="multilevel"/>
    <w:tmpl w:val="105A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4"/>
  </w:num>
  <w:num w:numId="5">
    <w:abstractNumId w:val="1"/>
  </w:num>
  <w:num w:numId="6">
    <w:abstractNumId w:val="10"/>
  </w:num>
  <w:num w:numId="7">
    <w:abstractNumId w:val="3"/>
  </w:num>
  <w:num w:numId="8">
    <w:abstractNumId w:val="9"/>
  </w:num>
  <w:num w:numId="9">
    <w:abstractNumId w:val="6"/>
  </w:num>
  <w:num w:numId="10">
    <w:abstractNumId w:val="0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M1NbY0MzYzNLIwNrFU0lEKTi0uzszPAykwrAUAXUlyTiwAAAA="/>
  </w:docVars>
  <w:rsids>
    <w:rsidRoot w:val="004B06FE"/>
    <w:rsid w:val="00123D91"/>
    <w:rsid w:val="00144C9B"/>
    <w:rsid w:val="00486939"/>
    <w:rsid w:val="004B06FE"/>
    <w:rsid w:val="00985CB9"/>
    <w:rsid w:val="00BE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81F19"/>
  <w15:chartTrackingRefBased/>
  <w15:docId w15:val="{88B262B2-B27F-456F-8D79-80F712F9F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69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69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69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69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693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8693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486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693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86939"/>
    <w:rPr>
      <w:b/>
      <w:bCs/>
    </w:rPr>
  </w:style>
  <w:style w:type="character" w:styleId="Emphasis">
    <w:name w:val="Emphasis"/>
    <w:basedOn w:val="DefaultParagraphFont"/>
    <w:uiPriority w:val="20"/>
    <w:qFormat/>
    <w:rsid w:val="004869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9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3566</TotalTime>
  <Pages>4</Pages>
  <Words>1131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Kamel Abdelfattah</dc:creator>
  <cp:keywords/>
  <dc:description/>
  <cp:lastModifiedBy>Ali Kamel Abdelfattah</cp:lastModifiedBy>
  <cp:revision>2</cp:revision>
  <dcterms:created xsi:type="dcterms:W3CDTF">2026-02-26T04:32:00Z</dcterms:created>
  <dcterms:modified xsi:type="dcterms:W3CDTF">2026-02-28T16:21:00Z</dcterms:modified>
</cp:coreProperties>
</file>