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0D9" w:rsidRDefault="00A37A09" w14:paraId="3AE1EEFE" w14:textId="77777777">
      <w:pPr>
        <w:pStyle w:val="Title"/>
        <w:rPr>
          <w:sz w:val="36"/>
        </w:rPr>
      </w:pPr>
      <w:bookmarkStart w:name="_GoBack" w:id="0"/>
      <w:bookmarkEnd w:id="0"/>
      <w:r>
        <w:rPr>
          <w:sz w:val="36"/>
        </w:rPr>
        <w:t>Finance</w:t>
      </w:r>
      <w:r w:rsidR="00AC3D74">
        <w:rPr>
          <w:sz w:val="36"/>
        </w:rPr>
        <w:t xml:space="preserve"> </w:t>
      </w:r>
      <w:r>
        <w:rPr>
          <w:sz w:val="36"/>
        </w:rPr>
        <w:t>App</w:t>
      </w:r>
    </w:p>
    <w:p w:rsidR="00E760D9" w:rsidRDefault="00764B4B" w14:paraId="089A5D1E" w14:textId="77777777">
      <w:pPr>
        <w:pStyle w:val="Title"/>
        <w:spacing w:after="120"/>
        <w:rPr>
          <w:sz w:val="36"/>
        </w:rPr>
      </w:pPr>
      <w:r>
        <w:rPr>
          <w:sz w:val="36"/>
        </w:rPr>
        <w:t>Iteration #5</w:t>
      </w:r>
      <w:r w:rsidR="00E760D9">
        <w:rPr>
          <w:sz w:val="36"/>
        </w:rPr>
        <w:t xml:space="preserve"> Plan</w:t>
      </w:r>
    </w:p>
    <w:p w:rsidR="00E760D9" w:rsidRDefault="00E760D9" w14:paraId="24F30F62" w14:textId="77777777">
      <w:pPr>
        <w:pStyle w:val="Subtitle"/>
        <w:spacing w:after="60"/>
      </w:pPr>
      <w:r>
        <w:t>Revision History</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880"/>
        <w:gridCol w:w="2880"/>
        <w:gridCol w:w="4230"/>
      </w:tblGrid>
      <w:tr w:rsidR="00E760D9" w:rsidTr="00764B4B" w14:paraId="1397C799" w14:textId="77777777">
        <w:tc>
          <w:tcPr>
            <w:tcW w:w="2880" w:type="dxa"/>
          </w:tcPr>
          <w:p w:rsidR="00E760D9" w:rsidRDefault="00E760D9" w14:paraId="1BA1E105" w14:textId="77777777">
            <w:pPr>
              <w:rPr>
                <w:rFonts w:ascii="Tahoma" w:hAnsi="Tahoma" w:cs="Tahoma"/>
                <w:b/>
                <w:bCs/>
                <w:sz w:val="22"/>
              </w:rPr>
            </w:pPr>
            <w:r>
              <w:rPr>
                <w:rFonts w:ascii="Tahoma" w:hAnsi="Tahoma" w:cs="Tahoma"/>
                <w:b/>
                <w:bCs/>
                <w:sz w:val="22"/>
              </w:rPr>
              <w:t>Author</w:t>
            </w:r>
          </w:p>
        </w:tc>
        <w:tc>
          <w:tcPr>
            <w:tcW w:w="2880" w:type="dxa"/>
          </w:tcPr>
          <w:p w:rsidR="00E760D9" w:rsidRDefault="00E760D9" w14:paraId="2C423C0F" w14:textId="77777777">
            <w:pPr>
              <w:rPr>
                <w:rFonts w:ascii="Tahoma" w:hAnsi="Tahoma" w:cs="Tahoma"/>
                <w:b/>
                <w:bCs/>
                <w:sz w:val="22"/>
              </w:rPr>
            </w:pPr>
            <w:r>
              <w:rPr>
                <w:rFonts w:ascii="Tahoma" w:hAnsi="Tahoma" w:cs="Tahoma"/>
                <w:b/>
                <w:bCs/>
                <w:sz w:val="22"/>
              </w:rPr>
              <w:t>Date</w:t>
            </w:r>
          </w:p>
        </w:tc>
        <w:tc>
          <w:tcPr>
            <w:tcW w:w="4230" w:type="dxa"/>
          </w:tcPr>
          <w:p w:rsidR="00E760D9" w:rsidRDefault="00E760D9" w14:paraId="0406CA9E" w14:textId="77777777">
            <w:pPr>
              <w:rPr>
                <w:rFonts w:ascii="Tahoma" w:hAnsi="Tahoma" w:cs="Tahoma"/>
                <w:b/>
                <w:bCs/>
                <w:sz w:val="22"/>
              </w:rPr>
            </w:pPr>
            <w:r>
              <w:rPr>
                <w:rFonts w:ascii="Tahoma" w:hAnsi="Tahoma" w:cs="Tahoma"/>
                <w:b/>
                <w:bCs/>
                <w:sz w:val="22"/>
              </w:rPr>
              <w:t>Description</w:t>
            </w:r>
          </w:p>
        </w:tc>
      </w:tr>
      <w:tr w:rsidR="00E760D9" w:rsidTr="00764B4B" w14:paraId="1C3787D2" w14:textId="77777777">
        <w:tc>
          <w:tcPr>
            <w:tcW w:w="2880" w:type="dxa"/>
          </w:tcPr>
          <w:p w:rsidR="00E760D9" w:rsidRDefault="005806B8" w14:paraId="40D0F4E6" w14:textId="77777777">
            <w:pPr>
              <w:rPr>
                <w:rFonts w:ascii="Tahoma" w:hAnsi="Tahoma" w:cs="Tahoma"/>
                <w:sz w:val="22"/>
              </w:rPr>
            </w:pPr>
            <w:r>
              <w:rPr>
                <w:rFonts w:ascii="Tahoma" w:hAnsi="Tahoma" w:cs="Tahoma"/>
                <w:sz w:val="22"/>
              </w:rPr>
              <w:t xml:space="preserve">Ali </w:t>
            </w:r>
            <w:proofErr w:type="spellStart"/>
            <w:r>
              <w:rPr>
                <w:rFonts w:ascii="Tahoma" w:hAnsi="Tahoma" w:cs="Tahoma"/>
                <w:sz w:val="22"/>
              </w:rPr>
              <w:t>Alsagri</w:t>
            </w:r>
            <w:proofErr w:type="spellEnd"/>
          </w:p>
        </w:tc>
        <w:tc>
          <w:tcPr>
            <w:tcW w:w="2880" w:type="dxa"/>
          </w:tcPr>
          <w:p w:rsidR="00E760D9" w:rsidP="00AC3D74" w:rsidRDefault="00AC3D74" w14:paraId="2B4FFDDD" w14:textId="77777777">
            <w:pPr>
              <w:rPr>
                <w:rFonts w:ascii="Tahoma" w:hAnsi="Tahoma" w:cs="Tahoma"/>
                <w:sz w:val="22"/>
              </w:rPr>
            </w:pPr>
            <w:r>
              <w:rPr>
                <w:rFonts w:ascii="Tahoma" w:hAnsi="Tahoma" w:cs="Tahoma"/>
                <w:sz w:val="22"/>
              </w:rPr>
              <w:t>12</w:t>
            </w:r>
            <w:r w:rsidR="00E760D9">
              <w:rPr>
                <w:rFonts w:ascii="Tahoma" w:hAnsi="Tahoma" w:cs="Tahoma"/>
                <w:sz w:val="22"/>
              </w:rPr>
              <w:t>/</w:t>
            </w:r>
            <w:r w:rsidR="00764B4B">
              <w:rPr>
                <w:rFonts w:ascii="Tahoma" w:hAnsi="Tahoma" w:cs="Tahoma"/>
                <w:sz w:val="22"/>
              </w:rPr>
              <w:t>05</w:t>
            </w:r>
            <w:r w:rsidR="00E760D9">
              <w:rPr>
                <w:rFonts w:ascii="Tahoma" w:hAnsi="Tahoma" w:cs="Tahoma"/>
                <w:sz w:val="22"/>
              </w:rPr>
              <w:t>/20</w:t>
            </w:r>
            <w:r>
              <w:rPr>
                <w:rFonts w:ascii="Tahoma" w:hAnsi="Tahoma" w:cs="Tahoma"/>
                <w:sz w:val="22"/>
              </w:rPr>
              <w:t>14</w:t>
            </w:r>
          </w:p>
        </w:tc>
        <w:tc>
          <w:tcPr>
            <w:tcW w:w="4230" w:type="dxa"/>
          </w:tcPr>
          <w:p w:rsidR="00E760D9" w:rsidP="00764B4B" w:rsidRDefault="00453BB8" w14:paraId="36CAC6C0" w14:textId="77777777">
            <w:pPr>
              <w:rPr>
                <w:rFonts w:ascii="Tahoma" w:hAnsi="Tahoma" w:cs="Tahoma"/>
                <w:sz w:val="22"/>
              </w:rPr>
            </w:pPr>
            <w:r>
              <w:rPr>
                <w:rFonts w:ascii="Tahoma" w:hAnsi="Tahoma" w:cs="Tahoma"/>
                <w:sz w:val="22"/>
              </w:rPr>
              <w:t>Phase-</w:t>
            </w:r>
            <w:r w:rsidR="00764B4B">
              <w:rPr>
                <w:rFonts w:ascii="Tahoma" w:hAnsi="Tahoma" w:cs="Tahoma"/>
                <w:sz w:val="22"/>
              </w:rPr>
              <w:t>5</w:t>
            </w:r>
            <w:r w:rsidR="00BF50E3">
              <w:rPr>
                <w:rFonts w:ascii="Tahoma" w:hAnsi="Tahoma" w:cs="Tahoma"/>
                <w:sz w:val="22"/>
              </w:rPr>
              <w:t>:</w:t>
            </w:r>
            <w:r w:rsidR="00112779">
              <w:rPr>
                <w:rFonts w:ascii="Tahoma" w:hAnsi="Tahoma" w:cs="Tahoma"/>
                <w:sz w:val="22"/>
              </w:rPr>
              <w:t xml:space="preserve"> </w:t>
            </w:r>
            <w:r w:rsidR="00764B4B">
              <w:rPr>
                <w:rFonts w:ascii="Tahoma" w:hAnsi="Tahoma" w:cs="Tahoma"/>
                <w:sz w:val="22"/>
              </w:rPr>
              <w:t>Testing</w:t>
            </w:r>
          </w:p>
        </w:tc>
      </w:tr>
    </w:tbl>
    <w:p w:rsidR="00E760D9" w:rsidRDefault="00E760D9" w14:paraId="1962557D" w14:textId="77777777">
      <w:pPr>
        <w:rPr>
          <w:rFonts w:ascii="Tahoma" w:hAnsi="Tahoma" w:cs="Tahoma"/>
        </w:rPr>
      </w:pPr>
    </w:p>
    <w:p w:rsidR="00E760D9" w:rsidRDefault="00E760D9" w14:paraId="6C7659D9" w14:textId="77777777">
      <w:pPr>
        <w:pStyle w:val="Heading2"/>
        <w:numPr>
          <w:ilvl w:val="0"/>
          <w:numId w:val="2"/>
        </w:numPr>
        <w:tabs>
          <w:tab w:val="clear" w:pos="720"/>
        </w:tabs>
        <w:spacing w:after="120"/>
        <w:ind w:left="360"/>
      </w:pPr>
      <w:r>
        <w:t>Objectives</w:t>
      </w:r>
    </w:p>
    <w:p w:rsidR="00E760D9" w:rsidP="00F54CF1" w:rsidRDefault="00E760D9" w14:paraId="1361D7F0" w14:textId="77777777">
      <w:pPr>
        <w:pStyle w:val="BodyText"/>
        <w:spacing w:before="0"/>
      </w:pPr>
      <w:r>
        <w:t xml:space="preserve">The </w:t>
      </w:r>
      <w:r w:rsidR="00764B4B">
        <w:t>process of testing involves Functionality testing, Usability testing, and Interface testing. Functionality testing is done to ensure whether all the links are working or not, the form data is submitted correctly or not.</w:t>
      </w:r>
    </w:p>
    <w:p w:rsidR="00E760D9" w:rsidRDefault="00764B4B" w14:paraId="2BA5E0A4" w14:textId="77777777">
      <w:pPr>
        <w:rPr>
          <w:rFonts w:ascii="Tahoma" w:hAnsi="Tahoma" w:cs="Tahoma"/>
        </w:rPr>
      </w:pPr>
      <w:r>
        <w:rPr>
          <w:rFonts w:ascii="Tahoma" w:hAnsi="Tahoma" w:cs="Tahoma"/>
        </w:rPr>
        <w:t>Interface testing is done to ensure all the data entered in the forms are stored in database in the correct or required order.</w:t>
      </w:r>
    </w:p>
    <w:p w:rsidR="00764B4B" w:rsidRDefault="00764B4B" w14:paraId="15A7ADE0" w14:textId="77777777">
      <w:pPr>
        <w:rPr>
          <w:rFonts w:ascii="Tahoma" w:hAnsi="Tahoma" w:cs="Tahoma"/>
        </w:rPr>
      </w:pPr>
    </w:p>
    <w:p w:rsidR="00E760D9" w:rsidRDefault="00E760D9" w14:paraId="5CC629FD" w14:textId="77777777">
      <w:pPr>
        <w:pStyle w:val="Heading2"/>
        <w:numPr>
          <w:ilvl w:val="0"/>
          <w:numId w:val="2"/>
        </w:numPr>
        <w:tabs>
          <w:tab w:val="clear" w:pos="720"/>
        </w:tabs>
        <w:spacing w:after="120"/>
        <w:ind w:left="360"/>
      </w:pPr>
      <w:r>
        <w:t>Use Cases</w:t>
      </w:r>
    </w:p>
    <w:p w:rsidR="00E760D9" w:rsidRDefault="00E760D9" w14:paraId="3945B0EB" w14:textId="77777777">
      <w:pPr>
        <w:pStyle w:val="BodyText"/>
        <w:spacing w:before="0"/>
      </w:pPr>
      <w:r>
        <w:t>The following use cases are involved in this iteration:</w:t>
      </w:r>
    </w:p>
    <w:p w:rsidR="00E760D9" w:rsidRDefault="00E760D9" w14:paraId="41A0F153" w14:textId="77777777">
      <w:pPr>
        <w:numPr>
          <w:ilvl w:val="0"/>
          <w:numId w:val="1"/>
        </w:numPr>
        <w:spacing w:before="120"/>
        <w:rPr>
          <w:rFonts w:ascii="Tahoma" w:hAnsi="Tahoma" w:cs="Tahoma"/>
          <w:sz w:val="22"/>
        </w:rPr>
      </w:pPr>
      <w:r>
        <w:rPr>
          <w:rFonts w:ascii="Tahoma" w:hAnsi="Tahoma" w:cs="Tahoma"/>
          <w:sz w:val="22"/>
        </w:rPr>
        <w:t>UC</w:t>
      </w:r>
      <w:r w:rsidR="004D039E">
        <w:rPr>
          <w:rFonts w:ascii="Tahoma" w:hAnsi="Tahoma" w:cs="Tahoma"/>
          <w:sz w:val="22"/>
        </w:rPr>
        <w:t>4</w:t>
      </w:r>
      <w:r>
        <w:rPr>
          <w:rFonts w:ascii="Tahoma" w:hAnsi="Tahoma" w:cs="Tahoma"/>
          <w:sz w:val="22"/>
        </w:rPr>
        <w:t xml:space="preserve">: </w:t>
      </w:r>
      <w:r w:rsidR="00764B4B">
        <w:rPr>
          <w:rFonts w:ascii="Tahoma" w:hAnsi="Tahoma" w:cs="Tahoma"/>
          <w:sz w:val="22"/>
        </w:rPr>
        <w:t>Functionality testing</w:t>
      </w:r>
    </w:p>
    <w:p w:rsidR="00E760D9" w:rsidRDefault="004D039E" w14:paraId="5656E1B4" w14:textId="77777777">
      <w:pPr>
        <w:numPr>
          <w:ilvl w:val="0"/>
          <w:numId w:val="1"/>
        </w:numPr>
        <w:spacing w:before="120"/>
        <w:rPr>
          <w:rFonts w:ascii="Tahoma" w:hAnsi="Tahoma" w:cs="Tahoma"/>
          <w:sz w:val="22"/>
        </w:rPr>
      </w:pPr>
      <w:r>
        <w:rPr>
          <w:rFonts w:ascii="Tahoma" w:hAnsi="Tahoma" w:cs="Tahoma"/>
          <w:sz w:val="22"/>
        </w:rPr>
        <w:t>UC5</w:t>
      </w:r>
      <w:r w:rsidR="00E760D9">
        <w:rPr>
          <w:rFonts w:ascii="Tahoma" w:hAnsi="Tahoma" w:cs="Tahoma"/>
          <w:sz w:val="22"/>
        </w:rPr>
        <w:t xml:space="preserve">: </w:t>
      </w:r>
      <w:r w:rsidR="00764B4B">
        <w:rPr>
          <w:rFonts w:ascii="Tahoma" w:hAnsi="Tahoma" w:cs="Tahoma"/>
          <w:sz w:val="22"/>
        </w:rPr>
        <w:t>Integration testing</w:t>
      </w:r>
    </w:p>
    <w:p w:rsidR="004D039E" w:rsidP="00365F1A" w:rsidRDefault="004D039E" w14:paraId="5E1DAD73" w14:textId="77777777">
      <w:pPr>
        <w:spacing w:before="120"/>
        <w:ind w:left="720"/>
        <w:rPr>
          <w:rFonts w:ascii="Tahoma" w:hAnsi="Tahoma" w:cs="Tahoma"/>
          <w:sz w:val="22"/>
        </w:rPr>
      </w:pPr>
    </w:p>
    <w:p w:rsidR="00E760D9" w:rsidRDefault="00E760D9" w14:paraId="339406AB" w14:textId="77777777">
      <w:pPr>
        <w:pStyle w:val="Heading2"/>
        <w:numPr>
          <w:ilvl w:val="0"/>
          <w:numId w:val="2"/>
        </w:numPr>
        <w:tabs>
          <w:tab w:val="clear" w:pos="720"/>
        </w:tabs>
        <w:spacing w:before="240"/>
        <w:ind w:left="360"/>
      </w:pPr>
      <w:r>
        <w:t>Task Schedule</w:t>
      </w:r>
    </w:p>
    <w:p w:rsidR="00E760D9" w:rsidRDefault="00E760D9" w14:paraId="50D0AB8E"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338"/>
        <w:gridCol w:w="720"/>
        <w:gridCol w:w="900"/>
        <w:gridCol w:w="1061"/>
        <w:gridCol w:w="896"/>
        <w:gridCol w:w="923"/>
        <w:gridCol w:w="1357"/>
      </w:tblGrid>
      <w:tr w:rsidR="00E760D9" w:rsidTr="5346B063" w14:paraId="7AA9A6E2" w14:textId="77777777">
        <w:trPr>
          <w:cantSplit/>
        </w:trPr>
        <w:tc>
          <w:tcPr>
            <w:tcW w:w="4338" w:type="dxa"/>
            <w:vMerge w:val="restart"/>
            <w:vAlign w:val="center"/>
          </w:tcPr>
          <w:p w:rsidR="00E760D9" w:rsidRDefault="00E760D9" w14:paraId="705253D4" w14:textId="77777777">
            <w:pPr>
              <w:pStyle w:val="Heading3"/>
            </w:pPr>
            <w:r>
              <w:t>Task</w:t>
            </w:r>
          </w:p>
        </w:tc>
        <w:tc>
          <w:tcPr>
            <w:tcW w:w="1620" w:type="dxa"/>
            <w:gridSpan w:val="2"/>
            <w:tcBorders>
              <w:bottom w:val="nil"/>
            </w:tcBorders>
          </w:tcPr>
          <w:p w:rsidR="00E760D9" w:rsidRDefault="00E760D9" w14:paraId="2166E5C7" w14:textId="77777777">
            <w:pPr>
              <w:pStyle w:val="Heading3"/>
            </w:pPr>
            <w:r>
              <w:t>Effort</w:t>
            </w:r>
          </w:p>
        </w:tc>
        <w:tc>
          <w:tcPr>
            <w:tcW w:w="1957" w:type="dxa"/>
            <w:gridSpan w:val="2"/>
            <w:tcBorders>
              <w:bottom w:val="nil"/>
            </w:tcBorders>
          </w:tcPr>
          <w:p w:rsidR="00E760D9" w:rsidRDefault="00E760D9" w14:paraId="0389BD37" w14:textId="77777777">
            <w:pPr>
              <w:pStyle w:val="Heading3"/>
            </w:pPr>
            <w:r>
              <w:t>Completion Date</w:t>
            </w:r>
          </w:p>
        </w:tc>
        <w:tc>
          <w:tcPr>
            <w:tcW w:w="923" w:type="dxa"/>
            <w:vMerge w:val="restart"/>
            <w:vAlign w:val="center"/>
          </w:tcPr>
          <w:p w:rsidR="00E760D9" w:rsidRDefault="00E760D9" w14:paraId="562CAA1D" w14:textId="77777777">
            <w:pPr>
              <w:pStyle w:val="Heading1"/>
              <w:jc w:val="center"/>
              <w:rPr>
                <w:rFonts w:ascii="Times New Roman" w:hAnsi="Times New Roman" w:cs="Times New Roman"/>
              </w:rPr>
            </w:pPr>
            <w:r>
              <w:rPr>
                <w:rFonts w:ascii="Times New Roman" w:hAnsi="Times New Roman" w:cs="Times New Roman"/>
              </w:rPr>
              <w:t>Owner</w:t>
            </w:r>
          </w:p>
        </w:tc>
        <w:tc>
          <w:tcPr>
            <w:tcW w:w="1357" w:type="dxa"/>
            <w:vMerge w:val="restart"/>
            <w:vAlign w:val="center"/>
          </w:tcPr>
          <w:p w:rsidR="00E760D9" w:rsidRDefault="00E760D9" w14:paraId="0A871126" w14:textId="77777777">
            <w:pPr>
              <w:jc w:val="center"/>
              <w:rPr>
                <w:b/>
                <w:bCs/>
              </w:rPr>
            </w:pPr>
            <w:r>
              <w:rPr>
                <w:b/>
                <w:bCs/>
              </w:rPr>
              <w:t>Status</w:t>
            </w:r>
          </w:p>
        </w:tc>
      </w:tr>
      <w:tr w:rsidR="00E760D9" w:rsidTr="5346B063" w14:paraId="6006FE22" w14:textId="77777777">
        <w:trPr>
          <w:cantSplit/>
        </w:trPr>
        <w:tc>
          <w:tcPr>
            <w:tcW w:w="4338" w:type="dxa"/>
            <w:vMerge/>
          </w:tcPr>
          <w:p w:rsidR="00E760D9" w:rsidRDefault="00E760D9" w14:paraId="59742243" w14:textId="77777777"/>
        </w:tc>
        <w:tc>
          <w:tcPr>
            <w:tcW w:w="720" w:type="dxa"/>
            <w:tcBorders>
              <w:top w:val="nil"/>
            </w:tcBorders>
          </w:tcPr>
          <w:p w:rsidR="00E760D9" w:rsidRDefault="00E760D9" w14:paraId="57534F69" w14:textId="77777777">
            <w:pPr>
              <w:jc w:val="center"/>
              <w:rPr>
                <w:b/>
                <w:bCs/>
              </w:rPr>
            </w:pPr>
            <w:r>
              <w:rPr>
                <w:b/>
                <w:bCs/>
              </w:rPr>
              <w:t>Est.</w:t>
            </w:r>
          </w:p>
        </w:tc>
        <w:tc>
          <w:tcPr>
            <w:tcW w:w="900" w:type="dxa"/>
            <w:tcBorders>
              <w:top w:val="nil"/>
            </w:tcBorders>
          </w:tcPr>
          <w:p w:rsidR="00E760D9" w:rsidRDefault="00E760D9" w14:paraId="321A5EA4" w14:textId="77777777">
            <w:pPr>
              <w:jc w:val="center"/>
              <w:rPr>
                <w:b/>
                <w:bCs/>
              </w:rPr>
            </w:pPr>
            <w:r>
              <w:rPr>
                <w:b/>
                <w:bCs/>
              </w:rPr>
              <w:t>Actual</w:t>
            </w:r>
          </w:p>
        </w:tc>
        <w:tc>
          <w:tcPr>
            <w:tcW w:w="1061" w:type="dxa"/>
            <w:tcBorders>
              <w:top w:val="nil"/>
            </w:tcBorders>
          </w:tcPr>
          <w:p w:rsidR="00E760D9" w:rsidRDefault="00E760D9" w14:paraId="38AD77D8" w14:textId="77777777">
            <w:pPr>
              <w:jc w:val="center"/>
              <w:rPr>
                <w:b/>
                <w:bCs/>
              </w:rPr>
            </w:pPr>
            <w:r>
              <w:rPr>
                <w:b/>
                <w:bCs/>
              </w:rPr>
              <w:t>Est.</w:t>
            </w:r>
          </w:p>
        </w:tc>
        <w:tc>
          <w:tcPr>
            <w:tcW w:w="896" w:type="dxa"/>
            <w:tcBorders>
              <w:top w:val="nil"/>
            </w:tcBorders>
          </w:tcPr>
          <w:p w:rsidR="00E760D9" w:rsidRDefault="00E760D9" w14:paraId="71DB7122" w14:textId="77777777">
            <w:pPr>
              <w:jc w:val="center"/>
              <w:rPr>
                <w:b/>
                <w:bCs/>
              </w:rPr>
            </w:pPr>
            <w:r>
              <w:rPr>
                <w:b/>
                <w:bCs/>
              </w:rPr>
              <w:t>Actual</w:t>
            </w:r>
          </w:p>
        </w:tc>
        <w:tc>
          <w:tcPr>
            <w:tcW w:w="923" w:type="dxa"/>
            <w:vMerge/>
          </w:tcPr>
          <w:p w:rsidR="00E760D9" w:rsidRDefault="00E760D9" w14:paraId="0A901320" w14:textId="77777777"/>
        </w:tc>
        <w:tc>
          <w:tcPr>
            <w:tcW w:w="1357" w:type="dxa"/>
            <w:vMerge/>
          </w:tcPr>
          <w:p w:rsidR="00E760D9" w:rsidRDefault="00E760D9" w14:paraId="543A6A25" w14:textId="77777777"/>
        </w:tc>
      </w:tr>
      <w:tr w:rsidR="00E760D9" w:rsidTr="5346B063" w14:paraId="3A832AEF" w14:textId="77777777">
        <w:tc>
          <w:tcPr>
            <w:tcW w:w="4338" w:type="dxa"/>
          </w:tcPr>
          <w:p w:rsidR="00E760D9" w:rsidRDefault="00764B4B" w14:paraId="07503F63" w14:textId="77777777">
            <w:r>
              <w:t>Functionality testing</w:t>
            </w:r>
          </w:p>
        </w:tc>
        <w:tc>
          <w:tcPr>
            <w:tcW w:w="720" w:type="dxa"/>
            <w:vAlign w:val="center"/>
          </w:tcPr>
          <w:p w:rsidR="00E760D9" w:rsidRDefault="00E760D9" w14:paraId="2C9C750F" w14:noSpellErr="1" w14:textId="5346B063">
            <w:pPr>
              <w:jc w:val="center"/>
            </w:pPr>
            <w:r w:rsidR="5346B063">
              <w:rPr/>
              <w:t>3</w:t>
            </w:r>
          </w:p>
        </w:tc>
        <w:tc>
          <w:tcPr>
            <w:tcW w:w="900" w:type="dxa"/>
            <w:vAlign w:val="center"/>
          </w:tcPr>
          <w:p w:rsidR="00E760D9" w:rsidRDefault="00E760D9" w14:paraId="09438DDB" w14:noSpellErr="1" w14:textId="7558553A">
            <w:pPr>
              <w:jc w:val="center"/>
            </w:pPr>
            <w:r w:rsidR="5346B063">
              <w:rPr/>
              <w:t>3</w:t>
            </w:r>
          </w:p>
        </w:tc>
        <w:tc>
          <w:tcPr>
            <w:tcW w:w="1061" w:type="dxa"/>
            <w:vAlign w:val="center"/>
          </w:tcPr>
          <w:p w:rsidR="00E760D9" w:rsidRDefault="00E760D9" w14:paraId="7FA5B005" w14:noSpellErr="1" w14:textId="21E122E2">
            <w:pPr>
              <w:jc w:val="center"/>
            </w:pPr>
            <w:r w:rsidR="5346B063">
              <w:rPr/>
              <w:t>12/06</w:t>
            </w:r>
          </w:p>
        </w:tc>
        <w:tc>
          <w:tcPr>
            <w:tcW w:w="896" w:type="dxa"/>
            <w:vAlign w:val="center"/>
          </w:tcPr>
          <w:p w:rsidR="00E760D9" w:rsidRDefault="00E760D9" w14:paraId="125EA921" w14:noSpellErr="1" w14:textId="4D5530D0">
            <w:pPr>
              <w:jc w:val="center"/>
            </w:pPr>
            <w:r w:rsidR="5346B063">
              <w:rPr/>
              <w:t>12/06</w:t>
            </w:r>
          </w:p>
        </w:tc>
        <w:tc>
          <w:tcPr>
            <w:tcW w:w="923" w:type="dxa"/>
            <w:vAlign w:val="center"/>
          </w:tcPr>
          <w:p w:rsidR="00E760D9" w:rsidRDefault="00E760D9" w14:paraId="548B0D76" w14:noSpellErr="1" w14:textId="27C40160">
            <w:pPr>
              <w:jc w:val="center"/>
            </w:pPr>
            <w:r w:rsidR="5346B063">
              <w:rPr/>
              <w:t>Ali</w:t>
            </w:r>
          </w:p>
        </w:tc>
        <w:tc>
          <w:tcPr>
            <w:tcW w:w="1357" w:type="dxa"/>
            <w:vAlign w:val="center"/>
          </w:tcPr>
          <w:p w:rsidR="00E760D9" w:rsidRDefault="00365F1A" w14:paraId="759043BA" w14:textId="77777777">
            <w:pPr>
              <w:jc w:val="center"/>
            </w:pPr>
            <w:r>
              <w:t>finished</w:t>
            </w:r>
          </w:p>
        </w:tc>
      </w:tr>
      <w:tr w:rsidR="00E760D9" w:rsidTr="5346B063" w14:paraId="37571FD1" w14:textId="77777777">
        <w:tc>
          <w:tcPr>
            <w:tcW w:w="4338" w:type="dxa"/>
          </w:tcPr>
          <w:p w:rsidR="00E760D9" w:rsidP="00764B4B" w:rsidRDefault="00764B4B" w14:paraId="5512F01C" w14:textId="77777777">
            <w:r>
              <w:t xml:space="preserve">Interface </w:t>
            </w:r>
            <w:r w:rsidR="00365F1A">
              <w:t>t</w:t>
            </w:r>
            <w:r>
              <w:t>esting</w:t>
            </w:r>
          </w:p>
        </w:tc>
        <w:tc>
          <w:tcPr>
            <w:tcW w:w="720" w:type="dxa"/>
            <w:vAlign w:val="center"/>
          </w:tcPr>
          <w:p w:rsidR="00E760D9" w:rsidRDefault="00E760D9" w14:paraId="5292417B" w14:noSpellErr="1" w14:textId="71FD0461">
            <w:pPr>
              <w:jc w:val="center"/>
            </w:pPr>
            <w:r w:rsidR="5346B063">
              <w:rPr/>
              <w:t>1</w:t>
            </w:r>
          </w:p>
        </w:tc>
        <w:tc>
          <w:tcPr>
            <w:tcW w:w="900" w:type="dxa"/>
            <w:vAlign w:val="center"/>
          </w:tcPr>
          <w:p w:rsidR="00E760D9" w:rsidRDefault="00E760D9" w14:paraId="4FE6E752" w14:noSpellErr="1" w14:textId="1448CB88">
            <w:pPr>
              <w:jc w:val="center"/>
            </w:pPr>
            <w:r w:rsidR="5346B063">
              <w:rPr/>
              <w:t>1.5</w:t>
            </w:r>
          </w:p>
        </w:tc>
        <w:tc>
          <w:tcPr>
            <w:tcW w:w="1061" w:type="dxa"/>
            <w:vAlign w:val="center"/>
          </w:tcPr>
          <w:p w:rsidR="00E760D9" w:rsidP="0071642F" w:rsidRDefault="00E760D9" w14:paraId="6845143F" w14:textId="7C7AA467">
            <w:pPr>
              <w:jc w:val="center"/>
            </w:pPr>
            <w:r w:rsidR="5346B063">
              <w:rPr/>
              <w:t>12/06</w:t>
            </w:r>
          </w:p>
        </w:tc>
        <w:tc>
          <w:tcPr>
            <w:tcW w:w="896" w:type="dxa"/>
            <w:vAlign w:val="center"/>
          </w:tcPr>
          <w:p w:rsidR="00E760D9" w:rsidRDefault="00E760D9" w14:paraId="3D269E76" w14:noSpellErr="1" w14:textId="45619154">
            <w:pPr>
              <w:jc w:val="center"/>
            </w:pPr>
            <w:r w:rsidR="5346B063">
              <w:rPr/>
              <w:t>12/06</w:t>
            </w:r>
          </w:p>
        </w:tc>
        <w:tc>
          <w:tcPr>
            <w:tcW w:w="923" w:type="dxa"/>
            <w:vAlign w:val="center"/>
          </w:tcPr>
          <w:p w:rsidR="00E760D9" w:rsidRDefault="00E760D9" w14:paraId="0D99EC16" w14:noSpellErr="1" w14:textId="0B22A833">
            <w:pPr>
              <w:jc w:val="center"/>
            </w:pPr>
            <w:r w:rsidR="5346B063">
              <w:rPr/>
              <w:t>Ali</w:t>
            </w:r>
          </w:p>
        </w:tc>
        <w:tc>
          <w:tcPr>
            <w:tcW w:w="1357" w:type="dxa"/>
            <w:vAlign w:val="center"/>
          </w:tcPr>
          <w:p w:rsidR="00E760D9" w:rsidRDefault="00764B4B" w14:paraId="6502CBF3" w14:textId="77777777">
            <w:pPr>
              <w:jc w:val="center"/>
            </w:pPr>
            <w:r>
              <w:t>Finished</w:t>
            </w:r>
          </w:p>
        </w:tc>
      </w:tr>
    </w:tbl>
    <w:p w:rsidR="00E760D9" w:rsidRDefault="00E760D9" w14:paraId="246C560A" w14:textId="77777777"/>
    <w:p w:rsidR="00365F1A" w:rsidRDefault="00365F1A" w14:paraId="6B2D918D" w14:textId="77777777"/>
    <w:sectPr w:rsidR="00365F1A">
      <w:pgSz w:w="12240" w:h="15840" w:orient="portrait" w:code="1"/>
      <w:pgMar w:top="1152" w:right="994" w:bottom="1152" w:left="12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74A787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1B042666"/>
    <w:multiLevelType w:val="hybridMultilevel"/>
    <w:tmpl w:val="A8CE605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0CC6A45"/>
    <w:multiLevelType w:val="hybridMultilevel"/>
    <w:tmpl w:val="435C6F22"/>
    <w:lvl w:ilvl="0" w:tplc="04090001">
      <w:start w:val="1"/>
      <w:numFmt w:val="bullet"/>
      <w:lvlText w:val=""/>
      <w:lvlJc w:val="left"/>
      <w:pPr>
        <w:tabs>
          <w:tab w:val="num" w:pos="720"/>
        </w:tabs>
        <w:ind w:left="720" w:hanging="360"/>
      </w:pPr>
      <w:rPr>
        <w:rFonts w:hint="default" w:ascii="Symbol" w:hAnsi="Symbol"/>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5E9"/>
    <w:rsid w:val="00112779"/>
    <w:rsid w:val="001A65E9"/>
    <w:rsid w:val="00216316"/>
    <w:rsid w:val="002B1E9D"/>
    <w:rsid w:val="00365F1A"/>
    <w:rsid w:val="00380CC5"/>
    <w:rsid w:val="00453BB8"/>
    <w:rsid w:val="004D039E"/>
    <w:rsid w:val="005806B8"/>
    <w:rsid w:val="005B759B"/>
    <w:rsid w:val="006E094C"/>
    <w:rsid w:val="0071642F"/>
    <w:rsid w:val="00764B4B"/>
    <w:rsid w:val="00983FDF"/>
    <w:rsid w:val="00A316CA"/>
    <w:rsid w:val="00A37A09"/>
    <w:rsid w:val="00AC3D74"/>
    <w:rsid w:val="00B2386B"/>
    <w:rsid w:val="00BF50E3"/>
    <w:rsid w:val="00CA1BA7"/>
    <w:rsid w:val="00CC6820"/>
    <w:rsid w:val="00E760D9"/>
    <w:rsid w:val="00F14A6C"/>
    <w:rsid w:val="00F54CF1"/>
    <w:rsid w:val="5346B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E01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Times New Roman" w:cs="Times New Roman"/>
        <w:lang w:val="en-US" w:eastAsia="ja-JP"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Pr>
      <w:sz w:val="24"/>
      <w:szCs w:val="24"/>
      <w:lang w:eastAsia="en-US"/>
    </w:rPr>
  </w:style>
  <w:style w:type="paragraph" w:styleId="Heading1">
    <w:name w:val="heading 1"/>
    <w:basedOn w:val="Normal"/>
    <w:next w:val="Normal"/>
    <w:qFormat/>
    <w:pPr>
      <w:keepNext/>
      <w:outlineLvl w:val="0"/>
    </w:pPr>
    <w:rPr>
      <w:rFonts w:ascii="Tahoma" w:hAnsi="Tahoma" w:cs="Tahoma"/>
      <w:b/>
      <w:bCs/>
    </w:rPr>
  </w:style>
  <w:style w:type="paragraph" w:styleId="Heading2">
    <w:name w:val="heading 2"/>
    <w:basedOn w:val="Normal"/>
    <w:next w:val="Normal"/>
    <w:qFormat/>
    <w:pPr>
      <w:keepNext/>
      <w:outlineLvl w:val="1"/>
    </w:pPr>
    <w:rPr>
      <w:rFonts w:ascii="Tahoma" w:hAnsi="Tahoma" w:cs="Tahoma"/>
      <w:sz w:val="28"/>
    </w:rPr>
  </w:style>
  <w:style w:type="paragraph" w:styleId="Heading3">
    <w:name w:val="heading 3"/>
    <w:basedOn w:val="Normal"/>
    <w:next w:val="Normal"/>
    <w:qFormat/>
    <w:pPr>
      <w:keepNext/>
      <w:jc w:val="center"/>
      <w:outlineLvl w:val="2"/>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qFormat/>
    <w:pPr>
      <w:jc w:val="center"/>
    </w:pPr>
    <w:rPr>
      <w:rFonts w:ascii="Tahoma" w:hAnsi="Tahoma" w:cs="Tahoma"/>
      <w:sz w:val="48"/>
    </w:rPr>
  </w:style>
  <w:style w:type="paragraph" w:styleId="Subtitle">
    <w:name w:val="Subtitle"/>
    <w:basedOn w:val="Normal"/>
    <w:qFormat/>
    <w:rPr>
      <w:rFonts w:ascii="Tahoma" w:hAnsi="Tahoma" w:cs="Tahoma"/>
      <w:b/>
      <w:bCs/>
    </w:rPr>
  </w:style>
  <w:style w:type="paragraph" w:styleId="BodyText">
    <w:name w:val="Body Text"/>
    <w:basedOn w:val="Normal"/>
    <w:semiHidden/>
    <w:pPr>
      <w:spacing w:before="60"/>
    </w:pPr>
    <w:rPr>
      <w:rFonts w:ascii="Tahoma" w:hAnsi="Tahoma" w:cs="Tahoma"/>
      <w:sz w:val="22"/>
    </w:rPr>
  </w:style>
  <w:style w:type="paragraph" w:styleId="BalloonText">
    <w:name w:val="Balloon Text"/>
    <w:basedOn w:val="Normal"/>
    <w:link w:val="BalloonTextChar"/>
    <w:uiPriority w:val="99"/>
    <w:semiHidden/>
    <w:unhideWhenUsed/>
    <w:rsid w:val="00764B4B"/>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764B4B"/>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Tahoma" w:hAnsi="Tahoma" w:cs="Tahoma"/>
      <w:b/>
      <w:bCs/>
    </w:rPr>
  </w:style>
  <w:style w:type="paragraph" w:styleId="Heading2">
    <w:name w:val="heading 2"/>
    <w:basedOn w:val="Normal"/>
    <w:next w:val="Normal"/>
    <w:qFormat/>
    <w:pPr>
      <w:keepNext/>
      <w:outlineLvl w:val="1"/>
    </w:pPr>
    <w:rPr>
      <w:rFonts w:ascii="Tahoma" w:hAnsi="Tahoma" w:cs="Tahoma"/>
      <w:sz w:val="28"/>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ahoma" w:hAnsi="Tahoma" w:cs="Tahoma"/>
      <w:sz w:val="48"/>
    </w:rPr>
  </w:style>
  <w:style w:type="paragraph" w:styleId="Subtitle">
    <w:name w:val="Subtitle"/>
    <w:basedOn w:val="Normal"/>
    <w:qFormat/>
    <w:rPr>
      <w:rFonts w:ascii="Tahoma" w:hAnsi="Tahoma" w:cs="Tahoma"/>
      <w:b/>
      <w:bCs/>
    </w:rPr>
  </w:style>
  <w:style w:type="paragraph" w:styleId="BodyText">
    <w:name w:val="Body Text"/>
    <w:basedOn w:val="Normal"/>
    <w:semiHidden/>
    <w:pPr>
      <w:spacing w:before="60"/>
    </w:pPr>
    <w:rPr>
      <w:rFonts w:ascii="Tahoma" w:hAnsi="Tahoma" w:cs="Tahoma"/>
      <w:sz w:val="22"/>
    </w:rPr>
  </w:style>
  <w:style w:type="paragraph" w:styleId="BalloonText">
    <w:name w:val="Balloon Text"/>
    <w:basedOn w:val="Normal"/>
    <w:link w:val="BalloonTextChar"/>
    <w:uiPriority w:val="99"/>
    <w:semiHidden/>
    <w:unhideWhenUsed/>
    <w:rsid w:val="00764B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4B4B"/>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ntTable" Target="fontTable.xml" Id="rId6" /><Relationship Type="http://schemas.openxmlformats.org/officeDocument/2006/relationships/theme" Target="theme/theme1.xml" Id="rId7"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Release Plan</dc:title>
  <dc:subject/>
  <dc:creator>Eddie Burris</dc:creator>
  <keywords/>
  <dc:description/>
  <lastModifiedBy>Avinash Reddy</lastModifiedBy>
  <revision>3</revision>
  <dcterms:created xsi:type="dcterms:W3CDTF">2014-12-07T03:47:00.0000000Z</dcterms:created>
  <dcterms:modified xsi:type="dcterms:W3CDTF">2014-12-07T07:36:05.4538815Z</dcterms:modified>
</coreProperties>
</file>