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 1: Spotify + Weather</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first idea was to combine the Spotify API and one of a weather app. This application will allow a user to log in with their Spotify account. Then using their Spotify listening data, the app will suggest a playlist based on the weather on the day. The app will also give the user a weather report of the day at the location that they are at. The playlist will be based on the genre that 1) most accurately matches the mood of the weather and 2) is a genre that the listener often listens to. For example, if it is raining where the user is, the app will suggest Lo-fi music or R&amp;B depending on what the user most listens to.</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 2: Spotify + Ticketmaster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second idea is to combine the APIs of Spotify and Ticketmaster. This application will allow a user to use their Spotify account, and based on the data, the app will tell the user about any upcoming tours or events by their top artists. The app will also suggest events held by artists similar to their top artists (based on genre). The user will also be able to change the location and see events at different locations.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