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2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Image Collection — Part 1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Dataset Preparation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2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Dataset Preparation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Begin building the image dataset for the 7 target object classes through Google Images and original captures.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Partial dataset (~1,200+ images) organized and ready for Roboflow upload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Defined 7 object classes critical for blind person navigation: bag, car, chair, door, person, stair,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Collected images from Google Images covering varied angles, lighting conditions, and backgrounds per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Captured original images using mobile camera in real-world environments (university, home, streets)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Organized all images into class-wise folders for structured import into Roboflow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Reached approximately 1,200–1,300 images by end of week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&amp; RESOLUTIONS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 technical issues encountered during this phase.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2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2026-05-09T03:31:32.509Z</dcterms:created>
  <dcterms:modified xsi:type="dcterms:W3CDTF">2026-05-09T03:31:32.509Z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