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5411A" w14:textId="55DD390E" w:rsidR="0037655F" w:rsidRPr="0037655F" w:rsidRDefault="0037655F" w:rsidP="00C057D4">
      <w:pPr>
        <w:ind w:left="720" w:hanging="360"/>
        <w:rPr>
          <w:sz w:val="28"/>
          <w:szCs w:val="28"/>
          <w:u w:val="single"/>
        </w:rPr>
      </w:pPr>
      <w:r w:rsidRPr="0037655F">
        <w:rPr>
          <w:sz w:val="28"/>
          <w:szCs w:val="28"/>
          <w:u w:val="single"/>
        </w:rPr>
        <w:t>Findings:</w:t>
      </w:r>
    </w:p>
    <w:p w14:paraId="07070E11" w14:textId="77777777" w:rsidR="0037655F" w:rsidRDefault="0037655F" w:rsidP="0037655F">
      <w:pPr>
        <w:pStyle w:val="ListParagraph"/>
      </w:pPr>
    </w:p>
    <w:p w14:paraId="38A383F8" w14:textId="4E7F5C5C" w:rsidR="00C057D4" w:rsidRDefault="00230F49" w:rsidP="00C057D4">
      <w:pPr>
        <w:pStyle w:val="ListParagraph"/>
        <w:numPr>
          <w:ilvl w:val="0"/>
          <w:numId w:val="1"/>
        </w:numPr>
      </w:pPr>
      <w:r>
        <w:t xml:space="preserve">In this data set 463,246 backers invested in kick start businesses. </w:t>
      </w:r>
      <w:r w:rsidR="00BC2399">
        <w:br/>
        <w:t xml:space="preserve">The most </w:t>
      </w:r>
      <w:r w:rsidR="00C057D4">
        <w:t>invested</w:t>
      </w:r>
      <w:r w:rsidR="00BC2399">
        <w:t xml:space="preserve"> category is Technology. </w:t>
      </w:r>
      <w:r w:rsidR="00B654E6">
        <w:t>T</w:t>
      </w:r>
      <w:r w:rsidR="00BC2399">
        <w:t xml:space="preserve">he success rate as well as the failure rate is </w:t>
      </w:r>
      <w:r w:rsidR="00C057D4">
        <w:t>almost consistent</w:t>
      </w:r>
      <w:r w:rsidR="00BC2399">
        <w:t xml:space="preserve"> in this category. </w:t>
      </w:r>
    </w:p>
    <w:p w14:paraId="740A861A" w14:textId="77777777" w:rsidR="00C057D4" w:rsidRDefault="00C057D4" w:rsidP="00C057D4">
      <w:pPr>
        <w:pStyle w:val="ListParagraph"/>
        <w:numPr>
          <w:ilvl w:val="0"/>
          <w:numId w:val="1"/>
        </w:numPr>
      </w:pPr>
      <w:r>
        <w:t xml:space="preserve">However, the highest success rate from pledge to goal ratio is for Publishing but it couldn’t attract much backers. </w:t>
      </w:r>
    </w:p>
    <w:p w14:paraId="52C77873" w14:textId="77777777" w:rsidR="00C057D4" w:rsidRDefault="00C057D4" w:rsidP="00C057D4">
      <w:pPr>
        <w:pStyle w:val="ListParagraph"/>
        <w:numPr>
          <w:ilvl w:val="0"/>
          <w:numId w:val="1"/>
        </w:numPr>
      </w:pPr>
      <w:r>
        <w:t>The data predicts that Food is the lowest risk category.</w:t>
      </w:r>
    </w:p>
    <w:p w14:paraId="4964A7EC" w14:textId="77777777" w:rsidR="00243AC6" w:rsidRDefault="00243AC6" w:rsidP="00C057D4">
      <w:pPr>
        <w:pStyle w:val="ListParagraph"/>
        <w:numPr>
          <w:ilvl w:val="0"/>
          <w:numId w:val="1"/>
        </w:numPr>
      </w:pPr>
      <w:r>
        <w:t>The month of May suggests higher investment.</w:t>
      </w:r>
    </w:p>
    <w:p w14:paraId="358AE1E6" w14:textId="77777777" w:rsidR="0012403C" w:rsidRDefault="00C057D4">
      <w:r>
        <w:t>Some of the date limitations are the most general categories which over shadow the significance of certain business elements that could be key factor for any business success</w:t>
      </w:r>
      <w:r w:rsidR="00243AC6">
        <w:t xml:space="preserve"> e.g. category of food &amp; its sub categories especially food truck.</w:t>
      </w:r>
    </w:p>
    <w:p w14:paraId="2C09143D" w14:textId="35DCAEDE" w:rsidR="00243AC6" w:rsidRDefault="00243AC6">
      <w:r>
        <w:t>Despite the Pivot table</w:t>
      </w:r>
      <w:r w:rsidR="0037655F">
        <w:t xml:space="preserve"> &amp; line graph</w:t>
      </w:r>
      <w:r>
        <w:t xml:space="preserve"> , we can also use pie chart or </w:t>
      </w:r>
      <w:r w:rsidR="0037655F">
        <w:t>column chart &amp; bar graph</w:t>
      </w:r>
      <w:r w:rsidR="0037655F">
        <w:t xml:space="preserve"> and can run T-test for better understanding of the data.</w:t>
      </w:r>
      <w:bookmarkStart w:id="0" w:name="_GoBack"/>
      <w:bookmarkEnd w:id="0"/>
    </w:p>
    <w:sectPr w:rsidR="0024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3FD"/>
    <w:multiLevelType w:val="hybridMultilevel"/>
    <w:tmpl w:val="B112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49"/>
    <w:rsid w:val="0012403C"/>
    <w:rsid w:val="00230F49"/>
    <w:rsid w:val="00243AC6"/>
    <w:rsid w:val="0037655F"/>
    <w:rsid w:val="00B654E6"/>
    <w:rsid w:val="00BC2399"/>
    <w:rsid w:val="00C0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AEA5"/>
  <w15:chartTrackingRefBased/>
  <w15:docId w15:val="{BCF09DDB-7CA4-4874-B703-44555219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Ali Rizvi</cp:lastModifiedBy>
  <cp:revision>2</cp:revision>
  <dcterms:created xsi:type="dcterms:W3CDTF">2020-02-09T05:15:00Z</dcterms:created>
  <dcterms:modified xsi:type="dcterms:W3CDTF">2020-02-09T05:15:00Z</dcterms:modified>
</cp:coreProperties>
</file>