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FC" w:rsidRDefault="00C024F1">
      <w:pPr>
        <w:rPr>
          <w:b/>
          <w:bCs/>
          <w:sz w:val="96"/>
          <w:szCs w:val="96"/>
        </w:rPr>
      </w:pPr>
      <w:r>
        <w:tab/>
      </w:r>
      <w:r>
        <w:tab/>
      </w:r>
      <w:r w:rsidR="00AD2783">
        <w:rPr>
          <w:b/>
          <w:bCs/>
          <w:sz w:val="96"/>
          <w:szCs w:val="96"/>
        </w:rPr>
        <w:t>Twitter Assignment</w:t>
      </w:r>
    </w:p>
    <w:p w:rsidR="00185181" w:rsidRPr="00185181" w:rsidRDefault="00185181" w:rsidP="00185181">
      <w:pPr>
        <w:pStyle w:val="ListParagraph"/>
        <w:numPr>
          <w:ilvl w:val="0"/>
          <w:numId w:val="1"/>
        </w:numPr>
        <w:rPr>
          <w:sz w:val="24"/>
          <w:szCs w:val="24"/>
        </w:rPr>
      </w:pPr>
      <w:r>
        <w:rPr>
          <w:sz w:val="24"/>
          <w:szCs w:val="24"/>
        </w:rPr>
        <w:t>The Link to working spreadsheet : -</w:t>
      </w:r>
    </w:p>
    <w:p w:rsidR="00AD2783" w:rsidRDefault="00AD2783" w:rsidP="00AD2783">
      <w:pPr>
        <w:rPr>
          <w:sz w:val="24"/>
          <w:szCs w:val="24"/>
        </w:rPr>
      </w:pPr>
      <w:hyperlink r:id="rId5" w:history="1">
        <w:r w:rsidRPr="00E77B70">
          <w:rPr>
            <w:rStyle w:val="Hyperlink"/>
            <w:sz w:val="24"/>
            <w:szCs w:val="24"/>
          </w:rPr>
          <w:t>https://docs.google.com/spreadsheets/d/181CTziBkePCbZlDOSwjScPKu0h3jPujyNu2hRkpRfCA/edit?usp=sharing</w:t>
        </w:r>
      </w:hyperlink>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D2783" w:rsidTr="00CE54C2">
        <w:tc>
          <w:tcPr>
            <w:tcW w:w="3120" w:type="dxa"/>
            <w:tcMar>
              <w:top w:w="100" w:type="dxa"/>
              <w:left w:w="100" w:type="dxa"/>
              <w:bottom w:w="100" w:type="dxa"/>
              <w:right w:w="100" w:type="dxa"/>
            </w:tcMar>
          </w:tcPr>
          <w:p w:rsidR="00AD2783" w:rsidRDefault="00AD2783" w:rsidP="00CE54C2">
            <w:pPr>
              <w:widowControl w:val="0"/>
              <w:spacing w:line="240" w:lineRule="auto"/>
            </w:pPr>
            <w:r>
              <w:rPr>
                <w:b/>
                <w:color w:val="222222"/>
                <w:sz w:val="20"/>
                <w:highlight w:val="white"/>
              </w:rPr>
              <w:t>Twitter handle</w:t>
            </w:r>
          </w:p>
        </w:tc>
        <w:tc>
          <w:tcPr>
            <w:tcW w:w="3120" w:type="dxa"/>
            <w:tcMar>
              <w:top w:w="100" w:type="dxa"/>
              <w:left w:w="100" w:type="dxa"/>
              <w:bottom w:w="100" w:type="dxa"/>
              <w:right w:w="100" w:type="dxa"/>
            </w:tcMar>
          </w:tcPr>
          <w:p w:rsidR="00AD2783" w:rsidRDefault="00AD2783" w:rsidP="00CE54C2">
            <w:pPr>
              <w:widowControl w:val="0"/>
              <w:spacing w:line="240" w:lineRule="auto"/>
            </w:pPr>
            <w:r>
              <w:rPr>
                <w:b/>
                <w:color w:val="222222"/>
                <w:sz w:val="20"/>
                <w:highlight w:val="white"/>
              </w:rPr>
              <w:t>Message</w:t>
            </w:r>
          </w:p>
        </w:tc>
        <w:tc>
          <w:tcPr>
            <w:tcW w:w="3120" w:type="dxa"/>
            <w:tcMar>
              <w:top w:w="100" w:type="dxa"/>
              <w:left w:w="100" w:type="dxa"/>
              <w:bottom w:w="100" w:type="dxa"/>
              <w:right w:w="100" w:type="dxa"/>
            </w:tcMar>
          </w:tcPr>
          <w:p w:rsidR="00AD2783" w:rsidRDefault="00AD2783" w:rsidP="00CE54C2">
            <w:pPr>
              <w:widowControl w:val="0"/>
              <w:spacing w:line="240" w:lineRule="auto"/>
            </w:pPr>
            <w:r>
              <w:rPr>
                <w:b/>
                <w:color w:val="222222"/>
                <w:sz w:val="20"/>
                <w:highlight w:val="white"/>
              </w:rPr>
              <w:t>Status</w:t>
            </w:r>
          </w:p>
        </w:tc>
      </w:tr>
      <w:tr w:rsidR="00AD2783" w:rsidTr="00CE54C2">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@choosetothinq</w:t>
            </w:r>
          </w:p>
        </w:tc>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Hello!</w:t>
            </w:r>
          </w:p>
        </w:tc>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Not sent</w:t>
            </w:r>
          </w:p>
        </w:tc>
      </w:tr>
      <w:tr w:rsidR="00AD2783" w:rsidTr="00CE54C2">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@quatrainman</w:t>
            </w:r>
          </w:p>
        </w:tc>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I’ve solved this!</w:t>
            </w:r>
          </w:p>
        </w:tc>
        <w:tc>
          <w:tcPr>
            <w:tcW w:w="3120" w:type="dxa"/>
            <w:tcMar>
              <w:top w:w="100" w:type="dxa"/>
              <w:left w:w="100" w:type="dxa"/>
              <w:bottom w:w="100" w:type="dxa"/>
              <w:right w:w="100" w:type="dxa"/>
            </w:tcMar>
          </w:tcPr>
          <w:p w:rsidR="00AD2783" w:rsidRDefault="00AD2783" w:rsidP="00CE54C2">
            <w:pPr>
              <w:widowControl w:val="0"/>
              <w:spacing w:line="240" w:lineRule="auto"/>
            </w:pPr>
            <w:r>
              <w:rPr>
                <w:color w:val="222222"/>
                <w:sz w:val="20"/>
                <w:highlight w:val="white"/>
              </w:rPr>
              <w:t>Not sent</w:t>
            </w:r>
          </w:p>
        </w:tc>
      </w:tr>
    </w:tbl>
    <w:p w:rsidR="00AD2783" w:rsidRDefault="00AD2783" w:rsidP="00AD2783">
      <w:pPr>
        <w:rPr>
          <w:sz w:val="24"/>
          <w:szCs w:val="24"/>
        </w:rPr>
      </w:pPr>
    </w:p>
    <w:p w:rsidR="00AD2783" w:rsidRDefault="00AD2783" w:rsidP="00AD2783">
      <w:pPr>
        <w:rPr>
          <w:sz w:val="24"/>
          <w:szCs w:val="24"/>
        </w:rPr>
      </w:pPr>
      <w:r>
        <w:rPr>
          <w:sz w:val="24"/>
          <w:szCs w:val="24"/>
        </w:rPr>
        <w:t>The spreadsheet contains the above type of table. The google script written uses the above spreadsheet to send the DM specified in the message column to the twitter handle and update the response in the status column.</w:t>
      </w:r>
    </w:p>
    <w:p w:rsidR="00F63171" w:rsidRDefault="00F63171" w:rsidP="00AD2783">
      <w:pPr>
        <w:rPr>
          <w:sz w:val="24"/>
          <w:szCs w:val="24"/>
        </w:rPr>
      </w:pPr>
      <w:r>
        <w:rPr>
          <w:sz w:val="24"/>
          <w:szCs w:val="24"/>
        </w:rPr>
        <w:t>The status column is updated with the “sent”, if the DM is successfully sent. Else, updated with the error message returned by the google script.</w:t>
      </w:r>
    </w:p>
    <w:p w:rsidR="00F63171" w:rsidRDefault="00F63171" w:rsidP="00AD2783">
      <w:pPr>
        <w:rPr>
          <w:sz w:val="24"/>
          <w:szCs w:val="24"/>
        </w:rPr>
      </w:pPr>
      <w:r>
        <w:rPr>
          <w:sz w:val="24"/>
          <w:szCs w:val="24"/>
        </w:rPr>
        <w:t>We have used the “</w:t>
      </w:r>
      <w:r w:rsidR="0000546B">
        <w:rPr>
          <w:sz w:val="24"/>
          <w:szCs w:val="24"/>
        </w:rPr>
        <w:t>Twitter lib</w:t>
      </w:r>
      <w:r>
        <w:rPr>
          <w:sz w:val="24"/>
          <w:szCs w:val="24"/>
        </w:rPr>
        <w:t>“</w:t>
      </w:r>
      <w:r w:rsidR="00FC6E62">
        <w:rPr>
          <w:sz w:val="24"/>
          <w:szCs w:val="24"/>
        </w:rPr>
        <w:t xml:space="preserve"> </w:t>
      </w:r>
      <w:r>
        <w:rPr>
          <w:sz w:val="24"/>
          <w:szCs w:val="24"/>
        </w:rPr>
        <w:t>API Library to perform the authentication using OAuth1 Library. The version used is 22.</w:t>
      </w:r>
    </w:p>
    <w:p w:rsidR="00F63171" w:rsidRDefault="00F63171" w:rsidP="00AD2783">
      <w:pPr>
        <w:rPr>
          <w:sz w:val="24"/>
          <w:szCs w:val="24"/>
        </w:rPr>
      </w:pPr>
    </w:p>
    <w:p w:rsidR="00952DC3" w:rsidRDefault="00952DC3" w:rsidP="00AD2783">
      <w:pPr>
        <w:rPr>
          <w:sz w:val="24"/>
          <w:szCs w:val="24"/>
        </w:rPr>
      </w:pPr>
      <w:r>
        <w:rPr>
          <w:sz w:val="24"/>
          <w:szCs w:val="24"/>
        </w:rPr>
        <w:t>The following screenshot</w:t>
      </w:r>
      <w:r>
        <w:rPr>
          <w:sz w:val="24"/>
          <w:szCs w:val="24"/>
        </w:rPr>
        <w:t xml:space="preserve"> shows how to send the DM</w:t>
      </w:r>
      <w:r>
        <w:rPr>
          <w:sz w:val="24"/>
          <w:szCs w:val="24"/>
        </w:rPr>
        <w:t>:</w:t>
      </w:r>
      <w:bookmarkStart w:id="0" w:name="_GoBack"/>
      <w:bookmarkEnd w:id="0"/>
    </w:p>
    <w:p w:rsidR="00743536" w:rsidRPr="00AD2783" w:rsidRDefault="003B60BC" w:rsidP="00AD2783">
      <w:pPr>
        <w:rPr>
          <w:sz w:val="24"/>
          <w:szCs w:val="24"/>
        </w:rPr>
      </w:pPr>
      <w:r w:rsidRPr="003B60BC">
        <w:rPr>
          <w:noProof/>
          <w:sz w:val="24"/>
          <w:szCs w:val="24"/>
        </w:rPr>
        <w:drawing>
          <wp:inline distT="0" distB="0" distL="0" distR="0">
            <wp:extent cx="5943600" cy="3341643"/>
            <wp:effectExtent l="0" t="0" r="0" b="0"/>
            <wp:docPr id="2" name="Picture 2" descr="C:\Users\amol holani\Desktop\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l holani\Desktop\twi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743536" w:rsidRPr="00AD2783" w:rsidSect="00CC4CEC">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07609"/>
    <w:multiLevelType w:val="hybridMultilevel"/>
    <w:tmpl w:val="2F6EE6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F1"/>
    <w:rsid w:val="0000546B"/>
    <w:rsid w:val="00185181"/>
    <w:rsid w:val="003B60BC"/>
    <w:rsid w:val="00627EFC"/>
    <w:rsid w:val="00743536"/>
    <w:rsid w:val="00952DC3"/>
    <w:rsid w:val="00973C66"/>
    <w:rsid w:val="00AD2783"/>
    <w:rsid w:val="00AE36CA"/>
    <w:rsid w:val="00C024F1"/>
    <w:rsid w:val="00CC4CEC"/>
    <w:rsid w:val="00F63171"/>
    <w:rsid w:val="00FC6E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96E1A-55ED-426F-83A4-07DD3001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81"/>
    <w:pPr>
      <w:ind w:left="720"/>
      <w:contextualSpacing/>
    </w:pPr>
  </w:style>
  <w:style w:type="character" w:styleId="Hyperlink">
    <w:name w:val="Hyperlink"/>
    <w:basedOn w:val="DefaultParagraphFont"/>
    <w:uiPriority w:val="99"/>
    <w:unhideWhenUsed/>
    <w:rsid w:val="00AD2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81CTziBkePCbZlDOSwjScPKu0h3jPujyNu2hRkpRfC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holani</dc:creator>
  <cp:keywords/>
  <dc:description/>
  <cp:lastModifiedBy>amol holani</cp:lastModifiedBy>
  <cp:revision>13</cp:revision>
  <dcterms:created xsi:type="dcterms:W3CDTF">2016-09-21T19:07:00Z</dcterms:created>
  <dcterms:modified xsi:type="dcterms:W3CDTF">2016-09-21T19:51:00Z</dcterms:modified>
</cp:coreProperties>
</file>